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3EA82A1">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10210800</wp:posOffset>
            </wp:positionH>
            <wp:positionV relativeFrom="topMargin">
              <wp:posOffset>12534900</wp:posOffset>
            </wp:positionV>
            <wp:extent cx="368300" cy="330200"/>
            <wp:effectExtent l="0" t="0" r="12700" b="12700"/>
            <wp:wrapNone/>
            <wp:docPr id="100057" name="图片 100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pic:cNvPicPr>
                      <a:picLocks noChangeAspect="1"/>
                    </pic:cNvPicPr>
                  </pic:nvPicPr>
                  <pic:blipFill>
                    <a:blip r:embed="rId10"/>
                    <a:stretch>
                      <a:fillRect/>
                    </a:stretch>
                  </pic:blipFill>
                  <pic:spPr>
                    <a:xfrm>
                      <a:off x="0" y="0"/>
                      <a:ext cx="368300" cy="330200"/>
                    </a:xfrm>
                    <a:prstGeom prst="rect">
                      <a:avLst/>
                    </a:prstGeom>
                  </pic:spPr>
                </pic:pic>
              </a:graphicData>
            </a:graphic>
          </wp:anchor>
        </w:drawing>
      </w:r>
      <w:r>
        <w:rPr>
          <w:rFonts w:ascii="宋体" w:hAnsi="宋体" w:eastAsia="宋体" w:cs="宋体"/>
          <w:b/>
          <w:color w:val="auto"/>
          <w:sz w:val="32"/>
        </w:rPr>
        <w:t>贵州省</w:t>
      </w:r>
      <w:r>
        <w:rPr>
          <w:rFonts w:ascii="Times New Roman" w:hAnsi="Times New Roman" w:eastAsia="Times New Roman" w:cs="Times New Roman"/>
          <w:b/>
          <w:color w:val="auto"/>
          <w:sz w:val="32"/>
        </w:rPr>
        <w:t>2023</w:t>
      </w:r>
      <w:r>
        <w:rPr>
          <w:rFonts w:ascii="宋体" w:hAnsi="宋体" w:eastAsia="宋体" w:cs="宋体"/>
          <w:b/>
          <w:color w:val="auto"/>
          <w:sz w:val="32"/>
        </w:rPr>
        <w:t>年初中学业水平考试（中考）试题卷</w:t>
      </w:r>
    </w:p>
    <w:p w14:paraId="1B3A5B51">
      <w:pPr>
        <w:spacing w:line="360" w:lineRule="auto"/>
        <w:jc w:val="center"/>
      </w:pPr>
      <w:r>
        <w:rPr>
          <w:rFonts w:ascii="宋体" w:hAnsi="宋体" w:eastAsia="宋体" w:cs="宋体"/>
          <w:b/>
          <w:color w:val="auto"/>
          <w:sz w:val="32"/>
        </w:rPr>
        <w:t>理科综合（物理部分）</w:t>
      </w:r>
    </w:p>
    <w:p w14:paraId="5ADF4F51">
      <w:pPr>
        <w:spacing w:line="360" w:lineRule="auto"/>
        <w:jc w:val="both"/>
      </w:pPr>
      <w:r>
        <w:rPr>
          <w:rFonts w:ascii="宋体" w:hAnsi="宋体" w:eastAsia="宋体" w:cs="宋体"/>
          <w:b/>
          <w:color w:val="auto"/>
          <w:sz w:val="24"/>
        </w:rPr>
        <w:t>一、选择题（本题共</w:t>
      </w:r>
      <w:r>
        <w:rPr>
          <w:rFonts w:ascii="Times New Roman" w:hAnsi="Times New Roman" w:eastAsia="Times New Roman" w:cs="Times New Roman"/>
          <w:b/>
          <w:color w:val="auto"/>
          <w:sz w:val="24"/>
        </w:rPr>
        <w:t>8</w:t>
      </w:r>
      <w:r>
        <w:rPr>
          <w:rFonts w:ascii="宋体" w:hAnsi="宋体" w:eastAsia="宋体" w:cs="宋体"/>
          <w:b/>
          <w:color w:val="auto"/>
          <w:sz w:val="24"/>
        </w:rPr>
        <w:t>个小题，每小题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24</w:t>
      </w:r>
      <w:r>
        <w:rPr>
          <w:rFonts w:ascii="宋体" w:hAnsi="宋体" w:eastAsia="宋体" w:cs="宋体"/>
          <w:b/>
          <w:color w:val="auto"/>
          <w:sz w:val="24"/>
        </w:rPr>
        <w:t>分。第</w:t>
      </w:r>
      <w:r>
        <w:rPr>
          <w:rFonts w:ascii="Times New Roman" w:hAnsi="Times New Roman" w:eastAsia="Times New Roman" w:cs="Times New Roman"/>
          <w:b/>
          <w:color w:val="auto"/>
          <w:sz w:val="24"/>
        </w:rPr>
        <w:t>1-6</w:t>
      </w:r>
      <w:r>
        <w:rPr>
          <w:rFonts w:ascii="宋体" w:hAnsi="宋体" w:eastAsia="宋体" w:cs="宋体"/>
          <w:b/>
          <w:color w:val="auto"/>
          <w:sz w:val="24"/>
        </w:rPr>
        <w:t>题为单项选择题。第</w:t>
      </w:r>
      <w:r>
        <w:rPr>
          <w:rFonts w:ascii="Times New Roman" w:hAnsi="Times New Roman" w:eastAsia="Times New Roman" w:cs="Times New Roman"/>
          <w:b/>
          <w:color w:val="auto"/>
          <w:sz w:val="24"/>
        </w:rPr>
        <w:t>7</w:t>
      </w:r>
      <w:r>
        <w:rPr>
          <w:rFonts w:ascii="宋体" w:hAnsi="宋体" w:eastAsia="宋体" w:cs="宋体"/>
          <w:b/>
          <w:color w:val="auto"/>
          <w:sz w:val="24"/>
        </w:rPr>
        <w:t>、</w:t>
      </w:r>
      <w:r>
        <w:rPr>
          <w:rFonts w:ascii="Times New Roman" w:hAnsi="Times New Roman" w:eastAsia="Times New Roman" w:cs="Times New Roman"/>
          <w:b/>
          <w:color w:val="auto"/>
          <w:sz w:val="24"/>
        </w:rPr>
        <w:t>8</w:t>
      </w:r>
      <w:r>
        <w:rPr>
          <w:rFonts w:ascii="宋体" w:hAnsi="宋体" w:eastAsia="宋体" w:cs="宋体"/>
          <w:b/>
          <w:color w:val="auto"/>
          <w:sz w:val="24"/>
        </w:rPr>
        <w:t>题为多项选择题，每小题至少有两项符合题目要求，全选对得</w:t>
      </w:r>
      <w:r>
        <w:rPr>
          <w:rFonts w:ascii="Times New Roman" w:hAnsi="Times New Roman" w:eastAsia="Times New Roman" w:cs="Times New Roman"/>
          <w:b/>
          <w:color w:val="auto"/>
          <w:sz w:val="24"/>
        </w:rPr>
        <w:t>3</w:t>
      </w:r>
      <w:r>
        <w:rPr>
          <w:rFonts w:ascii="宋体" w:hAnsi="宋体" w:eastAsia="宋体" w:cs="宋体"/>
          <w:b/>
          <w:color w:val="auto"/>
          <w:sz w:val="24"/>
        </w:rPr>
        <w:t>分，选对但不全得</w:t>
      </w:r>
      <w:r>
        <w:rPr>
          <w:rFonts w:ascii="Times New Roman" w:hAnsi="Times New Roman" w:eastAsia="Times New Roman" w:cs="Times New Roman"/>
          <w:b/>
          <w:color w:val="auto"/>
          <w:sz w:val="24"/>
        </w:rPr>
        <w:t>1</w:t>
      </w:r>
      <w:r>
        <w:rPr>
          <w:rFonts w:ascii="宋体" w:hAnsi="宋体" w:eastAsia="宋体" w:cs="宋体"/>
          <w:b/>
          <w:color w:val="auto"/>
          <w:sz w:val="24"/>
        </w:rPr>
        <w:t>分，选错或不选得</w:t>
      </w:r>
      <w:r>
        <w:rPr>
          <w:rFonts w:ascii="Times New Roman" w:hAnsi="Times New Roman" w:eastAsia="Times New Roman" w:cs="Times New Roman"/>
          <w:b/>
          <w:color w:val="auto"/>
          <w:sz w:val="24"/>
        </w:rPr>
        <w:t>0</w:t>
      </w:r>
      <w:r>
        <w:rPr>
          <w:rFonts w:ascii="宋体" w:hAnsi="宋体" w:eastAsia="宋体" w:cs="宋体"/>
          <w:b/>
          <w:color w:val="auto"/>
          <w:sz w:val="24"/>
        </w:rPr>
        <w:t>分）</w:t>
      </w:r>
    </w:p>
    <w:p w14:paraId="63E3D85D">
      <w:pPr>
        <w:spacing w:line="360" w:lineRule="auto"/>
        <w:jc w:val="left"/>
      </w:pPr>
      <w:r>
        <w:rPr>
          <w:color w:val="auto"/>
        </w:rPr>
        <w:t xml:space="preserve">1. </w:t>
      </w:r>
      <w:r>
        <w:rPr>
          <w:rFonts w:ascii="宋体" w:hAnsi="宋体" w:eastAsia="宋体" w:cs="宋体"/>
          <w:color w:val="auto"/>
        </w:rPr>
        <w:t>在中国空间站的“大宫课堂”上，航天员王亚平和叶光富做了太空抛物实验，冰墩墩被王亚平轻轻一推，便几乎沿直线匀速飘向叶光富，下列哪一定律能解释此运动现象（　　）</w:t>
      </w:r>
    </w:p>
    <w:p w14:paraId="43B8B89D">
      <w:pPr>
        <w:tabs>
          <w:tab w:val="left" w:pos="4873"/>
        </w:tabs>
        <w:spacing w:line="360" w:lineRule="auto"/>
        <w:jc w:val="left"/>
        <w:textAlignment w:val="center"/>
        <w:rPr>
          <w:color w:val="auto"/>
        </w:rPr>
      </w:pPr>
      <w:r>
        <w:t xml:space="preserve">A. </w:t>
      </w:r>
      <w:r>
        <w:rPr>
          <w:rFonts w:ascii="宋体" w:hAnsi="宋体" w:eastAsia="宋体" w:cs="宋体"/>
          <w:color w:val="auto"/>
        </w:rPr>
        <w:t>光的反射定律</w:t>
      </w:r>
      <w:r>
        <w:tab/>
      </w:r>
      <w:r>
        <w:t xml:space="preserve">B. </w:t>
      </w:r>
      <w:r>
        <w:rPr>
          <w:rFonts w:ascii="宋体" w:hAnsi="宋体" w:eastAsia="宋体" w:cs="宋体"/>
          <w:color w:val="auto"/>
        </w:rPr>
        <w:t>牛顿第一定律</w:t>
      </w:r>
    </w:p>
    <w:p w14:paraId="19679205">
      <w:pPr>
        <w:tabs>
          <w:tab w:val="left" w:pos="4873"/>
        </w:tabs>
        <w:spacing w:line="360" w:lineRule="auto"/>
        <w:jc w:val="left"/>
        <w:textAlignment w:val="center"/>
        <w:rPr>
          <w:color w:val="000000"/>
        </w:rPr>
      </w:pPr>
      <w:r>
        <w:t xml:space="preserve">C. </w:t>
      </w:r>
      <w:r>
        <w:rPr>
          <w:rFonts w:ascii="宋体" w:hAnsi="宋体" w:eastAsia="宋体" w:cs="宋体"/>
          <w:color w:val="auto"/>
        </w:rPr>
        <w:t>欧姆定律</w:t>
      </w:r>
      <w:r>
        <w:tab/>
      </w:r>
      <w:r>
        <w:t xml:space="preserve">D. </w:t>
      </w:r>
      <w:r>
        <w:rPr>
          <w:rFonts w:ascii="宋体" w:hAnsi="宋体" w:eastAsia="宋体" w:cs="宋体"/>
          <w:color w:val="auto"/>
        </w:rPr>
        <w:t>焦耳定律</w:t>
      </w:r>
    </w:p>
    <w:p w14:paraId="4A7364D8">
      <w:pPr>
        <w:spacing w:line="360" w:lineRule="auto"/>
        <w:jc w:val="left"/>
        <w:textAlignment w:val="center"/>
        <w:rPr>
          <w:color w:val="000000"/>
        </w:rPr>
      </w:pPr>
      <w:r>
        <w:rPr>
          <w:color w:val="000000"/>
        </w:rPr>
        <w:t xml:space="preserve">2. </w:t>
      </w:r>
      <w:r>
        <w:rPr>
          <w:rFonts w:ascii="宋体" w:hAnsi="宋体" w:eastAsia="宋体" w:cs="宋体"/>
          <w:color w:val="000000"/>
        </w:rPr>
        <w:t>我省蕴藏丰富的能源可用于发电，下列发电方式中利用不可再生能源的是（　　）</w:t>
      </w:r>
    </w:p>
    <w:p w14:paraId="26B12037">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257300" cy="83820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257300" cy="838200"/>
                    </a:xfrm>
                    <a:prstGeom prst="rect">
                      <a:avLst/>
                    </a:prstGeom>
                  </pic:spPr>
                </pic:pic>
              </a:graphicData>
            </a:graphic>
          </wp:inline>
        </w:drawing>
      </w:r>
      <w:r>
        <w:rPr>
          <w:color w:val="000000"/>
        </w:rPr>
        <w:t xml:space="preserve">  </w:t>
      </w:r>
      <w:r>
        <w:rPr>
          <w:rFonts w:ascii="宋体" w:hAnsi="宋体" w:eastAsia="宋体" w:cs="宋体"/>
          <w:color w:val="000000"/>
        </w:rPr>
        <w:t>乌江源风电场</w:t>
      </w:r>
      <w:r>
        <w:rPr>
          <w:color w:val="000000"/>
        </w:rPr>
        <w:tab/>
      </w:r>
      <w:r>
        <w:rPr>
          <w:color w:val="000000"/>
        </w:rPr>
        <w:t xml:space="preserve">B. </w:t>
      </w:r>
      <w:r>
        <w:rPr>
          <w:color w:val="000000"/>
        </w:rPr>
        <w:drawing>
          <wp:inline distT="0" distB="0" distL="114300" distR="114300">
            <wp:extent cx="1504950" cy="8572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504950" cy="857250"/>
                    </a:xfrm>
                    <a:prstGeom prst="rect">
                      <a:avLst/>
                    </a:prstGeom>
                  </pic:spPr>
                </pic:pic>
              </a:graphicData>
            </a:graphic>
          </wp:inline>
        </w:drawing>
      </w:r>
      <w:r>
        <w:rPr>
          <w:color w:val="000000"/>
        </w:rPr>
        <w:t xml:space="preserve">  </w:t>
      </w:r>
      <w:r>
        <w:rPr>
          <w:rFonts w:ascii="宋体" w:hAnsi="宋体" w:eastAsia="宋体" w:cs="宋体"/>
          <w:color w:val="000000"/>
        </w:rPr>
        <w:t>平箐太阳能电站</w:t>
      </w:r>
    </w:p>
    <w:p w14:paraId="42F38045">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343025" cy="9715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343025" cy="971550"/>
                    </a:xfrm>
                    <a:prstGeom prst="rect">
                      <a:avLst/>
                    </a:prstGeom>
                  </pic:spPr>
                </pic:pic>
              </a:graphicData>
            </a:graphic>
          </wp:inline>
        </w:drawing>
      </w:r>
      <w:r>
        <w:rPr>
          <w:color w:val="000000"/>
        </w:rPr>
        <w:t xml:space="preserve">  </w:t>
      </w:r>
      <w:r>
        <w:rPr>
          <w:rFonts w:ascii="宋体" w:hAnsi="宋体" w:eastAsia="宋体" w:cs="宋体"/>
          <w:color w:val="000000"/>
        </w:rPr>
        <w:t>构皮滩水电站</w:t>
      </w:r>
      <w:r>
        <w:rPr>
          <w:color w:val="000000"/>
        </w:rPr>
        <w:tab/>
      </w:r>
      <w:r>
        <w:rPr>
          <w:color w:val="000000"/>
        </w:rPr>
        <w:t xml:space="preserve">D. </w:t>
      </w:r>
      <w:r>
        <w:rPr>
          <w:color w:val="000000"/>
        </w:rPr>
        <w:drawing>
          <wp:inline distT="0" distB="0" distL="114300" distR="114300">
            <wp:extent cx="1495425" cy="9906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495425" cy="990600"/>
                    </a:xfrm>
                    <a:prstGeom prst="rect">
                      <a:avLst/>
                    </a:prstGeom>
                  </pic:spPr>
                </pic:pic>
              </a:graphicData>
            </a:graphic>
          </wp:inline>
        </w:drawing>
      </w:r>
      <w:r>
        <w:rPr>
          <w:color w:val="000000"/>
        </w:rPr>
        <w:t xml:space="preserve">  </w:t>
      </w:r>
      <w:r>
        <w:rPr>
          <w:rFonts w:ascii="宋体" w:hAnsi="宋体" w:eastAsia="宋体" w:cs="宋体"/>
          <w:color w:val="000000"/>
        </w:rPr>
        <w:t>发耳火电厂</w:t>
      </w:r>
    </w:p>
    <w:p w14:paraId="1FD4C86A">
      <w:pPr>
        <w:spacing w:line="360" w:lineRule="auto"/>
        <w:jc w:val="left"/>
        <w:textAlignment w:val="center"/>
        <w:rPr>
          <w:color w:val="000000"/>
        </w:rPr>
      </w:pPr>
      <w:r>
        <w:rPr>
          <w:color w:val="000000"/>
        </w:rPr>
        <w:t xml:space="preserve">3. </w:t>
      </w:r>
      <w:r>
        <w:rPr>
          <w:rFonts w:ascii="宋体" w:hAnsi="宋体" w:eastAsia="宋体" w:cs="宋体"/>
          <w:color w:val="000000"/>
        </w:rPr>
        <w:t>如图所示是摄影爱好者捕捉到的“乌鸦骑乘老鹰”的精彩画面，下列能描述图中两者相对静止的成语是（　　）</w:t>
      </w:r>
    </w:p>
    <w:p w14:paraId="34FF1B19">
      <w:pPr>
        <w:spacing w:line="360" w:lineRule="auto"/>
        <w:jc w:val="left"/>
        <w:textAlignment w:val="center"/>
        <w:rPr>
          <w:color w:val="000000"/>
        </w:rPr>
      </w:pPr>
      <w:r>
        <w:rPr>
          <w:color w:val="000000"/>
        </w:rPr>
        <w:drawing>
          <wp:inline distT="0" distB="0" distL="114300" distR="114300">
            <wp:extent cx="866775" cy="6477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866775" cy="647700"/>
                    </a:xfrm>
                    <a:prstGeom prst="rect">
                      <a:avLst/>
                    </a:prstGeom>
                  </pic:spPr>
                </pic:pic>
              </a:graphicData>
            </a:graphic>
          </wp:inline>
        </w:drawing>
      </w:r>
      <w:r>
        <w:rPr>
          <w:color w:val="000000"/>
        </w:rPr>
        <w:t xml:space="preserve">  </w:t>
      </w:r>
    </w:p>
    <w:p w14:paraId="2BED25F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分道扬镳</w:t>
      </w:r>
      <w:r>
        <w:rPr>
          <w:color w:val="000000"/>
        </w:rPr>
        <w:tab/>
      </w:r>
      <w:r>
        <w:rPr>
          <w:color w:val="000000"/>
        </w:rPr>
        <w:t xml:space="preserve">B. </w:t>
      </w:r>
      <w:r>
        <w:rPr>
          <w:rFonts w:ascii="宋体" w:hAnsi="宋体" w:eastAsia="宋体" w:cs="宋体"/>
          <w:color w:val="000000"/>
        </w:rPr>
        <w:t>背道而驰</w:t>
      </w:r>
      <w:r>
        <w:rPr>
          <w:color w:val="000000"/>
        </w:rPr>
        <w:tab/>
      </w:r>
      <w:r>
        <w:rPr>
          <w:color w:val="000000"/>
        </w:rPr>
        <w:t xml:space="preserve">C. </w:t>
      </w:r>
      <w:r>
        <w:rPr>
          <w:rFonts w:ascii="宋体" w:hAnsi="宋体" w:eastAsia="宋体" w:cs="宋体"/>
          <w:color w:val="000000"/>
        </w:rPr>
        <w:t>并驾齐驱</w:t>
      </w:r>
      <w:r>
        <w:rPr>
          <w:color w:val="000000"/>
        </w:rPr>
        <w:tab/>
      </w:r>
      <w:r>
        <w:rPr>
          <w:color w:val="000000"/>
        </w:rPr>
        <w:t xml:space="preserve">D. </w:t>
      </w:r>
      <w:r>
        <w:rPr>
          <w:rFonts w:ascii="宋体" w:hAnsi="宋体" w:eastAsia="宋体" w:cs="宋体"/>
          <w:color w:val="000000"/>
        </w:rPr>
        <w:t>各奔东西</w:t>
      </w:r>
    </w:p>
    <w:p w14:paraId="2AABA2F0">
      <w:pPr>
        <w:spacing w:line="360" w:lineRule="auto"/>
        <w:jc w:val="left"/>
        <w:textAlignment w:val="center"/>
        <w:rPr>
          <w:color w:val="000000"/>
        </w:rPr>
      </w:pPr>
      <w:r>
        <w:rPr>
          <w:color w:val="000000"/>
        </w:rPr>
        <w:t xml:space="preserve">4. </w:t>
      </w:r>
      <w:r>
        <w:rPr>
          <w:rFonts w:ascii="宋体" w:hAnsi="宋体" w:eastAsia="宋体" w:cs="宋体"/>
          <w:color w:val="000000"/>
        </w:rPr>
        <w:t>人类对物质结构的探索永无止境，如氧分子由氧原子构成，氧原子由原子核和核外电子构成，氧原子核又由质子和中子构成</w:t>
      </w:r>
      <w:r>
        <w:rPr>
          <w:rFonts w:ascii="Times New Roman" w:hAnsi="Times New Roman" w:eastAsia="Times New Roman" w:cs="Times New Roman"/>
          <w:color w:val="000000"/>
        </w:rPr>
        <w:t>……</w:t>
      </w:r>
      <w:r>
        <w:rPr>
          <w:rFonts w:ascii="宋体" w:hAnsi="宋体" w:eastAsia="宋体" w:cs="宋体"/>
          <w:color w:val="000000"/>
        </w:rPr>
        <w:t>下列微观粒子中空间尺度最小的是（　　）</w:t>
      </w:r>
    </w:p>
    <w:p w14:paraId="2A0A569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氧分子</w:t>
      </w:r>
      <w:r>
        <w:rPr>
          <w:color w:val="000000"/>
        </w:rPr>
        <w:tab/>
      </w:r>
      <w:r>
        <w:rPr>
          <w:color w:val="000000"/>
        </w:rPr>
        <w:t xml:space="preserve">B. </w:t>
      </w:r>
      <w:r>
        <w:rPr>
          <w:rFonts w:ascii="宋体" w:hAnsi="宋体" w:eastAsia="宋体" w:cs="宋体"/>
          <w:color w:val="000000"/>
        </w:rPr>
        <w:t>氧原子</w:t>
      </w:r>
    </w:p>
    <w:p w14:paraId="55705B9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氧原子核</w:t>
      </w:r>
      <w:r>
        <w:rPr>
          <w:color w:val="000000"/>
        </w:rPr>
        <w:tab/>
      </w:r>
      <w:r>
        <w:rPr>
          <w:color w:val="000000"/>
        </w:rPr>
        <w:t xml:space="preserve">D. </w:t>
      </w:r>
      <w:r>
        <w:rPr>
          <w:rFonts w:ascii="宋体" w:hAnsi="宋体" w:eastAsia="宋体" w:cs="宋体"/>
          <w:color w:val="000000"/>
        </w:rPr>
        <w:t>质子</w:t>
      </w:r>
    </w:p>
    <w:p w14:paraId="3B48732D">
      <w:pPr>
        <w:spacing w:line="360" w:lineRule="auto"/>
        <w:jc w:val="left"/>
        <w:textAlignment w:val="center"/>
        <w:rPr>
          <w:color w:val="000000"/>
        </w:rPr>
      </w:pPr>
      <w:r>
        <w:rPr>
          <w:color w:val="000000"/>
        </w:rPr>
        <w:t xml:space="preserve">5. </w:t>
      </w:r>
      <w:r>
        <w:rPr>
          <w:rFonts w:ascii="宋体" w:hAnsi="宋体" w:eastAsia="宋体" w:cs="宋体"/>
          <w:color w:val="000000"/>
        </w:rPr>
        <w:t>北宋时期沈括在《梦溪笔谈》中记载：“以磁石磨针锋，则能指南”这现象可说明（　　）</w:t>
      </w:r>
    </w:p>
    <w:p w14:paraId="3AAD95F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地球存在磁场</w:t>
      </w:r>
      <w:r>
        <w:rPr>
          <w:color w:val="000000"/>
        </w:rPr>
        <w:tab/>
      </w:r>
      <w:r>
        <w:rPr>
          <w:color w:val="000000"/>
        </w:rPr>
        <w:t xml:space="preserve">B. </w:t>
      </w:r>
      <w:r>
        <w:rPr>
          <w:rFonts w:ascii="宋体" w:hAnsi="宋体" w:eastAsia="宋体" w:cs="宋体"/>
          <w:color w:val="000000"/>
        </w:rPr>
        <w:t>针尖受到重力</w:t>
      </w:r>
    </w:p>
    <w:p w14:paraId="2AC799E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针尖受到浮力</w:t>
      </w:r>
      <w:r>
        <w:rPr>
          <w:color w:val="000000"/>
        </w:rPr>
        <w:tab/>
      </w:r>
      <w:r>
        <w:rPr>
          <w:color w:val="000000"/>
        </w:rPr>
        <w:t xml:space="preserve">D. </w:t>
      </w:r>
      <w:r>
        <w:rPr>
          <w:rFonts w:ascii="宋体" w:hAnsi="宋体" w:eastAsia="宋体" w:cs="宋体"/>
          <w:color w:val="000000"/>
        </w:rPr>
        <w:t>空气吸引针尖</w:t>
      </w:r>
    </w:p>
    <w:p w14:paraId="3B1211BA">
      <w:pPr>
        <w:spacing w:line="360" w:lineRule="auto"/>
        <w:jc w:val="left"/>
        <w:textAlignment w:val="center"/>
        <w:rPr>
          <w:color w:val="000000"/>
        </w:rPr>
      </w:pPr>
      <w:r>
        <w:rPr>
          <w:color w:val="000000"/>
        </w:rPr>
        <w:t xml:space="preserve">6. </w:t>
      </w:r>
      <w:r>
        <w:rPr>
          <w:rFonts w:ascii="宋体" w:hAnsi="宋体" w:eastAsia="宋体" w:cs="宋体"/>
          <w:color w:val="000000"/>
        </w:rPr>
        <w:t>“走遍大地神州，醉美多彩贵州。”梵净山主峰时而薄雾缭绕，时而雾散峰青。此现象主要包含下列哪两种物态变化（　　）</w:t>
      </w:r>
    </w:p>
    <w:p w14:paraId="55833F8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熔化和凝华</w:t>
      </w:r>
      <w:r>
        <w:rPr>
          <w:color w:val="000000"/>
        </w:rPr>
        <w:tab/>
      </w:r>
      <w:r>
        <w:rPr>
          <w:color w:val="000000"/>
        </w:rPr>
        <w:t xml:space="preserve">B. </w:t>
      </w:r>
      <w:r>
        <w:rPr>
          <w:rFonts w:ascii="宋体" w:hAnsi="宋体" w:eastAsia="宋体" w:cs="宋体"/>
          <w:color w:val="000000"/>
        </w:rPr>
        <w:t>液化和汽化</w:t>
      </w:r>
    </w:p>
    <w:p w14:paraId="2E5C21A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汽化和熔化</w:t>
      </w:r>
      <w:r>
        <w:rPr>
          <w:color w:val="000000"/>
        </w:rPr>
        <w:tab/>
      </w:r>
      <w:r>
        <w:rPr>
          <w:color w:val="000000"/>
        </w:rPr>
        <w:t xml:space="preserve">D. </w:t>
      </w:r>
      <w:r>
        <w:rPr>
          <w:rFonts w:ascii="宋体" w:hAnsi="宋体" w:eastAsia="宋体" w:cs="宋体"/>
          <w:color w:val="000000"/>
        </w:rPr>
        <w:t>凝固和升华</w:t>
      </w:r>
    </w:p>
    <w:p w14:paraId="6A933EA1">
      <w:pPr>
        <w:spacing w:line="360" w:lineRule="auto"/>
        <w:jc w:val="left"/>
        <w:textAlignment w:val="center"/>
        <w:rPr>
          <w:color w:val="000000"/>
        </w:rPr>
      </w:pPr>
      <w:r>
        <w:rPr>
          <w:color w:val="000000"/>
        </w:rPr>
        <w:t xml:space="preserve">7. </w:t>
      </w:r>
      <w:r>
        <w:rPr>
          <w:rFonts w:ascii="宋体" w:hAnsi="宋体" w:eastAsia="宋体" w:cs="宋体"/>
          <w:color w:val="000000"/>
        </w:rPr>
        <w:t>正常人眼通过调节晶状体厚薄来看清远近不同的物体，如果不注意用眼卫生，可能导致对晶状体厚薄的调节能力减弱。下列分析正确的是（　　）</w:t>
      </w:r>
    </w:p>
    <w:p w14:paraId="5D78C345">
      <w:pPr>
        <w:spacing w:line="360" w:lineRule="auto"/>
        <w:jc w:val="left"/>
        <w:textAlignment w:val="center"/>
        <w:rPr>
          <w:color w:val="000000"/>
        </w:rPr>
      </w:pPr>
      <w:r>
        <w:rPr>
          <w:color w:val="000000"/>
        </w:rPr>
        <w:t xml:space="preserve">A. </w:t>
      </w:r>
      <w:r>
        <w:rPr>
          <w:rFonts w:ascii="宋体" w:hAnsi="宋体" w:eastAsia="宋体" w:cs="宋体"/>
          <w:color w:val="000000"/>
        </w:rPr>
        <w:t>晶状体变薄时，对光有发散作用</w:t>
      </w:r>
    </w:p>
    <w:p w14:paraId="602C205D">
      <w:pPr>
        <w:spacing w:line="360" w:lineRule="auto"/>
        <w:jc w:val="left"/>
        <w:textAlignment w:val="center"/>
        <w:rPr>
          <w:color w:val="000000"/>
        </w:rPr>
      </w:pPr>
      <w:r>
        <w:rPr>
          <w:color w:val="000000"/>
        </w:rPr>
        <w:t xml:space="preserve">B. </w:t>
      </w:r>
      <w:r>
        <w:rPr>
          <w:rFonts w:ascii="宋体" w:hAnsi="宋体" w:eastAsia="宋体" w:cs="宋体"/>
          <w:color w:val="000000"/>
        </w:rPr>
        <w:t>晶状体变厚时，对光的会聚能力增强</w:t>
      </w:r>
    </w:p>
    <w:p w14:paraId="7C097C78">
      <w:pPr>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321609100" name="图片 321609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609100" name="图片 321609100"/>
                    <pic:cNvPicPr>
                      <a:picLocks noChangeAspect="1"/>
                    </pic:cNvPicPr>
                  </pic:nvPicPr>
                  <pic:blipFill>
                    <a:blip r:embed="rId16"/>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若晶状体太薄，容易形成远视眼</w:t>
      </w:r>
    </w:p>
    <w:p w14:paraId="14862A75">
      <w:pPr>
        <w:spacing w:line="360" w:lineRule="auto"/>
        <w:jc w:val="left"/>
        <w:textAlignment w:val="center"/>
        <w:rPr>
          <w:color w:val="000000"/>
        </w:rPr>
      </w:pPr>
      <w:r>
        <w:rPr>
          <w:color w:val="000000"/>
        </w:rPr>
        <w:t xml:space="preserve">D. </w:t>
      </w:r>
      <w:r>
        <w:rPr>
          <w:rFonts w:ascii="宋体" w:hAnsi="宋体" w:eastAsia="宋体" w:cs="宋体"/>
          <w:color w:val="000000"/>
        </w:rPr>
        <w:t>若晶状体太厚，可用凹透镜矫正</w:t>
      </w:r>
    </w:p>
    <w:p w14:paraId="4400E16D">
      <w:pPr>
        <w:spacing w:line="360" w:lineRule="auto"/>
        <w:jc w:val="left"/>
        <w:textAlignment w:val="center"/>
        <w:rPr>
          <w:color w:val="000000"/>
        </w:rPr>
      </w:pPr>
      <w:r>
        <w:rPr>
          <w:color w:val="000000"/>
        </w:rPr>
        <w:t xml:space="preserve">8. </w:t>
      </w:r>
      <w:r>
        <w:rPr>
          <w:rFonts w:ascii="宋体" w:hAnsi="宋体" w:eastAsia="宋体" w:cs="宋体"/>
          <w:color w:val="000000"/>
        </w:rPr>
        <w:t>如图所示电路，电源电压保持不变，灯</w:t>
      </w:r>
      <w:r>
        <w:object>
          <v:shape id="_x0000_i1025" o:spt="75" alt="学科网(www.zxxk.com)--教育资源门户，提供试卷、教案、课件、论文、素材以及各类教学资源下载，还有大量而丰富的教学相关资讯！" type="#_x0000_t75" style="height:18pt;width:14.25pt;" o:ole="t" filled="f" o:preferrelative="t" stroked="f" coordsize="21600,21600">
            <v:path/>
            <v:fill on="f" focussize="0,0"/>
            <v:stroke on="f" joinstyle="miter"/>
            <v:imagedata r:id="rId18" o:title="eqIdfa034fbf7d4898514688de704720aa97"/>
            <o:lock v:ext="edit" aspectratio="t"/>
            <w10:wrap type="none"/>
            <w10:anchorlock/>
          </v:shape>
          <o:OLEObject Type="Embed" ProgID="Equation.DSMT4" ShapeID="_x0000_i1025" DrawAspect="Content" ObjectID="_1468075725" r:id="rId17">
            <o:LockedField>false</o:LockedField>
          </o:OLEObject>
        </w:object>
      </w:r>
      <w:r>
        <w:rPr>
          <w:rFonts w:ascii="宋体" w:hAnsi="宋体" w:eastAsia="宋体" w:cs="宋体"/>
          <w:color w:val="000000"/>
        </w:rPr>
        <w:t>、</w:t>
      </w:r>
      <w:r>
        <w:object>
          <v:shape id="_x0000_i1026"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20" o:title="eqId52f58852e4b60c9039a8273fcee3f75d"/>
            <o:lock v:ext="edit" aspectratio="t"/>
            <w10:wrap type="none"/>
            <w10:anchorlock/>
          </v:shape>
          <o:OLEObject Type="Embed" ProgID="Equation.DSMT4" ShapeID="_x0000_i1026" DrawAspect="Content" ObjectID="_1468075726" r:id="rId19">
            <o:LockedField>false</o:LockedField>
          </o:OLEObject>
        </w:object>
      </w:r>
      <w:r>
        <w:rPr>
          <w:rFonts w:ascii="宋体" w:hAnsi="宋体" w:eastAsia="宋体" w:cs="宋体"/>
          <w:color w:val="000000"/>
        </w:rPr>
        <w:t>分别标有“</w:t>
      </w:r>
      <w:r>
        <w:rPr>
          <w:rFonts w:ascii="Times New Roman" w:hAnsi="Times New Roman" w:eastAsia="Times New Roman" w:cs="Times New Roman"/>
          <w:color w:val="000000"/>
        </w:rPr>
        <w:t>6V</w:t>
      </w:r>
      <w:r>
        <w:rPr>
          <w:rFonts w:ascii="宋体" w:hAnsi="宋体" w:eastAsia="宋体" w:cs="宋体"/>
          <w:color w:val="000000"/>
        </w:rPr>
        <w:t>；</w:t>
      </w:r>
      <w:r>
        <w:rPr>
          <w:rFonts w:ascii="Times New Roman" w:hAnsi="Times New Roman" w:eastAsia="Times New Roman" w:cs="Times New Roman"/>
          <w:color w:val="000000"/>
        </w:rPr>
        <w:t>0.5A</w:t>
      </w:r>
      <w:r>
        <w:rPr>
          <w:rFonts w:ascii="宋体" w:hAnsi="宋体" w:eastAsia="宋体" w:cs="宋体"/>
          <w:color w:val="000000"/>
        </w:rPr>
        <w:t>”、“</w:t>
      </w:r>
      <w:r>
        <w:rPr>
          <w:rFonts w:ascii="Times New Roman" w:hAnsi="Times New Roman" w:eastAsia="Times New Roman" w:cs="Times New Roman"/>
          <w:color w:val="000000"/>
        </w:rPr>
        <w:t>6V</w:t>
      </w:r>
      <w:r>
        <w:rPr>
          <w:rFonts w:ascii="宋体" w:hAnsi="宋体" w:eastAsia="宋体" w:cs="宋体"/>
          <w:color w:val="000000"/>
        </w:rPr>
        <w:t>；</w:t>
      </w:r>
      <w:r>
        <w:rPr>
          <w:rFonts w:ascii="Times New Roman" w:hAnsi="Times New Roman" w:eastAsia="Times New Roman" w:cs="Times New Roman"/>
          <w:color w:val="000000"/>
        </w:rPr>
        <w:t>1A</w:t>
      </w:r>
      <w:r>
        <w:rPr>
          <w:rFonts w:ascii="宋体" w:hAnsi="宋体" w:eastAsia="宋体" w:cs="宋体"/>
          <w:color w:val="000000"/>
        </w:rPr>
        <w:t>”字样。只闭合</w:t>
      </w:r>
      <w:r>
        <w:rPr>
          <w:rFonts w:ascii="Times New Roman" w:hAnsi="Times New Roman" w:eastAsia="Times New Roman" w:cs="Times New Roman"/>
          <w:color w:val="000000"/>
        </w:rPr>
        <w:t>S</w:t>
      </w:r>
      <w:r>
        <w:rPr>
          <w:rFonts w:ascii="宋体" w:hAnsi="宋体" w:eastAsia="宋体" w:cs="宋体"/>
          <w:color w:val="000000"/>
        </w:rPr>
        <w:t>，滑片</w:t>
      </w:r>
      <w:r>
        <w:rPr>
          <w:rFonts w:ascii="Times New Roman" w:hAnsi="Times New Roman" w:eastAsia="Times New Roman" w:cs="Times New Roman"/>
          <w:color w:val="000000"/>
        </w:rPr>
        <w:t>P</w:t>
      </w:r>
      <w:r>
        <w:rPr>
          <w:rFonts w:ascii="宋体" w:hAnsi="宋体" w:eastAsia="宋体" w:cs="宋体"/>
          <w:color w:val="000000"/>
        </w:rPr>
        <w:t>置于滑动变阻器最左端，仅有一只灯泡正常发光；滑片</w:t>
      </w:r>
      <w:r>
        <w:rPr>
          <w:rFonts w:ascii="Times New Roman" w:hAnsi="Times New Roman" w:eastAsia="Times New Roman" w:cs="Times New Roman"/>
          <w:color w:val="000000"/>
        </w:rPr>
        <w:t>P</w:t>
      </w:r>
      <w:r>
        <w:rPr>
          <w:rFonts w:ascii="宋体" w:hAnsi="宋体" w:eastAsia="宋体" w:cs="宋体"/>
          <w:color w:val="000000"/>
        </w:rPr>
        <w:t>置于中点，再闭合</w:t>
      </w:r>
      <w:r>
        <w:object>
          <v:shape id="_x0000_i1027"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22" o:title="eqId96294c3218335f72429dbc1725bf6024"/>
            <o:lock v:ext="edit" aspectratio="t"/>
            <w10:wrap type="none"/>
            <w10:anchorlock/>
          </v:shape>
          <o:OLEObject Type="Embed" ProgID="Equation.DSMT4" ShapeID="_x0000_i1027" DrawAspect="Content" ObjectID="_1468075727" r:id="rId21">
            <o:LockedField>false</o:LockedField>
          </o:OLEObject>
        </w:object>
      </w:r>
      <w:r>
        <w:rPr>
          <w:rFonts w:ascii="宋体" w:hAnsi="宋体" w:eastAsia="宋体" w:cs="宋体"/>
          <w:color w:val="000000"/>
        </w:rPr>
        <w:t>，电压表示数为</w:t>
      </w:r>
      <w:r>
        <w:rPr>
          <w:rFonts w:ascii="Times New Roman" w:hAnsi="Times New Roman" w:eastAsia="Times New Roman" w:cs="Times New Roman"/>
          <w:color w:val="000000"/>
        </w:rPr>
        <w:t>4V</w:t>
      </w:r>
      <w:r>
        <w:rPr>
          <w:rFonts w:ascii="宋体" w:hAnsi="宋体" w:eastAsia="宋体" w:cs="宋体"/>
          <w:color w:val="000000"/>
        </w:rPr>
        <w:t>。若灯丝电阻不变，在保证电路安全的情况下，下列说法正确的是（　　）</w:t>
      </w:r>
    </w:p>
    <w:p w14:paraId="7AD97820">
      <w:pPr>
        <w:spacing w:line="360" w:lineRule="auto"/>
        <w:jc w:val="left"/>
        <w:textAlignment w:val="center"/>
        <w:rPr>
          <w:color w:val="000000"/>
        </w:rPr>
      </w:pPr>
      <w:r>
        <w:rPr>
          <w:color w:val="000000"/>
        </w:rPr>
        <w:drawing>
          <wp:inline distT="0" distB="0" distL="114300" distR="114300">
            <wp:extent cx="1724025" cy="118110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724025" cy="1181100"/>
                    </a:xfrm>
                    <a:prstGeom prst="rect">
                      <a:avLst/>
                    </a:prstGeom>
                  </pic:spPr>
                </pic:pic>
              </a:graphicData>
            </a:graphic>
          </wp:inline>
        </w:drawing>
      </w:r>
    </w:p>
    <w:p w14:paraId="60AFCB14">
      <w:pPr>
        <w:spacing w:line="360" w:lineRule="auto"/>
        <w:jc w:val="left"/>
        <w:textAlignment w:val="center"/>
        <w:rPr>
          <w:color w:val="000000"/>
        </w:rPr>
      </w:pPr>
      <w:r>
        <w:rPr>
          <w:color w:val="000000"/>
        </w:rPr>
        <w:t xml:space="preserve">A. </w:t>
      </w:r>
      <w:r>
        <w:rPr>
          <w:rFonts w:ascii="宋体" w:hAnsi="宋体" w:eastAsia="宋体" w:cs="宋体"/>
          <w:color w:val="000000"/>
        </w:rPr>
        <w:t>灯</w:t>
      </w:r>
      <w:r>
        <w:object>
          <v:shape id="_x0000_i1028" o:spt="75" alt="学科网(www.zxxk.com)--教育资源门户，提供试卷、教案、课件、论文、素材以及各类教学资源下载，还有大量而丰富的教学相关资讯！" type="#_x0000_t75" style="height:18pt;width:14.25pt;" o:ole="t" filled="f" o:preferrelative="t" stroked="f" coordsize="21600,21600">
            <v:path/>
            <v:fill on="f" focussize="0,0"/>
            <v:stroke on="f" joinstyle="miter"/>
            <v:imagedata r:id="rId18" o:title="eqIdfa034fbf7d4898514688de704720aa97"/>
            <o:lock v:ext="edit" aspectratio="t"/>
            <w10:wrap type="none"/>
            <w10:anchorlock/>
          </v:shape>
          <o:OLEObject Type="Embed" ProgID="Equation.DSMT4" ShapeID="_x0000_i1028" DrawAspect="Content" ObjectID="_1468075728" r:id="rId24">
            <o:LockedField>false</o:LockedField>
          </o:OLEObject>
        </w:object>
      </w:r>
      <w:r>
        <w:rPr>
          <w:rFonts w:ascii="宋体" w:hAnsi="宋体" w:eastAsia="宋体" w:cs="宋体"/>
          <w:color w:val="000000"/>
        </w:rPr>
        <w:t>的阻值为</w:t>
      </w:r>
      <w:r>
        <w:rPr>
          <w:rFonts w:ascii="Times New Roman" w:hAnsi="Times New Roman" w:eastAsia="Times New Roman" w:cs="Times New Roman"/>
          <w:color w:val="000000"/>
        </w:rPr>
        <w:t>12Ω</w:t>
      </w:r>
    </w:p>
    <w:p w14:paraId="21F595E6">
      <w:pPr>
        <w:spacing w:line="360" w:lineRule="auto"/>
        <w:jc w:val="left"/>
        <w:textAlignment w:val="center"/>
        <w:rPr>
          <w:color w:val="000000"/>
        </w:rPr>
      </w:pPr>
      <w:r>
        <w:rPr>
          <w:color w:val="000000"/>
        </w:rPr>
        <w:t xml:space="preserve">B. </w:t>
      </w:r>
      <w:r>
        <w:rPr>
          <w:rFonts w:ascii="宋体" w:hAnsi="宋体" w:eastAsia="宋体" w:cs="宋体"/>
          <w:color w:val="000000"/>
        </w:rPr>
        <w:t>两灯同时发光时</w:t>
      </w:r>
      <w:r>
        <w:object>
          <v:shape id="_x0000_i1029" o:spt="75" alt="学科网(www.zxxk.com)--教育资源门户，提供试卷、教案、课件、论文、素材以及各类教学资源下载，还有大量而丰富的教学相关资讯！" type="#_x0000_t75" style="height:18pt;width:14.25pt;" o:ole="t" filled="f" o:preferrelative="t" stroked="f" coordsize="21600,21600">
            <v:path/>
            <v:fill on="f" focussize="0,0"/>
            <v:stroke on="f" joinstyle="miter"/>
            <v:imagedata r:id="rId18" o:title="eqIdfa034fbf7d4898514688de704720aa97"/>
            <o:lock v:ext="edit" aspectratio="t"/>
            <w10:wrap type="none"/>
            <w10:anchorlock/>
          </v:shape>
          <o:OLEObject Type="Embed" ProgID="Equation.DSMT4" ShapeID="_x0000_i1029" DrawAspect="Content" ObjectID="_1468075729" r:id="rId25">
            <o:LockedField>false</o:LockedField>
          </o:OLEObject>
        </w:object>
      </w:r>
      <w:r>
        <w:rPr>
          <w:rFonts w:ascii="宋体" w:hAnsi="宋体" w:eastAsia="宋体" w:cs="宋体"/>
          <w:color w:val="000000"/>
        </w:rPr>
        <w:t>比</w:t>
      </w:r>
      <w:r>
        <w:object>
          <v:shape id="_x0000_i1030"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20" o:title="eqId52f58852e4b60c9039a8273fcee3f75d"/>
            <o:lock v:ext="edit" aspectratio="t"/>
            <w10:wrap type="none"/>
            <w10:anchorlock/>
          </v:shape>
          <o:OLEObject Type="Embed" ProgID="Equation.DSMT4" ShapeID="_x0000_i1030" DrawAspect="Content" ObjectID="_1468075730" r:id="rId26">
            <o:LockedField>false</o:LockedField>
          </o:OLEObject>
        </w:object>
      </w:r>
      <w:r>
        <w:rPr>
          <w:rFonts w:ascii="宋体" w:hAnsi="宋体" w:eastAsia="宋体" w:cs="宋体"/>
          <w:color w:val="000000"/>
        </w:rPr>
        <w:t>暗</w:t>
      </w:r>
    </w:p>
    <w:p w14:paraId="2E544E53">
      <w:pPr>
        <w:spacing w:line="360" w:lineRule="auto"/>
        <w:jc w:val="left"/>
        <w:textAlignment w:val="center"/>
        <w:rPr>
          <w:color w:val="000000"/>
        </w:rPr>
      </w:pPr>
      <w:r>
        <w:rPr>
          <w:color w:val="000000"/>
        </w:rPr>
        <w:t xml:space="preserve">C. </w:t>
      </w:r>
      <w:r>
        <w:rPr>
          <w:rFonts w:ascii="宋体" w:hAnsi="宋体" w:eastAsia="宋体" w:cs="宋体"/>
          <w:color w:val="000000"/>
        </w:rPr>
        <w:t>电源电压为</w:t>
      </w:r>
      <w:r>
        <w:rPr>
          <w:rFonts w:ascii="Times New Roman" w:hAnsi="Times New Roman" w:eastAsia="Times New Roman" w:cs="Times New Roman"/>
          <w:color w:val="000000"/>
        </w:rPr>
        <w:t>9V</w:t>
      </w:r>
    </w:p>
    <w:p w14:paraId="3A3306FF">
      <w:pPr>
        <w:spacing w:line="360" w:lineRule="auto"/>
        <w:jc w:val="left"/>
        <w:textAlignment w:val="center"/>
        <w:rPr>
          <w:color w:val="000000"/>
        </w:rPr>
      </w:pPr>
      <w:r>
        <w:rPr>
          <w:color w:val="000000"/>
        </w:rPr>
        <w:t xml:space="preserve">D. </w:t>
      </w:r>
      <w:r>
        <w:rPr>
          <w:rFonts w:ascii="宋体" w:hAnsi="宋体" w:eastAsia="宋体" w:cs="宋体"/>
          <w:color w:val="000000"/>
        </w:rPr>
        <w:t>滑动变阻器的最大阻值为</w:t>
      </w:r>
      <w:r>
        <w:rPr>
          <w:rFonts w:ascii="Times New Roman" w:hAnsi="Times New Roman" w:eastAsia="Times New Roman" w:cs="Times New Roman"/>
          <w:color w:val="000000"/>
        </w:rPr>
        <w:t>30</w:t>
      </w:r>
      <w:r>
        <w:object>
          <v:shape id="_x0000_i1031" o:spt="75" alt="学科网(www.zxxk.com)--教育资源门户，提供试卷、教案、课件、论文、素材以及各类教学资源下载，还有大量而丰富的教学相关资讯！" type="#_x0000_t75" style="height:11.9pt;width:11.9pt;" o:ole="t" filled="f" o:preferrelative="t" stroked="f" coordsize="21600,21600">
            <v:path/>
            <v:fill on="f" focussize="0,0"/>
            <v:stroke on="f" joinstyle="miter"/>
            <v:imagedata r:id="rId28" o:title="eqId0047f659c182291c84c224df6b5e993f"/>
            <o:lock v:ext="edit" aspectratio="t"/>
            <w10:wrap type="none"/>
            <w10:anchorlock/>
          </v:shape>
          <o:OLEObject Type="Embed" ProgID="Equation.DSMT4" ShapeID="_x0000_i1031" DrawAspect="Content" ObjectID="_1468075731" r:id="rId27">
            <o:LockedField>false</o:LockedField>
          </o:OLEObject>
        </w:object>
      </w:r>
    </w:p>
    <w:p w14:paraId="3F49203D">
      <w:pPr>
        <w:spacing w:line="360" w:lineRule="auto"/>
        <w:jc w:val="both"/>
        <w:textAlignment w:val="center"/>
        <w:rPr>
          <w:color w:val="000000"/>
        </w:rPr>
      </w:pPr>
      <w:r>
        <w:rPr>
          <w:rFonts w:ascii="宋体" w:hAnsi="宋体" w:eastAsia="宋体" w:cs="宋体"/>
          <w:b/>
          <w:color w:val="000000"/>
          <w:sz w:val="24"/>
        </w:rPr>
        <w:t>二、填空题（本题共</w:t>
      </w:r>
      <w:r>
        <w:rPr>
          <w:rFonts w:ascii="Times New Roman" w:hAnsi="Times New Roman" w:eastAsia="Times New Roman" w:cs="Times New Roman"/>
          <w:b/>
          <w:color w:val="000000"/>
          <w:sz w:val="24"/>
        </w:rPr>
        <w:t>4</w:t>
      </w:r>
      <w:r>
        <w:rPr>
          <w:rFonts w:ascii="宋体" w:hAnsi="宋体" w:eastAsia="宋体" w:cs="宋体"/>
          <w:b/>
          <w:color w:val="000000"/>
          <w:sz w:val="24"/>
        </w:rPr>
        <w:t>个小题，每空</w:t>
      </w:r>
      <w:r>
        <w:rPr>
          <w:rFonts w:ascii="Times New Roman" w:hAnsi="Times New Roman" w:eastAsia="Times New Roman" w:cs="Times New Roman"/>
          <w:b/>
          <w:color w:val="000000"/>
          <w:sz w:val="24"/>
        </w:rPr>
        <w:t>2</w:t>
      </w:r>
      <w:r>
        <w:rPr>
          <w:rFonts w:ascii="宋体" w:hAnsi="宋体" w:eastAsia="宋体" w:cs="宋体"/>
          <w:b/>
          <w:color w:val="000000"/>
          <w:sz w:val="24"/>
        </w:rPr>
        <w:t>分，共</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7850A3F8">
      <w:pPr>
        <w:spacing w:line="360" w:lineRule="auto"/>
        <w:jc w:val="left"/>
        <w:textAlignment w:val="center"/>
        <w:rPr>
          <w:color w:val="000000"/>
        </w:rPr>
      </w:pPr>
      <w:r>
        <w:rPr>
          <w:color w:val="000000"/>
        </w:rPr>
        <w:t xml:space="preserve">9. </w:t>
      </w:r>
      <w:r>
        <w:rPr>
          <w:rFonts w:ascii="宋体" w:hAnsi="宋体" w:eastAsia="宋体" w:cs="宋体"/>
          <w:color w:val="000000"/>
        </w:rPr>
        <w:t>工具</w:t>
      </w:r>
      <w:r>
        <w:rPr>
          <w:rFonts w:ascii="宋体" w:hAnsi="宋体" w:eastAsia="宋体" w:cs="宋体"/>
          <w:color w:val="000000"/>
          <w:position w:val="0"/>
        </w:rPr>
        <w:drawing>
          <wp:inline distT="0" distB="0" distL="114300" distR="114300">
            <wp:extent cx="133350" cy="177800"/>
            <wp:effectExtent l="0" t="0" r="0" b="13335"/>
            <wp:docPr id="321609096" name="图片 321609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609096" name="图片 321609096"/>
                    <pic:cNvPicPr>
                      <a:picLocks noChangeAspect="1"/>
                    </pic:cNvPicPr>
                  </pic:nvPicPr>
                  <pic:blipFill>
                    <a:blip r:embed="rId2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发明制造为生产、生活提供便利，如图所示的工具在使用中都是为了</w:t>
      </w:r>
      <w:r>
        <w:rPr>
          <w:color w:val="000000"/>
        </w:rPr>
        <w:t>__________</w:t>
      </w:r>
      <w:r>
        <w:rPr>
          <w:rFonts w:ascii="宋体" w:hAnsi="宋体" w:eastAsia="宋体" w:cs="宋体"/>
          <w:color w:val="000000"/>
        </w:rPr>
        <w:t>（选填“省力”或“省距离”）。</w:t>
      </w:r>
    </w:p>
    <w:p w14:paraId="725740A6">
      <w:pPr>
        <w:spacing w:line="360" w:lineRule="auto"/>
        <w:jc w:val="left"/>
        <w:textAlignment w:val="center"/>
        <w:rPr>
          <w:color w:val="000000"/>
        </w:rPr>
      </w:pPr>
      <w:r>
        <w:rPr>
          <w:color w:val="000000"/>
        </w:rPr>
        <w:drawing>
          <wp:inline distT="0" distB="0" distL="114300" distR="114300">
            <wp:extent cx="1733550" cy="8953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1733550" cy="895350"/>
                    </a:xfrm>
                    <a:prstGeom prst="rect">
                      <a:avLst/>
                    </a:prstGeom>
                  </pic:spPr>
                </pic:pic>
              </a:graphicData>
            </a:graphic>
          </wp:inline>
        </w:drawing>
      </w:r>
    </w:p>
    <w:p w14:paraId="31FCF668">
      <w:pPr>
        <w:spacing w:line="360" w:lineRule="auto"/>
        <w:jc w:val="left"/>
        <w:textAlignment w:val="center"/>
        <w:rPr>
          <w:color w:val="000000"/>
        </w:rPr>
      </w:pPr>
      <w:r>
        <w:rPr>
          <w:color w:val="000000"/>
        </w:rPr>
        <w:t xml:space="preserve">10. </w:t>
      </w:r>
      <w:r>
        <w:rPr>
          <w:rFonts w:ascii="宋体" w:hAnsi="宋体" w:eastAsia="宋体" w:cs="宋体"/>
          <w:color w:val="000000"/>
        </w:rPr>
        <w:t>国产大型客机</w:t>
      </w:r>
      <w:r>
        <w:rPr>
          <w:rFonts w:ascii="Times New Roman" w:hAnsi="Times New Roman" w:eastAsia="Times New Roman" w:cs="Times New Roman"/>
          <w:color w:val="000000"/>
        </w:rPr>
        <w:t>C919</w:t>
      </w:r>
      <w:r>
        <w:rPr>
          <w:rFonts w:ascii="宋体" w:hAnsi="宋体" w:eastAsia="宋体" w:cs="宋体"/>
          <w:color w:val="000000"/>
        </w:rPr>
        <w:t>已成功载客飞行，飞机在结构设计、材料选择、环保理念等方面均有自主知识产权，选用先进的合金材料减小了飞机的质量，这是因为材料本身的</w:t>
      </w:r>
      <w:r>
        <w:rPr>
          <w:color w:val="000000"/>
        </w:rPr>
        <w:t>__________</w:t>
      </w:r>
      <w:r>
        <w:rPr>
          <w:rFonts w:ascii="宋体" w:hAnsi="宋体" w:eastAsia="宋体" w:cs="宋体"/>
          <w:color w:val="000000"/>
        </w:rPr>
        <w:t>较小。</w:t>
      </w:r>
    </w:p>
    <w:p w14:paraId="355DA387">
      <w:pPr>
        <w:spacing w:line="360" w:lineRule="auto"/>
        <w:jc w:val="left"/>
        <w:textAlignment w:val="center"/>
        <w:rPr>
          <w:color w:val="000000"/>
        </w:rPr>
      </w:pPr>
      <w:r>
        <w:rPr>
          <w:color w:val="000000"/>
        </w:rPr>
        <w:t xml:space="preserve">11. </w:t>
      </w:r>
      <w:r>
        <w:rPr>
          <w:rFonts w:ascii="宋体" w:hAnsi="宋体" w:eastAsia="宋体" w:cs="宋体"/>
          <w:color w:val="000000"/>
        </w:rPr>
        <w:t>如图所示是战国时期的曾侯乙编钟，它由多个青铜制成的钟按大小编组悬挂。用相同力度敲击，大钟声音低沉、浑厚，小钟声音高昂、清脆，这是因为声音的</w:t>
      </w:r>
      <w:r>
        <w:rPr>
          <w:color w:val="000000"/>
        </w:rPr>
        <w:t>__________</w:t>
      </w:r>
      <w:r>
        <w:rPr>
          <w:rFonts w:ascii="宋体" w:hAnsi="宋体" w:eastAsia="宋体" w:cs="宋体"/>
          <w:color w:val="000000"/>
        </w:rPr>
        <w:t>不同。（填写声音特性名称）</w:t>
      </w:r>
    </w:p>
    <w:p w14:paraId="7C30DC53">
      <w:pPr>
        <w:spacing w:line="360" w:lineRule="auto"/>
        <w:jc w:val="left"/>
        <w:textAlignment w:val="center"/>
        <w:rPr>
          <w:color w:val="000000"/>
        </w:rPr>
      </w:pPr>
      <w:r>
        <w:rPr>
          <w:color w:val="000000"/>
        </w:rPr>
        <w:drawing>
          <wp:inline distT="0" distB="0" distL="114300" distR="114300">
            <wp:extent cx="1857375" cy="87630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1857375" cy="876300"/>
                    </a:xfrm>
                    <a:prstGeom prst="rect">
                      <a:avLst/>
                    </a:prstGeom>
                  </pic:spPr>
                </pic:pic>
              </a:graphicData>
            </a:graphic>
          </wp:inline>
        </w:drawing>
      </w:r>
      <w:r>
        <w:rPr>
          <w:color w:val="000000"/>
        </w:rPr>
        <w:t xml:space="preserve">  </w:t>
      </w:r>
    </w:p>
    <w:p w14:paraId="750BF164">
      <w:pPr>
        <w:spacing w:line="360" w:lineRule="auto"/>
        <w:jc w:val="both"/>
        <w:textAlignment w:val="center"/>
        <w:rPr>
          <w:color w:val="000000"/>
        </w:rPr>
      </w:pPr>
      <w:r>
        <w:rPr>
          <w:color w:val="000000"/>
        </w:rPr>
        <w:t xml:space="preserve">12. </w:t>
      </w:r>
      <w:r>
        <w:rPr>
          <w:rFonts w:ascii="宋体" w:hAnsi="宋体" w:eastAsia="宋体" w:cs="宋体"/>
          <w:color w:val="000000"/>
        </w:rPr>
        <w:t>如图甲所示的家用电饭锅，其金属外壳通过插座的</w:t>
      </w:r>
      <w:r>
        <w:rPr>
          <w:color w:val="000000"/>
        </w:rPr>
        <w:t>__________</w:t>
      </w:r>
      <w:r>
        <w:rPr>
          <w:rFonts w:ascii="宋体" w:hAnsi="宋体" w:eastAsia="宋体" w:cs="宋体"/>
          <w:color w:val="000000"/>
        </w:rPr>
        <w:t>（选填“</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”或“</w:t>
      </w:r>
      <w:r>
        <w:rPr>
          <w:rFonts w:ascii="Times New Roman" w:hAnsi="Times New Roman" w:eastAsia="Times New Roman" w:cs="Times New Roman"/>
          <w:i/>
          <w:color w:val="000000"/>
        </w:rPr>
        <w:t>C</w:t>
      </w:r>
      <w:r>
        <w:rPr>
          <w:rFonts w:ascii="宋体" w:hAnsi="宋体" w:eastAsia="宋体" w:cs="宋体"/>
          <w:color w:val="000000"/>
        </w:rPr>
        <w:t>”）孔接地线。若其内部主要部件有：两个阻值相同的发热电阻、温控开关等，熬煮稀饭时，在温控开关的自动控制下按快煮</w:t>
      </w:r>
      <w:r>
        <w:rPr>
          <w:rFonts w:ascii="Times New Roman" w:hAnsi="Times New Roman" w:eastAsia="Times New Roman" w:cs="Times New Roman"/>
          <w:color w:val="000000"/>
        </w:rPr>
        <w:t>→</w:t>
      </w:r>
      <w:r>
        <w:rPr>
          <w:rFonts w:ascii="宋体" w:hAnsi="宋体" w:eastAsia="宋体" w:cs="宋体"/>
          <w:color w:val="000000"/>
        </w:rPr>
        <w:t>慢熬</w:t>
      </w:r>
      <w:r>
        <w:rPr>
          <w:rFonts w:ascii="Times New Roman" w:hAnsi="Times New Roman" w:eastAsia="Times New Roman" w:cs="Times New Roman"/>
          <w:color w:val="000000"/>
        </w:rPr>
        <w:t>→</w:t>
      </w:r>
      <w:r>
        <w:rPr>
          <w:rFonts w:ascii="宋体" w:hAnsi="宋体" w:eastAsia="宋体" w:cs="宋体"/>
          <w:color w:val="000000"/>
        </w:rPr>
        <w:t>保温三种不同的发热功率完成工作流程，其中慢熬过程仅有一个发热电阻工作，电功率</w:t>
      </w:r>
      <w:r>
        <w:rPr>
          <w:rFonts w:ascii="Times New Roman" w:hAnsi="Times New Roman" w:eastAsia="Times New Roman" w:cs="Times New Roman"/>
          <w:i/>
          <w:color w:val="000000"/>
        </w:rPr>
        <w:t>P</w:t>
      </w:r>
      <w:r>
        <w:rPr>
          <w:rFonts w:ascii="宋体" w:hAnsi="宋体" w:eastAsia="宋体" w:cs="宋体"/>
          <w:color w:val="000000"/>
        </w:rPr>
        <w:t>随时间</w:t>
      </w:r>
      <w:r>
        <w:rPr>
          <w:rFonts w:ascii="Times New Roman" w:hAnsi="Times New Roman" w:eastAsia="Times New Roman" w:cs="Times New Roman"/>
          <w:i/>
          <w:color w:val="000000"/>
        </w:rPr>
        <w:t>t</w:t>
      </w:r>
      <w:r>
        <w:rPr>
          <w:rFonts w:ascii="宋体" w:hAnsi="宋体" w:eastAsia="宋体" w:cs="宋体"/>
          <w:color w:val="000000"/>
        </w:rPr>
        <w:t>变化关系的图像如图乙所示。若快煮过程电流做功为</w:t>
      </w:r>
      <w:r>
        <w:object>
          <v:shape id="_x0000_i1032" o:spt="75" alt="学科网(www.zxxk.com)--教育资源门户，提供试卷、教案、课件、论文、素材以及各类教学资源下载，还有大量而丰富的教学相关资讯！" type="#_x0000_t75" style="height:18.15pt;width:14.9pt;" o:ole="t" filled="f" o:preferrelative="t" stroked="f" coordsize="21600,21600">
            <v:path/>
            <v:fill on="f" focussize="0,0"/>
            <v:stroke on="f" joinstyle="miter"/>
            <v:imagedata r:id="rId33" o:title="eqId5c3ff0b0fea1cb642d3f6be77a1ff32f"/>
            <o:lock v:ext="edit" aspectratio="t"/>
            <w10:wrap type="none"/>
            <w10:anchorlock/>
          </v:shape>
          <o:OLEObject Type="Embed" ProgID="Equation.DSMT4" ShapeID="_x0000_i1032" DrawAspect="Content" ObjectID="_1468075732" r:id="rId32">
            <o:LockedField>false</o:LockedField>
          </o:OLEObject>
        </w:object>
      </w:r>
      <w:r>
        <w:rPr>
          <w:rFonts w:ascii="宋体" w:hAnsi="宋体" w:eastAsia="宋体" w:cs="宋体"/>
          <w:color w:val="000000"/>
        </w:rPr>
        <w:t>，慢熬过程电流做功为</w:t>
      </w:r>
      <w:r>
        <w:object>
          <v:shape id="_x0000_i1033"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35" o:title="eqIda6eaa137a2290a9a9ec7ad635d17dbb6"/>
            <o:lock v:ext="edit" aspectratio="t"/>
            <w10:wrap type="none"/>
            <w10:anchorlock/>
          </v:shape>
          <o:OLEObject Type="Embed" ProgID="Equation.DSMT4" ShapeID="_x0000_i1033" DrawAspect="Content" ObjectID="_1468075733" r:id="rId34">
            <o:LockedField>false</o:LockedField>
          </o:OLEObject>
        </w:object>
      </w:r>
      <w:r>
        <w:rPr>
          <w:rFonts w:ascii="宋体" w:hAnsi="宋体" w:eastAsia="宋体" w:cs="宋体"/>
          <w:color w:val="000000"/>
        </w:rPr>
        <w:t>，则</w:t>
      </w:r>
      <w:r>
        <w:object>
          <v:shape id="_x0000_i1034" o:spt="75" alt="学科网(www.zxxk.com)--教育资源门户，提供试卷、教案、课件、论文、素材以及各类教学资源下载，还有大量而丰富的教学相关资讯！" type="#_x0000_t75" style="height:18.35pt;width:44.85pt;" o:ole="t" filled="f" o:preferrelative="t" stroked="f" coordsize="21600,21600">
            <v:path/>
            <v:fill on="f" focussize="0,0"/>
            <v:stroke on="f" joinstyle="miter"/>
            <v:imagedata r:id="rId37" o:title="eqIde603e30a97a6c077b5da12eec901716a"/>
            <o:lock v:ext="edit" aspectratio="t"/>
            <w10:wrap type="none"/>
            <w10:anchorlock/>
          </v:shape>
          <o:OLEObject Type="Embed" ProgID="Equation.DSMT4" ShapeID="_x0000_i1034" DrawAspect="Content" ObjectID="_1468075734" r:id="rId36">
            <o:LockedField>false</o:LockedField>
          </o:OLEObject>
        </w:object>
      </w:r>
      <w:r>
        <w:rPr>
          <w:color w:val="000000"/>
        </w:rPr>
        <w:t>__________</w:t>
      </w:r>
      <w:r>
        <w:rPr>
          <w:rFonts w:ascii="宋体" w:hAnsi="宋体" w:eastAsia="宋体" w:cs="宋体"/>
          <w:color w:val="000000"/>
        </w:rPr>
        <w:t>。</w:t>
      </w:r>
    </w:p>
    <w:p w14:paraId="51FED698">
      <w:pPr>
        <w:spacing w:line="360" w:lineRule="auto"/>
        <w:jc w:val="both"/>
        <w:textAlignment w:val="center"/>
        <w:rPr>
          <w:color w:val="000000"/>
        </w:rPr>
      </w:pPr>
      <w:r>
        <w:rPr>
          <w:color w:val="000000"/>
        </w:rPr>
        <w:drawing>
          <wp:inline distT="0" distB="0" distL="114300" distR="114300">
            <wp:extent cx="4400550" cy="178117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4400550" cy="1781175"/>
                    </a:xfrm>
                    <a:prstGeom prst="rect">
                      <a:avLst/>
                    </a:prstGeom>
                  </pic:spPr>
                </pic:pic>
              </a:graphicData>
            </a:graphic>
          </wp:inline>
        </w:drawing>
      </w:r>
      <w:r>
        <w:rPr>
          <w:color w:val="000000"/>
        </w:rPr>
        <w:t xml:space="preserve">  </w:t>
      </w:r>
    </w:p>
    <w:p w14:paraId="100F9700">
      <w:pPr>
        <w:spacing w:line="360" w:lineRule="auto"/>
        <w:jc w:val="both"/>
        <w:textAlignment w:val="center"/>
        <w:rPr>
          <w:color w:val="000000"/>
        </w:rPr>
      </w:pPr>
      <w:r>
        <w:rPr>
          <w:rFonts w:ascii="宋体" w:hAnsi="宋体" w:eastAsia="宋体" w:cs="宋体"/>
          <w:b/>
          <w:color w:val="000000"/>
          <w:sz w:val="24"/>
        </w:rPr>
        <w:t>三、作图题（本题共</w:t>
      </w:r>
      <w:r>
        <w:rPr>
          <w:rFonts w:ascii="Times New Roman" w:hAnsi="Times New Roman" w:eastAsia="Times New Roman" w:cs="Times New Roman"/>
          <w:b/>
          <w:color w:val="000000"/>
          <w:sz w:val="24"/>
        </w:rPr>
        <w:t>3</w:t>
      </w:r>
      <w:r>
        <w:rPr>
          <w:rFonts w:ascii="宋体" w:hAnsi="宋体" w:eastAsia="宋体" w:cs="宋体"/>
          <w:b/>
          <w:color w:val="000000"/>
          <w:sz w:val="24"/>
        </w:rPr>
        <w:t>个小题，每小题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分，共</w:t>
      </w:r>
      <w:r>
        <w:rPr>
          <w:rFonts w:ascii="Times New Roman" w:hAnsi="Times New Roman" w:eastAsia="Times New Roman" w:cs="Times New Roman"/>
          <w:b/>
          <w:color w:val="000000"/>
          <w:sz w:val="24"/>
        </w:rPr>
        <w:t>6</w:t>
      </w:r>
      <w:r>
        <w:rPr>
          <w:rFonts w:ascii="宋体" w:hAnsi="宋体" w:eastAsia="宋体" w:cs="宋体"/>
          <w:b/>
          <w:color w:val="000000"/>
          <w:sz w:val="24"/>
        </w:rPr>
        <w:t>分）</w:t>
      </w:r>
    </w:p>
    <w:p w14:paraId="2D6E0125">
      <w:pPr>
        <w:spacing w:line="360" w:lineRule="auto"/>
        <w:jc w:val="left"/>
        <w:textAlignment w:val="center"/>
        <w:rPr>
          <w:color w:val="000000"/>
        </w:rPr>
      </w:pPr>
      <w:r>
        <w:rPr>
          <w:color w:val="000000"/>
        </w:rPr>
        <w:t xml:space="preserve">13. </w:t>
      </w:r>
      <w:r>
        <w:rPr>
          <w:rFonts w:ascii="宋体" w:hAnsi="宋体" w:eastAsia="宋体" w:cs="宋体"/>
          <w:color w:val="000000"/>
        </w:rPr>
        <w:t>如图所示实物电路，请用笔画线代替导线按要求完成电路连接。要求：两灯并联，电流表测通过灯</w:t>
      </w:r>
      <w:r>
        <w:object>
          <v:shape id="_x0000_i1035" o:spt="75" alt="学科网(www.zxxk.com)--教育资源门户，提供试卷、教案、课件、论文、素材以及各类教学资源下载，还有大量而丰富的教学相关资讯！" type="#_x0000_t75" style="height:18pt;width:14.25pt;" o:ole="t" filled="f" o:preferrelative="t" stroked="f" coordsize="21600,21600">
            <v:path/>
            <v:fill on="f" focussize="0,0"/>
            <v:stroke on="f" joinstyle="miter"/>
            <v:imagedata r:id="rId18" o:title="eqIdfa034fbf7d4898514688de704720aa97"/>
            <o:lock v:ext="edit" aspectratio="t"/>
            <w10:wrap type="none"/>
            <w10:anchorlock/>
          </v:shape>
          <o:OLEObject Type="Embed" ProgID="Equation.DSMT4" ShapeID="_x0000_i1035" DrawAspect="Content" ObjectID="_1468075735" r:id="rId39">
            <o:LockedField>false</o:LockedField>
          </o:OLEObject>
        </w:object>
      </w:r>
      <w:r>
        <w:rPr>
          <w:rFonts w:ascii="宋体" w:hAnsi="宋体" w:eastAsia="宋体" w:cs="宋体"/>
          <w:color w:val="000000"/>
        </w:rPr>
        <w:t>的电流，开关控制整个电路，导线不能交叉。</w:t>
      </w:r>
    </w:p>
    <w:p w14:paraId="56DA20AA">
      <w:pPr>
        <w:spacing w:line="360" w:lineRule="auto"/>
        <w:jc w:val="left"/>
        <w:textAlignment w:val="center"/>
        <w:rPr>
          <w:color w:val="000000"/>
        </w:rPr>
      </w:pPr>
      <w:r>
        <w:rPr>
          <w:color w:val="000000"/>
        </w:rPr>
        <w:drawing>
          <wp:inline distT="0" distB="0" distL="114300" distR="114300">
            <wp:extent cx="1162050" cy="120967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1162050" cy="1209675"/>
                    </a:xfrm>
                    <a:prstGeom prst="rect">
                      <a:avLst/>
                    </a:prstGeom>
                  </pic:spPr>
                </pic:pic>
              </a:graphicData>
            </a:graphic>
          </wp:inline>
        </w:drawing>
      </w:r>
      <w:r>
        <w:rPr>
          <w:color w:val="000000"/>
        </w:rPr>
        <w:t xml:space="preserve">  </w:t>
      </w:r>
    </w:p>
    <w:p w14:paraId="45FDCC17">
      <w:pPr>
        <w:spacing w:line="360" w:lineRule="auto"/>
        <w:jc w:val="left"/>
        <w:textAlignment w:val="center"/>
        <w:rPr>
          <w:color w:val="000000"/>
        </w:rPr>
      </w:pPr>
      <w:r>
        <w:rPr>
          <w:color w:val="000000"/>
        </w:rPr>
        <w:t xml:space="preserve">14. </w:t>
      </w:r>
      <w:r>
        <w:rPr>
          <w:rFonts w:ascii="宋体" w:hAnsi="宋体" w:eastAsia="宋体" w:cs="宋体"/>
          <w:color w:val="000000"/>
        </w:rPr>
        <w:t>如图所示是在水平地板上推动拖把向左移动的情景，请分析并画出地板对拖把头的作用力的示意图（</w:t>
      </w:r>
      <w:r>
        <w:rPr>
          <w:rFonts w:ascii="Times New Roman" w:hAnsi="Times New Roman" w:eastAsia="Times New Roman" w:cs="Times New Roman"/>
          <w:i/>
          <w:color w:val="000000"/>
        </w:rPr>
        <w:t>O</w:t>
      </w:r>
      <w:r>
        <w:rPr>
          <w:rFonts w:ascii="宋体" w:hAnsi="宋体" w:eastAsia="宋体" w:cs="宋体"/>
          <w:color w:val="000000"/>
        </w:rPr>
        <w:t>点为拖把头重心）。</w:t>
      </w:r>
    </w:p>
    <w:p w14:paraId="291D1689">
      <w:pPr>
        <w:spacing w:line="360" w:lineRule="auto"/>
        <w:jc w:val="left"/>
        <w:textAlignment w:val="center"/>
        <w:rPr>
          <w:color w:val="000000"/>
        </w:rPr>
      </w:pPr>
      <w:r>
        <w:rPr>
          <w:color w:val="000000"/>
        </w:rPr>
        <w:drawing>
          <wp:inline distT="0" distB="0" distL="114300" distR="114300">
            <wp:extent cx="1409700" cy="14668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41"/>
                    <a:stretch>
                      <a:fillRect/>
                    </a:stretch>
                  </pic:blipFill>
                  <pic:spPr>
                    <a:xfrm>
                      <a:off x="0" y="0"/>
                      <a:ext cx="1409700" cy="1466850"/>
                    </a:xfrm>
                    <a:prstGeom prst="rect">
                      <a:avLst/>
                    </a:prstGeom>
                  </pic:spPr>
                </pic:pic>
              </a:graphicData>
            </a:graphic>
          </wp:inline>
        </w:drawing>
      </w:r>
      <w:r>
        <w:rPr>
          <w:color w:val="000000"/>
        </w:rPr>
        <w:t xml:space="preserve">  </w:t>
      </w:r>
    </w:p>
    <w:p w14:paraId="5BF9D5D1">
      <w:pPr>
        <w:spacing w:line="360" w:lineRule="auto"/>
        <w:jc w:val="left"/>
        <w:textAlignment w:val="center"/>
        <w:rPr>
          <w:color w:val="000000"/>
        </w:rPr>
      </w:pPr>
      <w:r>
        <w:rPr>
          <w:color w:val="000000"/>
        </w:rPr>
        <w:t xml:space="preserve">15. </w:t>
      </w:r>
      <w:r>
        <w:rPr>
          <w:rFonts w:ascii="宋体" w:hAnsi="宋体" w:eastAsia="宋体" w:cs="宋体"/>
          <w:color w:val="000000"/>
        </w:rPr>
        <w:t>如图甲所示水平面</w:t>
      </w:r>
      <w:r>
        <w:rPr>
          <w:rFonts w:ascii="Times New Roman" w:hAnsi="Times New Roman" w:eastAsia="Times New Roman" w:cs="Times New Roman"/>
          <w:color w:val="000000"/>
        </w:rPr>
        <w:t>AB</w:t>
      </w:r>
      <w:r>
        <w:rPr>
          <w:rFonts w:ascii="宋体" w:hAnsi="宋体" w:eastAsia="宋体" w:cs="宋体"/>
          <w:color w:val="000000"/>
        </w:rPr>
        <w:t>段光滑，</w:t>
      </w:r>
      <w:r>
        <w:rPr>
          <w:rFonts w:ascii="Times New Roman" w:hAnsi="Times New Roman" w:eastAsia="Times New Roman" w:cs="Times New Roman"/>
          <w:i/>
          <w:color w:val="000000"/>
        </w:rPr>
        <w:t>B</w:t>
      </w:r>
      <w:r>
        <w:rPr>
          <w:rFonts w:ascii="宋体" w:hAnsi="宋体" w:eastAsia="宋体" w:cs="宋体"/>
          <w:color w:val="000000"/>
        </w:rPr>
        <w:t>点右侧粗糙，一轻质弹簧左端固定于竖直墙面。用小木块</w:t>
      </w:r>
      <w:r>
        <w:rPr>
          <w:rFonts w:ascii="Times New Roman" w:hAnsi="Times New Roman" w:eastAsia="Times New Roman" w:cs="Times New Roman"/>
          <w:color w:val="000000"/>
        </w:rPr>
        <w:t>P</w:t>
      </w:r>
      <w:r>
        <w:rPr>
          <w:rFonts w:ascii="宋体" w:hAnsi="宋体" w:eastAsia="宋体" w:cs="宋体"/>
          <w:color w:val="000000"/>
        </w:rPr>
        <w:t>压缩弹簧至</w:t>
      </w:r>
      <w:r>
        <w:rPr>
          <w:rFonts w:ascii="Times New Roman" w:hAnsi="Times New Roman" w:eastAsia="Times New Roman" w:cs="Times New Roman"/>
          <w:color w:val="000000"/>
        </w:rPr>
        <w:t>A</w:t>
      </w:r>
      <w:r>
        <w:rPr>
          <w:rFonts w:ascii="宋体" w:hAnsi="宋体" w:eastAsia="宋体" w:cs="宋体"/>
          <w:color w:val="000000"/>
        </w:rPr>
        <w:t>点由静止释放，木块离开弹簧后，动能随位置变化关系的大致图像如图</w:t>
      </w:r>
      <w:r>
        <w:rPr>
          <w:rFonts w:ascii="Times New Roman" w:hAnsi="Times New Roman" w:eastAsia="Times New Roman" w:cs="Times New Roman"/>
          <w:color w:val="000000"/>
        </w:rPr>
        <w:t>8</w:t>
      </w:r>
      <w:r>
        <w:rPr>
          <w:rFonts w:ascii="宋体" w:hAnsi="宋体" w:eastAsia="宋体" w:cs="宋体"/>
          <w:color w:val="000000"/>
        </w:rPr>
        <w:t>乙所示。若换另一相同底面的小木块</w:t>
      </w:r>
      <w:r>
        <w:rPr>
          <w:rFonts w:ascii="Times New Roman" w:hAnsi="Times New Roman" w:eastAsia="Times New Roman" w:cs="Times New Roman"/>
          <w:color w:val="000000"/>
        </w:rPr>
        <w:t>Q</w:t>
      </w:r>
      <w:r>
        <w:rPr>
          <w:rFonts w:ascii="宋体" w:hAnsi="宋体" w:eastAsia="宋体" w:cs="宋体"/>
          <w:color w:val="000000"/>
        </w:rPr>
        <w:t>（</w:t>
      </w:r>
      <w:r>
        <w:object>
          <v:shape id="_x0000_i1036" o:spt="75" alt="学科网(www.zxxk.com)--教育资源门户，提供试卷、教案、课件、论文、素材以及各类教学资源下载，还有大量而丰富的教学相关资讯！" type="#_x0000_t75" style="height:18.8pt;width:44.05pt;" o:ole="t" filled="f" o:preferrelative="t" stroked="f" coordsize="21600,21600">
            <v:path/>
            <v:fill on="f" focussize="0,0"/>
            <v:stroke on="f" joinstyle="miter"/>
            <v:imagedata r:id="rId43" o:title="eqId722b35c96b192e2aded7ea14795a2e2b"/>
            <o:lock v:ext="edit" aspectratio="t"/>
            <w10:wrap type="none"/>
            <w10:anchorlock/>
          </v:shape>
          <o:OLEObject Type="Embed" ProgID="Equation.DSMT4" ShapeID="_x0000_i1036" DrawAspect="Content" ObjectID="_1468075736" r:id="rId42">
            <o:LockedField>false</o:LockedField>
          </o:OLEObject>
        </w:object>
      </w:r>
      <w:r>
        <w:rPr>
          <w:rFonts w:ascii="宋体" w:hAnsi="宋体" w:eastAsia="宋体" w:cs="宋体"/>
          <w:color w:val="000000"/>
        </w:rPr>
        <w:t>）将弹簧同样压缩至</w:t>
      </w:r>
      <w:r>
        <w:rPr>
          <w:rFonts w:ascii="Times New Roman" w:hAnsi="Times New Roman" w:eastAsia="Times New Roman" w:cs="Times New Roman"/>
          <w:i/>
          <w:color w:val="000000"/>
        </w:rPr>
        <w:t>A</w:t>
      </w:r>
      <w:r>
        <w:rPr>
          <w:rFonts w:ascii="宋体" w:hAnsi="宋体" w:eastAsia="宋体" w:cs="宋体"/>
          <w:color w:val="000000"/>
        </w:rPr>
        <w:t>点由静止释放，弹簧形变均在弹性限度内。请在同一坐标系中画出小木块</w:t>
      </w:r>
      <w:r>
        <w:rPr>
          <w:rFonts w:ascii="Times New Roman" w:hAnsi="Times New Roman" w:eastAsia="Times New Roman" w:cs="Times New Roman"/>
          <w:color w:val="000000"/>
        </w:rPr>
        <w:t>Q</w:t>
      </w:r>
      <w:r>
        <w:rPr>
          <w:rFonts w:ascii="宋体" w:hAnsi="宋体" w:eastAsia="宋体" w:cs="宋体"/>
          <w:color w:val="000000"/>
        </w:rPr>
        <w:t>从离开弹簧至静止的过程中，动能随位置变化关系的大致图像。</w:t>
      </w:r>
    </w:p>
    <w:p w14:paraId="6B781FA7">
      <w:pPr>
        <w:spacing w:line="360" w:lineRule="auto"/>
        <w:jc w:val="left"/>
        <w:textAlignment w:val="center"/>
        <w:rPr>
          <w:color w:val="000000"/>
        </w:rPr>
      </w:pPr>
      <w:r>
        <w:rPr>
          <w:color w:val="000000"/>
        </w:rPr>
        <w:drawing>
          <wp:inline distT="0" distB="0" distL="114300" distR="114300">
            <wp:extent cx="3324225" cy="1095375"/>
            <wp:effectExtent l="0" t="0" r="9525"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44"/>
                    <a:stretch>
                      <a:fillRect/>
                    </a:stretch>
                  </pic:blipFill>
                  <pic:spPr>
                    <a:xfrm>
                      <a:off x="0" y="0"/>
                      <a:ext cx="3324225" cy="1095375"/>
                    </a:xfrm>
                    <a:prstGeom prst="rect">
                      <a:avLst/>
                    </a:prstGeom>
                  </pic:spPr>
                </pic:pic>
              </a:graphicData>
            </a:graphic>
          </wp:inline>
        </w:drawing>
      </w:r>
      <w:r>
        <w:rPr>
          <w:color w:val="000000"/>
        </w:rPr>
        <w:t xml:space="preserve">  </w:t>
      </w:r>
    </w:p>
    <w:p w14:paraId="35F3A737">
      <w:pPr>
        <w:spacing w:line="360" w:lineRule="auto"/>
        <w:jc w:val="both"/>
        <w:textAlignment w:val="center"/>
        <w:rPr>
          <w:color w:val="000000"/>
        </w:rPr>
      </w:pPr>
      <w:r>
        <w:rPr>
          <w:rFonts w:ascii="宋体" w:hAnsi="宋体" w:eastAsia="宋体" w:cs="宋体"/>
          <w:b/>
          <w:color w:val="000000"/>
          <w:sz w:val="24"/>
        </w:rPr>
        <w:t>四、简答题（本题共</w:t>
      </w:r>
      <w:r>
        <w:rPr>
          <w:rFonts w:ascii="Times New Roman" w:hAnsi="Times New Roman" w:eastAsia="Times New Roman" w:cs="Times New Roman"/>
          <w:b/>
          <w:color w:val="000000"/>
          <w:sz w:val="24"/>
        </w:rPr>
        <w:t>2</w:t>
      </w:r>
      <w:r>
        <w:rPr>
          <w:rFonts w:ascii="宋体" w:hAnsi="宋体" w:eastAsia="宋体" w:cs="宋体"/>
          <w:b/>
          <w:color w:val="000000"/>
          <w:sz w:val="24"/>
        </w:rPr>
        <w:t>个小题，每小题</w:t>
      </w:r>
      <w:r>
        <w:rPr>
          <w:rFonts w:ascii="Times New Roman" w:hAnsi="Times New Roman" w:eastAsia="Times New Roman" w:cs="Times New Roman"/>
          <w:b/>
          <w:color w:val="000000"/>
          <w:sz w:val="24"/>
        </w:rPr>
        <w:t>3</w:t>
      </w:r>
      <w:r>
        <w:rPr>
          <w:rFonts w:ascii="宋体" w:hAnsi="宋体" w:eastAsia="宋体" w:cs="宋体"/>
          <w:b/>
          <w:color w:val="000000"/>
          <w:sz w:val="24"/>
        </w:rPr>
        <w:t>分，共</w:t>
      </w:r>
      <w:r>
        <w:rPr>
          <w:rFonts w:ascii="Times New Roman" w:hAnsi="Times New Roman" w:eastAsia="Times New Roman" w:cs="Times New Roman"/>
          <w:b/>
          <w:color w:val="000000"/>
          <w:sz w:val="24"/>
        </w:rPr>
        <w:t>6</w:t>
      </w:r>
      <w:r>
        <w:rPr>
          <w:rFonts w:ascii="宋体" w:hAnsi="宋体" w:eastAsia="宋体" w:cs="宋体"/>
          <w:b/>
          <w:color w:val="000000"/>
          <w:sz w:val="24"/>
        </w:rPr>
        <w:t>分）</w:t>
      </w:r>
    </w:p>
    <w:p w14:paraId="09C9C44E">
      <w:pPr>
        <w:spacing w:line="360" w:lineRule="auto"/>
        <w:jc w:val="left"/>
        <w:textAlignment w:val="center"/>
        <w:rPr>
          <w:color w:val="000000"/>
        </w:rPr>
      </w:pPr>
      <w:r>
        <w:rPr>
          <w:color w:val="000000"/>
        </w:rPr>
        <w:t xml:space="preserve">16. </w:t>
      </w:r>
      <w:r>
        <w:rPr>
          <w:rFonts w:ascii="宋体" w:hAnsi="宋体" w:eastAsia="宋体" w:cs="宋体"/>
          <w:color w:val="000000"/>
        </w:rPr>
        <w:t>温室效应加剧，全球气候变暖，北极冰层面积缩小、厚度变薄。如图所示，聪明的北极熊害怕踩破冰面，做出“借腹滑行”的无奈之举。</w:t>
      </w:r>
    </w:p>
    <w:p w14:paraId="31E3772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）请用物理知识解释“借腹”为什么不易破坏冰面？</w:t>
      </w:r>
    </w:p>
    <w:p w14:paraId="4573838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）面对全球气候变暖的现状，请写出一条缓解温室效应的措施。</w:t>
      </w:r>
    </w:p>
    <w:p w14:paraId="42CB4987">
      <w:pPr>
        <w:spacing w:line="360" w:lineRule="auto"/>
        <w:jc w:val="left"/>
        <w:textAlignment w:val="center"/>
        <w:rPr>
          <w:color w:val="000000"/>
        </w:rPr>
      </w:pPr>
      <w:r>
        <w:rPr>
          <w:color w:val="000000"/>
        </w:rPr>
        <w:drawing>
          <wp:inline distT="0" distB="0" distL="114300" distR="114300">
            <wp:extent cx="2057400" cy="1152525"/>
            <wp:effectExtent l="0" t="0" r="0"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45"/>
                    <a:stretch>
                      <a:fillRect/>
                    </a:stretch>
                  </pic:blipFill>
                  <pic:spPr>
                    <a:xfrm>
                      <a:off x="0" y="0"/>
                      <a:ext cx="2057400" cy="1152525"/>
                    </a:xfrm>
                    <a:prstGeom prst="rect">
                      <a:avLst/>
                    </a:prstGeom>
                  </pic:spPr>
                </pic:pic>
              </a:graphicData>
            </a:graphic>
          </wp:inline>
        </w:drawing>
      </w:r>
      <w:r>
        <w:rPr>
          <w:color w:val="000000"/>
        </w:rPr>
        <w:t xml:space="preserve">  </w:t>
      </w:r>
    </w:p>
    <w:p w14:paraId="3A2C64EE">
      <w:pPr>
        <w:spacing w:line="360" w:lineRule="auto"/>
        <w:jc w:val="left"/>
        <w:textAlignment w:val="center"/>
        <w:rPr>
          <w:color w:val="000000"/>
        </w:rPr>
      </w:pPr>
      <w:r>
        <w:rPr>
          <w:color w:val="000000"/>
        </w:rPr>
        <w:t xml:space="preserve">17. </w:t>
      </w:r>
      <w:r>
        <w:rPr>
          <w:rFonts w:ascii="宋体" w:hAnsi="宋体" w:eastAsia="宋体" w:cs="宋体"/>
          <w:color w:val="000000"/>
        </w:rPr>
        <w:t>半潜船是专门从事运输舰船、石油钻井平台等大型设备的海运船舶。如图所示是我国最大的半潜船“新光华”号，装载货物前，海水进入船内的压载水舱，甲板逐渐下潜至海面以下，但船楼建筑仍露出海面；把货物拖拽至甲板上方时，从压载水舱向外排出海水，半潜船逐渐上浮并托起货物直至甲板浮出海面一定高度，这样就完成了货物装载。请回答以下问题：</w:t>
      </w:r>
    </w:p>
    <w:p w14:paraId="74F75A1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）半潜船装载货物时处于哪种浮沉情况？</w:t>
      </w:r>
    </w:p>
    <w:p w14:paraId="060AB59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）若装载质量更大的货物，在保持甲板浮出海面高度相同的情况下，需要从压载水舱排出更多海水，请用浮力知识解释从压载水舱多排海水的原因。</w:t>
      </w:r>
    </w:p>
    <w:p w14:paraId="2F7C5987">
      <w:pPr>
        <w:spacing w:line="360" w:lineRule="auto"/>
        <w:jc w:val="left"/>
        <w:textAlignment w:val="center"/>
        <w:rPr>
          <w:color w:val="000000"/>
        </w:rPr>
      </w:pPr>
      <w:r>
        <w:rPr>
          <w:color w:val="000000"/>
        </w:rPr>
        <w:drawing>
          <wp:inline distT="0" distB="0" distL="114300" distR="114300">
            <wp:extent cx="2381250" cy="1381125"/>
            <wp:effectExtent l="0" t="0" r="0"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46"/>
                    <a:stretch>
                      <a:fillRect/>
                    </a:stretch>
                  </pic:blipFill>
                  <pic:spPr>
                    <a:xfrm>
                      <a:off x="0" y="0"/>
                      <a:ext cx="2381250" cy="1381125"/>
                    </a:xfrm>
                    <a:prstGeom prst="rect">
                      <a:avLst/>
                    </a:prstGeom>
                  </pic:spPr>
                </pic:pic>
              </a:graphicData>
            </a:graphic>
          </wp:inline>
        </w:drawing>
      </w:r>
      <w:r>
        <w:rPr>
          <w:color w:val="000000"/>
        </w:rPr>
        <w:t xml:space="preserve">  </w:t>
      </w:r>
    </w:p>
    <w:p w14:paraId="1C3513DA">
      <w:pPr>
        <w:spacing w:line="360" w:lineRule="auto"/>
        <w:jc w:val="both"/>
        <w:textAlignment w:val="center"/>
        <w:rPr>
          <w:color w:val="000000"/>
        </w:rPr>
      </w:pPr>
      <w:r>
        <w:rPr>
          <w:rFonts w:ascii="宋体" w:hAnsi="宋体" w:eastAsia="宋体" w:cs="宋体"/>
          <w:b/>
          <w:color w:val="000000"/>
          <w:sz w:val="24"/>
        </w:rPr>
        <w:t>五、实验与科学探究题（本题共</w:t>
      </w:r>
      <w:r>
        <w:rPr>
          <w:rFonts w:ascii="Times New Roman" w:hAnsi="Times New Roman" w:eastAsia="Times New Roman" w:cs="Times New Roman"/>
          <w:b/>
          <w:color w:val="000000"/>
          <w:sz w:val="24"/>
        </w:rPr>
        <w:t>3</w:t>
      </w:r>
      <w:r>
        <w:rPr>
          <w:rFonts w:ascii="宋体" w:hAnsi="宋体" w:eastAsia="宋体" w:cs="宋体"/>
          <w:b/>
          <w:color w:val="000000"/>
          <w:sz w:val="24"/>
        </w:rPr>
        <w:t>个小题，第</w:t>
      </w:r>
      <w:r>
        <w:rPr>
          <w:rFonts w:ascii="Times New Roman" w:hAnsi="Times New Roman" w:eastAsia="Times New Roman" w:cs="Times New Roman"/>
          <w:b/>
          <w:color w:val="000000"/>
          <w:sz w:val="24"/>
        </w:rPr>
        <w:t>18</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分，第</w:t>
      </w:r>
      <w:r>
        <w:rPr>
          <w:rFonts w:ascii="Times New Roman" w:hAnsi="Times New Roman" w:eastAsia="Times New Roman" w:cs="Times New Roman"/>
          <w:b/>
          <w:color w:val="000000"/>
          <w:sz w:val="24"/>
        </w:rPr>
        <w:t>19</w:t>
      </w:r>
      <w:r>
        <w:rPr>
          <w:rFonts w:ascii="宋体" w:hAnsi="宋体" w:eastAsia="宋体" w:cs="宋体"/>
          <w:b/>
          <w:color w:val="000000"/>
          <w:sz w:val="24"/>
        </w:rPr>
        <w:t>、</w:t>
      </w:r>
      <w:r>
        <w:rPr>
          <w:rFonts w:ascii="Times New Roman" w:hAnsi="Times New Roman" w:eastAsia="Times New Roman" w:cs="Times New Roman"/>
          <w:b/>
          <w:color w:val="000000"/>
          <w:sz w:val="24"/>
        </w:rPr>
        <w:t>20</w:t>
      </w:r>
      <w:r>
        <w:rPr>
          <w:rFonts w:ascii="宋体" w:hAnsi="宋体" w:eastAsia="宋体" w:cs="宋体"/>
          <w:b/>
          <w:color w:val="000000"/>
          <w:sz w:val="24"/>
        </w:rPr>
        <w:t>题各</w:t>
      </w:r>
      <w:r>
        <w:rPr>
          <w:rFonts w:ascii="Times New Roman" w:hAnsi="Times New Roman" w:eastAsia="Times New Roman" w:cs="Times New Roman"/>
          <w:b/>
          <w:color w:val="000000"/>
          <w:sz w:val="24"/>
        </w:rPr>
        <w:t>10</w:t>
      </w:r>
      <w:r>
        <w:rPr>
          <w:rFonts w:ascii="宋体" w:hAnsi="宋体" w:eastAsia="宋体" w:cs="宋体"/>
          <w:b/>
          <w:color w:val="000000"/>
          <w:sz w:val="24"/>
        </w:rPr>
        <w:t>分，共</w:t>
      </w:r>
      <w:r>
        <w:rPr>
          <w:rFonts w:ascii="Times New Roman" w:hAnsi="Times New Roman" w:eastAsia="Times New Roman" w:cs="Times New Roman"/>
          <w:b/>
          <w:color w:val="000000"/>
          <w:sz w:val="24"/>
        </w:rPr>
        <w:t>28</w:t>
      </w:r>
      <w:r>
        <w:rPr>
          <w:rFonts w:ascii="宋体" w:hAnsi="宋体" w:eastAsia="宋体" w:cs="宋体"/>
          <w:b/>
          <w:color w:val="000000"/>
          <w:sz w:val="24"/>
        </w:rPr>
        <w:t>分）</w:t>
      </w:r>
    </w:p>
    <w:p w14:paraId="6D926319">
      <w:pPr>
        <w:spacing w:line="360" w:lineRule="auto"/>
        <w:jc w:val="left"/>
        <w:textAlignment w:val="center"/>
        <w:rPr>
          <w:color w:val="000000"/>
        </w:rPr>
      </w:pPr>
      <w:r>
        <w:rPr>
          <w:color w:val="000000"/>
        </w:rPr>
        <w:t xml:space="preserve">18. </w:t>
      </w:r>
      <w:r>
        <w:rPr>
          <w:rFonts w:ascii="宋体" w:hAnsi="宋体" w:eastAsia="宋体" w:cs="宋体"/>
          <w:color w:val="000000"/>
        </w:rPr>
        <w:t>在“探究光的反射定律”实验中，器材有：激光笔、可折转光屏、平面镜和喷雾器。</w:t>
      </w:r>
    </w:p>
    <w:p w14:paraId="7E38393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）将平面镜置于水平桌面，如图甲所示。激光笔的光束射向平面镜上</w:t>
      </w:r>
      <w:r>
        <w:rPr>
          <w:rFonts w:ascii="Times New Roman" w:hAnsi="Times New Roman" w:eastAsia="Times New Roman" w:cs="Times New Roman"/>
          <w:i/>
          <w:color w:val="000000"/>
        </w:rPr>
        <w:t>O</w:t>
      </w:r>
      <w:r>
        <w:rPr>
          <w:rFonts w:ascii="宋体" w:hAnsi="宋体" w:eastAsia="宋体" w:cs="宋体"/>
          <w:color w:val="000000"/>
        </w:rPr>
        <w:t>点，在平面镜上方喷水雾，从前向后观察，可在镜面上方看到</w:t>
      </w:r>
      <w:r>
        <w:rPr>
          <w:color w:val="000000"/>
        </w:rPr>
        <w:t>__________</w:t>
      </w:r>
      <w:r>
        <w:rPr>
          <w:rFonts w:ascii="宋体" w:hAnsi="宋体" w:eastAsia="宋体" w:cs="宋体"/>
          <w:color w:val="000000"/>
        </w:rPr>
        <w:t>条光束。</w:t>
      </w:r>
    </w:p>
    <w:p w14:paraId="0ABA052A">
      <w:pPr>
        <w:spacing w:line="360" w:lineRule="auto"/>
        <w:jc w:val="left"/>
        <w:textAlignment w:val="center"/>
        <w:rPr>
          <w:color w:val="000000"/>
        </w:rPr>
      </w:pPr>
      <w:r>
        <w:rPr>
          <w:color w:val="000000"/>
        </w:rPr>
        <w:drawing>
          <wp:inline distT="0" distB="0" distL="114300" distR="114300">
            <wp:extent cx="5238750" cy="1381760"/>
            <wp:effectExtent l="0" t="0" r="0" b="889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47"/>
                    <a:stretch>
                      <a:fillRect/>
                    </a:stretch>
                  </pic:blipFill>
                  <pic:spPr>
                    <a:xfrm>
                      <a:off x="0" y="0"/>
                      <a:ext cx="5238750" cy="1381798"/>
                    </a:xfrm>
                    <a:prstGeom prst="rect">
                      <a:avLst/>
                    </a:prstGeom>
                  </pic:spPr>
                </pic:pic>
              </a:graphicData>
            </a:graphic>
          </wp:inline>
        </w:drawing>
      </w:r>
      <w:r>
        <w:rPr>
          <w:color w:val="000000"/>
        </w:rPr>
        <w:t xml:space="preserve">  </w:t>
      </w:r>
    </w:p>
    <w:p w14:paraId="292D9A3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）将折转光屏垂直于平面镜放置，让入射光沿左半屏射到</w:t>
      </w:r>
      <w:r>
        <w:rPr>
          <w:rFonts w:ascii="Times New Roman" w:hAnsi="Times New Roman" w:eastAsia="Times New Roman" w:cs="Times New Roman"/>
          <w:i/>
          <w:color w:val="000000"/>
        </w:rPr>
        <w:t>O</w:t>
      </w:r>
      <w:r>
        <w:rPr>
          <w:rFonts w:ascii="宋体" w:hAnsi="宋体" w:eastAsia="宋体" w:cs="宋体"/>
          <w:color w:val="000000"/>
        </w:rPr>
        <w:t>点，如图乙所示。要呈现反射光，需将右半屏向</w:t>
      </w:r>
      <w:r>
        <w:rPr>
          <w:color w:val="000000"/>
        </w:rPr>
        <w:t>__________</w:t>
      </w:r>
      <w:r>
        <w:rPr>
          <w:rFonts w:ascii="宋体" w:hAnsi="宋体" w:eastAsia="宋体" w:cs="宋体"/>
          <w:color w:val="000000"/>
        </w:rPr>
        <w:t>（选填“前”或“后”）折转。</w:t>
      </w:r>
    </w:p>
    <w:p w14:paraId="5D8081D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）保持入射点不变，多次改变入射方向，在光屏上记录每次实验的光路</w:t>
      </w:r>
      <w:r>
        <w:rPr>
          <w:rFonts w:ascii="Times New Roman" w:hAnsi="Times New Roman" w:eastAsia="Times New Roman" w:cs="Times New Roman"/>
          <w:i/>
          <w:color w:val="000000"/>
        </w:rPr>
        <w:t>aa</w:t>
      </w:r>
      <w:r>
        <w:rPr>
          <w:rFonts w:ascii="宋体" w:hAnsi="宋体" w:eastAsia="宋体" w:cs="宋体"/>
          <w:color w:val="000000"/>
        </w:rPr>
        <w:t>′、</w:t>
      </w:r>
      <w:r>
        <w:rPr>
          <w:rFonts w:ascii="Times New Roman" w:hAnsi="Times New Roman" w:eastAsia="Times New Roman" w:cs="Times New Roman"/>
          <w:i/>
          <w:color w:val="000000"/>
        </w:rPr>
        <w:t>bb</w:t>
      </w:r>
      <w:r>
        <w:rPr>
          <w:rFonts w:ascii="宋体" w:hAnsi="宋体" w:eastAsia="宋体" w:cs="宋体"/>
          <w:color w:val="000000"/>
        </w:rPr>
        <w:t>′和</w:t>
      </w:r>
      <w:r>
        <w:rPr>
          <w:rFonts w:ascii="Times New Roman" w:hAnsi="Times New Roman" w:eastAsia="Times New Roman" w:cs="Times New Roman"/>
          <w:i/>
          <w:color w:val="000000"/>
        </w:rPr>
        <w:t>cc</w:t>
      </w:r>
      <w:r>
        <w:rPr>
          <w:rFonts w:ascii="宋体" w:hAnsi="宋体" w:eastAsia="宋体" w:cs="宋体"/>
          <w:color w:val="000000"/>
        </w:rPr>
        <w:t>′，如图丙所示。为了研究反射光线和入射光线的位置关系，发现左、右半屏相对应的光线关于转轴对称，可将此对称轴视为</w:t>
      </w:r>
      <w:r>
        <w:rPr>
          <w:color w:val="000000"/>
        </w:rPr>
        <w:t>__________</w:t>
      </w:r>
      <w:r>
        <w:rPr>
          <w:rFonts w:ascii="宋体" w:hAnsi="宋体" w:eastAsia="宋体" w:cs="宋体"/>
          <w:color w:val="000000"/>
        </w:rPr>
        <w:t>。同时根据光屏上的倍息可得结论，反射角与入射角的大小</w:t>
      </w:r>
      <w:r>
        <w:rPr>
          <w:color w:val="000000"/>
        </w:rPr>
        <w:t>__________</w:t>
      </w:r>
      <w:r>
        <w:rPr>
          <w:rFonts w:ascii="宋体" w:hAnsi="宋体" w:eastAsia="宋体" w:cs="宋体"/>
          <w:color w:val="000000"/>
        </w:rPr>
        <w:t>。</w:t>
      </w:r>
    </w:p>
    <w:p w14:paraId="01D1F812">
      <w:pPr>
        <w:spacing w:line="360" w:lineRule="auto"/>
        <w:jc w:val="left"/>
        <w:textAlignment w:val="center"/>
        <w:rPr>
          <w:color w:val="000000"/>
        </w:rPr>
      </w:pPr>
      <w:r>
        <w:rPr>
          <w:color w:val="000000"/>
        </w:rPr>
        <w:t xml:space="preserve">19. </w:t>
      </w:r>
      <w:r>
        <w:rPr>
          <w:rFonts w:ascii="宋体" w:hAnsi="宋体" w:eastAsia="宋体" w:cs="宋体"/>
          <w:color w:val="000000"/>
        </w:rPr>
        <w:t>小明和小红用如图甲所示电路探究“串联电路电压的规律”，用新干电池作为电源。</w:t>
      </w:r>
    </w:p>
    <w:p w14:paraId="2ED90283">
      <w:pPr>
        <w:spacing w:line="360" w:lineRule="auto"/>
        <w:jc w:val="left"/>
        <w:textAlignment w:val="center"/>
        <w:rPr>
          <w:color w:val="000000"/>
        </w:rPr>
      </w:pPr>
      <w:r>
        <w:rPr>
          <w:color w:val="000000"/>
        </w:rPr>
        <w:drawing>
          <wp:inline distT="0" distB="0" distL="114300" distR="114300">
            <wp:extent cx="3181350" cy="1438275"/>
            <wp:effectExtent l="0" t="0" r="0"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48"/>
                    <a:stretch>
                      <a:fillRect/>
                    </a:stretch>
                  </pic:blipFill>
                  <pic:spPr>
                    <a:xfrm>
                      <a:off x="0" y="0"/>
                      <a:ext cx="3181350" cy="1438275"/>
                    </a:xfrm>
                    <a:prstGeom prst="rect">
                      <a:avLst/>
                    </a:prstGeom>
                  </pic:spPr>
                </pic:pic>
              </a:graphicData>
            </a:graphic>
          </wp:inline>
        </w:drawing>
      </w:r>
    </w:p>
    <w:p w14:paraId="45C80E7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）接线时，开关应处于</w:t>
      </w:r>
      <w:r>
        <w:rPr>
          <w:color w:val="000000"/>
        </w:rPr>
        <w:t>__________</w:t>
      </w:r>
      <w:r>
        <w:rPr>
          <w:rFonts w:ascii="宋体" w:hAnsi="宋体" w:eastAsia="宋体" w:cs="宋体"/>
          <w:color w:val="000000"/>
        </w:rPr>
        <w:t>（选填“断开”或“闭合”）状态；小明检查电路时发现</w:t>
      </w:r>
      <w:r>
        <w:rPr>
          <w:color w:val="000000"/>
        </w:rPr>
        <w:t>__________</w:t>
      </w:r>
      <w:r>
        <w:rPr>
          <w:rFonts w:ascii="宋体" w:hAnsi="宋体" w:eastAsia="宋体" w:cs="宋体"/>
          <w:color w:val="000000"/>
        </w:rPr>
        <w:t>（选填“电池”“关”或“灯座”）安装错误；</w:t>
      </w:r>
    </w:p>
    <w:p w14:paraId="3CC5087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）正确安装后，闭合开关，两灯均不发光，小明用电压表试接</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接线柱，发现指针偏转情况如图乙所示，则可判断</w:t>
      </w:r>
      <w:r>
        <w:rPr>
          <w:color w:val="000000"/>
        </w:rPr>
        <w:t>__________</w:t>
      </w:r>
      <w:r>
        <w:rPr>
          <w:rFonts w:ascii="宋体" w:hAnsi="宋体" w:eastAsia="宋体" w:cs="宋体"/>
          <w:color w:val="000000"/>
        </w:rPr>
        <w:t>发生了断（开）路；</w:t>
      </w:r>
    </w:p>
    <w:p w14:paraId="05BADD4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排除故障后，小明选用两只小灯泡，只通过增加电池进行多次实验；小红仅更换小灯泡进行多次实验。他们将电表接在不同位置进行测量，实验记录如下表。小明认为：误差允许范围内，串联电路中各用电器两端电压相等且电之和等于电源电压；小红认为：串联电路中各用电器两端电压之和等于电源电压。请判断谁的观点更具普遍性并说理由：</w:t>
      </w:r>
      <w:r>
        <w:rPr>
          <w:color w:val="000000"/>
        </w:rPr>
        <w:t>______________________________</w:t>
      </w:r>
      <w:r>
        <w:rPr>
          <w:rFonts w:ascii="宋体" w:hAnsi="宋体" w:eastAsia="宋体" w:cs="宋体"/>
          <w:color w:val="000000"/>
        </w:rPr>
        <w:t>。</w:t>
      </w:r>
    </w:p>
    <w:p w14:paraId="2950121C">
      <w:pPr>
        <w:spacing w:line="360" w:lineRule="auto"/>
        <w:jc w:val="left"/>
        <w:textAlignment w:val="center"/>
        <w:rPr>
          <w:color w:val="000000"/>
        </w:rPr>
      </w:pPr>
      <w:r>
        <w:rPr>
          <w:rFonts w:ascii="宋体" w:hAnsi="宋体" w:eastAsia="宋体" w:cs="宋体"/>
          <w:color w:val="000000"/>
        </w:rPr>
        <w:t>小明实验记录：</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116"/>
        <w:gridCol w:w="2282"/>
        <w:gridCol w:w="2282"/>
        <w:gridCol w:w="2306"/>
      </w:tblGrid>
      <w:tr w14:paraId="4963EE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71C440">
            <w:pPr>
              <w:spacing w:line="360" w:lineRule="auto"/>
              <w:jc w:val="center"/>
              <w:textAlignment w:val="center"/>
              <w:rPr>
                <w:color w:val="000000"/>
              </w:rPr>
            </w:pPr>
            <w:r>
              <w:rPr>
                <w:rFonts w:ascii="宋体" w:hAnsi="宋体" w:eastAsia="宋体" w:cs="宋体"/>
                <w:color w:val="000000"/>
              </w:rPr>
              <w:t>实验次数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D7EA9D">
            <w:pPr>
              <w:spacing w:line="360" w:lineRule="auto"/>
              <w:jc w:val="center"/>
              <w:textAlignment w:val="center"/>
              <w:rPr>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AB</w:t>
            </w:r>
            <w:r>
              <w:rPr>
                <w:rFonts w:ascii="Times New Roman" w:hAnsi="Times New Roman" w:eastAsia="Times New Roman" w:cs="Times New Roman"/>
                <w:color w:val="000000"/>
              </w:rPr>
              <w:t>/V</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CF6012">
            <w:pPr>
              <w:spacing w:line="360" w:lineRule="auto"/>
              <w:jc w:val="center"/>
              <w:textAlignment w:val="center"/>
              <w:rPr>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CD</w:t>
            </w:r>
            <w:r>
              <w:rPr>
                <w:rFonts w:ascii="Times New Roman" w:hAnsi="Times New Roman" w:eastAsia="Times New Roman" w:cs="Times New Roman"/>
                <w:color w:val="000000"/>
              </w:rPr>
              <w:t>/V</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518940">
            <w:pPr>
              <w:spacing w:line="360" w:lineRule="auto"/>
              <w:jc w:val="center"/>
              <w:textAlignment w:val="center"/>
              <w:rPr>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AD</w:t>
            </w:r>
            <w:r>
              <w:rPr>
                <w:rFonts w:ascii="Times New Roman" w:hAnsi="Times New Roman" w:eastAsia="Times New Roman" w:cs="Times New Roman"/>
                <w:color w:val="000000"/>
              </w:rPr>
              <w:t>/V</w:t>
            </w:r>
          </w:p>
        </w:tc>
      </w:tr>
      <w:tr w14:paraId="226720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B72C44">
            <w:pPr>
              <w:spacing w:line="360" w:lineRule="auto"/>
              <w:jc w:val="center"/>
              <w:textAlignment w:val="center"/>
              <w:rPr>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597E01">
            <w:pPr>
              <w:spacing w:line="360" w:lineRule="auto"/>
              <w:jc w:val="center"/>
              <w:textAlignment w:val="center"/>
              <w:rPr>
                <w:color w:val="000000"/>
              </w:rPr>
            </w:pPr>
            <w:r>
              <w:rPr>
                <w:rFonts w:ascii="Times New Roman" w:hAnsi="Times New Roman" w:eastAsia="Times New Roman" w:cs="Times New Roman"/>
                <w:color w:val="000000"/>
              </w:rPr>
              <w:t>0.7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4AB6E4">
            <w:pPr>
              <w:spacing w:line="360" w:lineRule="auto"/>
              <w:jc w:val="center"/>
              <w:textAlignment w:val="center"/>
              <w:rPr>
                <w:color w:val="000000"/>
              </w:rPr>
            </w:pPr>
            <w:r>
              <w:rPr>
                <w:rFonts w:ascii="Times New Roman" w:hAnsi="Times New Roman" w:eastAsia="Times New Roman" w:cs="Times New Roman"/>
                <w:color w:val="000000"/>
              </w:rPr>
              <w:t>0.7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F21D5E">
            <w:pPr>
              <w:spacing w:line="360" w:lineRule="auto"/>
              <w:jc w:val="center"/>
              <w:textAlignment w:val="center"/>
              <w:rPr>
                <w:color w:val="000000"/>
              </w:rPr>
            </w:pPr>
            <w:r>
              <w:rPr>
                <w:rFonts w:ascii="Times New Roman" w:hAnsi="Times New Roman" w:eastAsia="Times New Roman" w:cs="Times New Roman"/>
                <w:color w:val="000000"/>
              </w:rPr>
              <w:t>1.4</w:t>
            </w:r>
          </w:p>
        </w:tc>
      </w:tr>
      <w:tr w14:paraId="2D8C97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2B3291">
            <w:pPr>
              <w:spacing w:line="360" w:lineRule="auto"/>
              <w:jc w:val="center"/>
              <w:textAlignment w:val="center"/>
              <w:rPr>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36CB44">
            <w:pPr>
              <w:spacing w:line="360" w:lineRule="auto"/>
              <w:jc w:val="center"/>
              <w:textAlignment w:val="center"/>
              <w:rPr>
                <w:color w:val="000000"/>
              </w:rPr>
            </w:pPr>
            <w:r>
              <w:rPr>
                <w:rFonts w:ascii="Times New Roman" w:hAnsi="Times New Roman" w:eastAsia="Times New Roman" w:cs="Times New Roman"/>
                <w:color w:val="000000"/>
              </w:rPr>
              <w:t>1</w:t>
            </w:r>
            <w:r>
              <w:rPr>
                <w:rFonts w:ascii="Times New Roman" w:hAnsi="Times New Roman" w:eastAsia="Times New Roman" w:cs="Times New Roman"/>
                <w:color w:val="000000"/>
                <w:position w:val="-22"/>
              </w:rPr>
              <w:drawing>
                <wp:inline distT="0" distB="0" distL="114300" distR="114300">
                  <wp:extent cx="31750" cy="88900"/>
                  <wp:effectExtent l="0" t="0" r="0" b="0"/>
                  <wp:docPr id="321609092" name="图片 321609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609092" name="图片 321609092"/>
                          <pic:cNvPicPr>
                            <a:picLocks noChangeAspect="1"/>
                          </pic:cNvPicPr>
                        </pic:nvPicPr>
                        <pic:blipFill>
                          <a:blip r:embed="rId16"/>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F7F8EE">
            <w:pPr>
              <w:spacing w:line="360" w:lineRule="auto"/>
              <w:jc w:val="center"/>
              <w:textAlignment w:val="center"/>
              <w:rPr>
                <w:color w:val="000000"/>
              </w:rPr>
            </w:pPr>
            <w:r>
              <w:rPr>
                <w:rFonts w:ascii="Times New Roman" w:hAnsi="Times New Roman" w:eastAsia="Times New Roman" w:cs="Times New Roman"/>
                <w:color w:val="000000"/>
              </w:rPr>
              <w:t>1.4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A9C8CE">
            <w:pPr>
              <w:spacing w:line="360" w:lineRule="auto"/>
              <w:jc w:val="center"/>
              <w:textAlignment w:val="center"/>
              <w:rPr>
                <w:color w:val="000000"/>
              </w:rPr>
            </w:pPr>
            <w:r>
              <w:rPr>
                <w:rFonts w:ascii="Times New Roman" w:hAnsi="Times New Roman" w:eastAsia="Times New Roman" w:cs="Times New Roman"/>
                <w:color w:val="000000"/>
              </w:rPr>
              <w:t>2</w:t>
            </w:r>
            <w:r>
              <w:rPr>
                <w:rFonts w:ascii="Times New Roman" w:hAnsi="Times New Roman" w:eastAsia="Times New Roman" w:cs="Times New Roman"/>
                <w:color w:val="000000"/>
                <w:position w:val="-22"/>
              </w:rPr>
              <w:drawing>
                <wp:inline distT="0" distB="0" distL="114300" distR="114300">
                  <wp:extent cx="31750" cy="88900"/>
                  <wp:effectExtent l="0" t="0" r="0" b="0"/>
                  <wp:docPr id="321609098" name="图片 321609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609098" name="图片 321609098"/>
                          <pic:cNvPicPr>
                            <a:picLocks noChangeAspect="1"/>
                          </pic:cNvPicPr>
                        </pic:nvPicPr>
                        <pic:blipFill>
                          <a:blip r:embed="rId16"/>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9</w:t>
            </w:r>
          </w:p>
        </w:tc>
      </w:tr>
      <w:tr w14:paraId="34625A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BF6890">
            <w:pPr>
              <w:spacing w:line="360" w:lineRule="auto"/>
              <w:jc w:val="center"/>
              <w:textAlignment w:val="center"/>
              <w:rPr>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E565B8">
            <w:pPr>
              <w:spacing w:line="360" w:lineRule="auto"/>
              <w:jc w:val="center"/>
              <w:textAlignment w:val="center"/>
              <w:rPr>
                <w:color w:val="000000"/>
              </w:rPr>
            </w:pPr>
            <w:r>
              <w:rPr>
                <w:rFonts w:ascii="Times New Roman" w:hAnsi="Times New Roman" w:eastAsia="Times New Roman" w:cs="Times New Roman"/>
                <w:color w:val="000000"/>
              </w:rPr>
              <w:t>2.1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6B71FE">
            <w:pPr>
              <w:spacing w:line="360" w:lineRule="auto"/>
              <w:jc w:val="center"/>
              <w:textAlignment w:val="center"/>
              <w:rPr>
                <w:color w:val="000000"/>
              </w:rPr>
            </w:pPr>
            <w:r>
              <w:rPr>
                <w:rFonts w:ascii="Times New Roman" w:hAnsi="Times New Roman" w:eastAsia="Times New Roman" w:cs="Times New Roman"/>
                <w:color w:val="000000"/>
              </w:rPr>
              <w:t>2.1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6EEA45">
            <w:pPr>
              <w:spacing w:line="360" w:lineRule="auto"/>
              <w:jc w:val="center"/>
              <w:textAlignment w:val="center"/>
              <w:rPr>
                <w:color w:val="000000"/>
              </w:rPr>
            </w:pPr>
            <w:r>
              <w:rPr>
                <w:rFonts w:ascii="Times New Roman" w:hAnsi="Times New Roman" w:eastAsia="Times New Roman" w:cs="Times New Roman"/>
                <w:color w:val="000000"/>
              </w:rPr>
              <w:t>4.3</w:t>
            </w:r>
          </w:p>
        </w:tc>
      </w:tr>
    </w:tbl>
    <w:p w14:paraId="1A82C3D3">
      <w:pPr>
        <w:spacing w:line="360" w:lineRule="auto"/>
        <w:jc w:val="both"/>
        <w:textAlignment w:val="center"/>
        <w:rPr>
          <w:color w:val="000000"/>
        </w:rPr>
      </w:pPr>
      <w:r>
        <w:rPr>
          <w:rFonts w:ascii="宋体" w:hAnsi="宋体" w:eastAsia="宋体" w:cs="宋体"/>
          <w:color w:val="000000"/>
        </w:rPr>
        <w:t>小红实验记录：</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116"/>
        <w:gridCol w:w="2282"/>
        <w:gridCol w:w="2282"/>
        <w:gridCol w:w="2306"/>
      </w:tblGrid>
      <w:tr w14:paraId="7EF861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23C2B3">
            <w:pPr>
              <w:spacing w:line="360" w:lineRule="auto"/>
              <w:jc w:val="center"/>
              <w:textAlignment w:val="center"/>
              <w:rPr>
                <w:color w:val="000000"/>
              </w:rPr>
            </w:pPr>
            <w:r>
              <w:rPr>
                <w:rFonts w:ascii="宋体" w:hAnsi="宋体" w:eastAsia="宋体" w:cs="宋体"/>
                <w:color w:val="000000"/>
              </w:rPr>
              <w:t>实验次数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DE6DB8">
            <w:pPr>
              <w:spacing w:line="360" w:lineRule="auto"/>
              <w:jc w:val="center"/>
              <w:textAlignment w:val="center"/>
              <w:rPr>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AB</w:t>
            </w:r>
            <w:r>
              <w:rPr>
                <w:rFonts w:ascii="Times New Roman" w:hAnsi="Times New Roman" w:eastAsia="Times New Roman" w:cs="Times New Roman"/>
                <w:color w:val="000000"/>
              </w:rPr>
              <w:t>/V</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59F5F5">
            <w:pPr>
              <w:spacing w:line="360" w:lineRule="auto"/>
              <w:jc w:val="center"/>
              <w:textAlignment w:val="center"/>
              <w:rPr>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CD</w:t>
            </w:r>
            <w:r>
              <w:rPr>
                <w:rFonts w:ascii="Times New Roman" w:hAnsi="Times New Roman" w:eastAsia="Times New Roman" w:cs="Times New Roman"/>
                <w:color w:val="000000"/>
              </w:rPr>
              <w:t>/V</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BFC4B4">
            <w:pPr>
              <w:spacing w:line="360" w:lineRule="auto"/>
              <w:jc w:val="center"/>
              <w:textAlignment w:val="center"/>
              <w:rPr>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AD</w:t>
            </w:r>
            <w:r>
              <w:rPr>
                <w:rFonts w:ascii="Times New Roman" w:hAnsi="Times New Roman" w:eastAsia="Times New Roman" w:cs="Times New Roman"/>
                <w:color w:val="000000"/>
              </w:rPr>
              <w:t>/V</w:t>
            </w:r>
          </w:p>
        </w:tc>
      </w:tr>
      <w:tr w14:paraId="6F036B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7F5E98">
            <w:pPr>
              <w:spacing w:line="360" w:lineRule="auto"/>
              <w:jc w:val="center"/>
              <w:textAlignment w:val="center"/>
              <w:rPr>
                <w:color w:val="000000"/>
              </w:rPr>
            </w:pPr>
            <w:r>
              <w:rPr>
                <w:rFonts w:ascii="Times New Roman" w:hAnsi="Times New Roman" w:eastAsia="Times New Roman" w:cs="Times New Roman"/>
                <w:color w:val="000000"/>
              </w:rPr>
              <w:t>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5C0F56">
            <w:pPr>
              <w:spacing w:line="360" w:lineRule="auto"/>
              <w:jc w:val="center"/>
              <w:textAlignment w:val="center"/>
              <w:rPr>
                <w:color w:val="000000"/>
              </w:rPr>
            </w:pPr>
            <w:r>
              <w:rPr>
                <w:rFonts w:ascii="Times New Roman" w:hAnsi="Times New Roman" w:eastAsia="Times New Roman" w:cs="Times New Roman"/>
                <w:color w:val="000000"/>
              </w:rPr>
              <w:t>1.8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5BB59F">
            <w:pPr>
              <w:spacing w:line="360" w:lineRule="auto"/>
              <w:jc w:val="center"/>
              <w:textAlignment w:val="center"/>
              <w:rPr>
                <w:color w:val="000000"/>
              </w:rPr>
            </w:pPr>
            <w:r>
              <w:rPr>
                <w:rFonts w:ascii="Times New Roman" w:hAnsi="Times New Roman" w:eastAsia="Times New Roman" w:cs="Times New Roman"/>
                <w:color w:val="000000"/>
              </w:rPr>
              <w:t>0.9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E6CC47">
            <w:pPr>
              <w:spacing w:line="360" w:lineRule="auto"/>
              <w:jc w:val="center"/>
              <w:textAlignment w:val="center"/>
              <w:rPr>
                <w:color w:val="000000"/>
              </w:rPr>
            </w:pPr>
            <w:r>
              <w:rPr>
                <w:rFonts w:ascii="Times New Roman" w:hAnsi="Times New Roman" w:eastAsia="Times New Roman" w:cs="Times New Roman"/>
                <w:color w:val="000000"/>
              </w:rPr>
              <w:t>2.7</w:t>
            </w:r>
          </w:p>
        </w:tc>
      </w:tr>
      <w:tr w14:paraId="2830B6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819FE8">
            <w:pPr>
              <w:spacing w:line="360" w:lineRule="auto"/>
              <w:jc w:val="center"/>
              <w:textAlignment w:val="center"/>
              <w:rPr>
                <w:color w:val="000000"/>
              </w:rPr>
            </w:pPr>
            <w:r>
              <w:rPr>
                <w:rFonts w:ascii="Times New Roman" w:hAnsi="Times New Roman" w:eastAsia="Times New Roman" w:cs="Times New Roman"/>
                <w:color w:val="000000"/>
              </w:rP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36C03E">
            <w:pPr>
              <w:spacing w:line="360" w:lineRule="auto"/>
              <w:jc w:val="center"/>
              <w:textAlignment w:val="center"/>
              <w:rPr>
                <w:color w:val="000000"/>
              </w:rPr>
            </w:pPr>
            <w:r>
              <w:rPr>
                <w:rFonts w:ascii="Times New Roman" w:hAnsi="Times New Roman" w:eastAsia="Times New Roman" w:cs="Times New Roman"/>
                <w:color w:val="000000"/>
              </w:rPr>
              <w:t>1.4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8F2E3F">
            <w:pPr>
              <w:spacing w:line="360" w:lineRule="auto"/>
              <w:jc w:val="center"/>
              <w:textAlignment w:val="center"/>
              <w:rPr>
                <w:color w:val="000000"/>
              </w:rPr>
            </w:pPr>
            <w:r>
              <w:rPr>
                <w:rFonts w:ascii="Times New Roman" w:hAnsi="Times New Roman" w:eastAsia="Times New Roman" w:cs="Times New Roman"/>
                <w:color w:val="000000"/>
              </w:rPr>
              <w:t>1.4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EB324C">
            <w:pPr>
              <w:spacing w:line="360" w:lineRule="auto"/>
              <w:jc w:val="center"/>
              <w:textAlignment w:val="center"/>
              <w:rPr>
                <w:color w:val="000000"/>
              </w:rPr>
            </w:pPr>
            <w:r>
              <w:rPr>
                <w:rFonts w:ascii="Times New Roman" w:hAnsi="Times New Roman" w:eastAsia="Times New Roman" w:cs="Times New Roman"/>
                <w:color w:val="000000"/>
              </w:rPr>
              <w:t>2.8</w:t>
            </w:r>
          </w:p>
        </w:tc>
      </w:tr>
      <w:tr w14:paraId="0D409F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686B90">
            <w:pPr>
              <w:spacing w:line="360" w:lineRule="auto"/>
              <w:jc w:val="center"/>
              <w:textAlignment w:val="center"/>
              <w:rPr>
                <w:color w:val="000000"/>
              </w:rPr>
            </w:pPr>
            <w:r>
              <w:rPr>
                <w:rFonts w:ascii="Times New Roman" w:hAnsi="Times New Roman" w:eastAsia="Times New Roman" w:cs="Times New Roman"/>
                <w:color w:val="000000"/>
              </w:rPr>
              <w:t>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0C65DE">
            <w:pPr>
              <w:spacing w:line="360" w:lineRule="auto"/>
              <w:jc w:val="center"/>
              <w:textAlignment w:val="center"/>
              <w:rPr>
                <w:color w:val="000000"/>
              </w:rPr>
            </w:pPr>
            <w:r>
              <w:rPr>
                <w:rFonts w:ascii="Times New Roman" w:hAnsi="Times New Roman" w:eastAsia="Times New Roman" w:cs="Times New Roman"/>
                <w:color w:val="000000"/>
              </w:rPr>
              <w:t>1.1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C26FA3">
            <w:pPr>
              <w:spacing w:line="360" w:lineRule="auto"/>
              <w:jc w:val="center"/>
              <w:textAlignment w:val="center"/>
              <w:rPr>
                <w:color w:val="000000"/>
              </w:rPr>
            </w:pPr>
            <w:r>
              <w:rPr>
                <w:rFonts w:ascii="Times New Roman" w:hAnsi="Times New Roman" w:eastAsia="Times New Roman" w:cs="Times New Roman"/>
                <w:color w:val="000000"/>
              </w:rPr>
              <w:t>1.7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5FE4C2">
            <w:pPr>
              <w:spacing w:line="360" w:lineRule="auto"/>
              <w:jc w:val="center"/>
              <w:textAlignment w:val="center"/>
              <w:rPr>
                <w:color w:val="000000"/>
              </w:rPr>
            </w:pPr>
            <w:r>
              <w:rPr>
                <w:rFonts w:ascii="Times New Roman" w:hAnsi="Times New Roman" w:eastAsia="Times New Roman" w:cs="Times New Roman"/>
                <w:color w:val="000000"/>
              </w:rPr>
              <w:t>2.8</w:t>
            </w:r>
          </w:p>
        </w:tc>
      </w:tr>
    </w:tbl>
    <w:p w14:paraId="4FE74DA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）对比两表，从小明的第</w:t>
      </w:r>
      <w:r>
        <w:rPr>
          <w:color w:val="000000"/>
        </w:rPr>
        <w:t>__________</w:t>
      </w:r>
      <w:r>
        <w:rPr>
          <w:rFonts w:ascii="宋体" w:hAnsi="宋体" w:eastAsia="宋体" w:cs="宋体"/>
          <w:color w:val="000000"/>
        </w:rPr>
        <w:t>次实验记录发现，两人使用的电池数量相同，测得的电源电压却不相等。请你分析：两人所测电源电压的差值对应电路中哪些部分的电压？</w:t>
      </w:r>
      <w:r>
        <w:rPr>
          <w:color w:val="000000"/>
        </w:rPr>
        <w:t>__________</w:t>
      </w:r>
      <w:r>
        <w:rPr>
          <w:rFonts w:ascii="宋体" w:hAnsi="宋体" w:eastAsia="宋体" w:cs="宋体"/>
          <w:color w:val="000000"/>
        </w:rPr>
        <w:t>（用图中字母表示）。</w:t>
      </w:r>
    </w:p>
    <w:p w14:paraId="1490C6A7">
      <w:pPr>
        <w:spacing w:line="360" w:lineRule="auto"/>
        <w:jc w:val="left"/>
        <w:textAlignment w:val="center"/>
        <w:rPr>
          <w:color w:val="000000"/>
        </w:rPr>
      </w:pPr>
      <w:r>
        <w:rPr>
          <w:color w:val="000000"/>
        </w:rPr>
        <w:t xml:space="preserve">20. </w:t>
      </w:r>
      <w:r>
        <w:rPr>
          <w:rFonts w:ascii="宋体" w:hAnsi="宋体" w:eastAsia="宋体" w:cs="宋体"/>
          <w:color w:val="000000"/>
        </w:rPr>
        <w:t>汽车在通过起伏路段</w:t>
      </w:r>
      <w:r>
        <w:rPr>
          <w:rFonts w:ascii="宋体" w:hAnsi="宋体" w:eastAsia="宋体" w:cs="宋体"/>
          <w:color w:val="000000"/>
          <w:position w:val="0"/>
        </w:rPr>
        <w:drawing>
          <wp:inline distT="0" distB="0" distL="114300" distR="114300">
            <wp:extent cx="133350" cy="177800"/>
            <wp:effectExtent l="0" t="0" r="0" b="13335"/>
            <wp:docPr id="321609094" name="图片 321609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609094" name="图片 321609094"/>
                    <pic:cNvPicPr>
                      <a:picLocks noChangeAspect="1"/>
                    </pic:cNvPicPr>
                  </pic:nvPicPr>
                  <pic:blipFill>
                    <a:blip r:embed="rId2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凸起路面时，经验丰富的司机往往慢速平稳适过。若快速通过会让乘客有“腾飞”的感觉，且安全隐患很大，这一现象是因为凸起路面与车之间竖直方向的相互作用力在变大吗？</w:t>
      </w:r>
    </w:p>
    <w:p w14:paraId="79C6BC6A">
      <w:pPr>
        <w:spacing w:line="360" w:lineRule="auto"/>
        <w:jc w:val="left"/>
        <w:textAlignment w:val="center"/>
        <w:rPr>
          <w:color w:val="000000"/>
        </w:rPr>
      </w:pPr>
      <w:r>
        <w:rPr>
          <w:rFonts w:ascii="宋体" w:hAnsi="宋体" w:eastAsia="宋体" w:cs="宋体"/>
          <w:color w:val="000000"/>
        </w:rPr>
        <w:t>小明猜想：汽车通过凸起路面时的速度越大，可能路面与车之间的相互作用力越大。</w:t>
      </w:r>
    </w:p>
    <w:p w14:paraId="0C6B2009">
      <w:pPr>
        <w:spacing w:line="360" w:lineRule="auto"/>
        <w:jc w:val="left"/>
        <w:textAlignment w:val="center"/>
        <w:rPr>
          <w:color w:val="000000"/>
        </w:rPr>
      </w:pPr>
      <w:r>
        <w:rPr>
          <w:rFonts w:ascii="宋体" w:hAnsi="宋体" w:eastAsia="宋体" w:cs="宋体"/>
          <w:color w:val="000000"/>
        </w:rPr>
        <w:t>为了探究这一问题他选用小球（模拟小车）、轨道、弧面支架（模拟凸起路面）、电子秤等器材进行了如图所示的实验。</w:t>
      </w:r>
    </w:p>
    <w:p w14:paraId="5A5E7542">
      <w:pPr>
        <w:spacing w:line="360" w:lineRule="auto"/>
        <w:jc w:val="left"/>
        <w:textAlignment w:val="center"/>
        <w:rPr>
          <w:color w:val="000000"/>
        </w:rPr>
      </w:pPr>
      <w:r>
        <w:rPr>
          <w:color w:val="000000"/>
        </w:rPr>
        <w:drawing>
          <wp:inline distT="0" distB="0" distL="114300" distR="114300">
            <wp:extent cx="2895600" cy="809625"/>
            <wp:effectExtent l="0" t="0" r="0" b="9525"/>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49"/>
                    <a:stretch>
                      <a:fillRect/>
                    </a:stretch>
                  </pic:blipFill>
                  <pic:spPr>
                    <a:xfrm>
                      <a:off x="0" y="0"/>
                      <a:ext cx="2895600" cy="809625"/>
                    </a:xfrm>
                    <a:prstGeom prst="rect">
                      <a:avLst/>
                    </a:prstGeom>
                  </pic:spPr>
                </pic:pic>
              </a:graphicData>
            </a:graphic>
          </wp:inline>
        </w:drawing>
      </w:r>
      <w:r>
        <w:rPr>
          <w:color w:val="000000"/>
        </w:rPr>
        <w:t xml:space="preserve">  </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070"/>
        <w:gridCol w:w="1729"/>
        <w:gridCol w:w="1729"/>
        <w:gridCol w:w="1729"/>
        <w:gridCol w:w="1729"/>
      </w:tblGrid>
      <w:tr w14:paraId="15587C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65611C">
            <w:pPr>
              <w:spacing w:line="360" w:lineRule="auto"/>
              <w:jc w:val="left"/>
              <w:textAlignment w:val="center"/>
              <w:rPr>
                <w:color w:val="000000"/>
              </w:rPr>
            </w:pPr>
            <w:r>
              <w:rPr>
                <w:rFonts w:ascii="宋体" w:hAnsi="宋体" w:eastAsia="宋体" w:cs="宋体"/>
                <w:color w:val="000000"/>
              </w:rPr>
              <w:t>释放位置</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C23583">
            <w:pPr>
              <w:spacing w:line="360" w:lineRule="auto"/>
              <w:jc w:val="left"/>
              <w:textAlignment w:val="center"/>
              <w:rPr>
                <w:color w:val="000000"/>
              </w:rPr>
            </w:pP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66BEA3">
            <w:pPr>
              <w:spacing w:line="360" w:lineRule="auto"/>
              <w:jc w:val="left"/>
              <w:textAlignment w:val="center"/>
              <w:rPr>
                <w:color w:val="000000"/>
              </w:rPr>
            </w:pPr>
            <w:r>
              <w:rPr>
                <w:rFonts w:ascii="Times New Roman" w:hAnsi="Times New Roman" w:eastAsia="Times New Roman" w:cs="Times New Roman"/>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3A5696">
            <w:pPr>
              <w:spacing w:line="360" w:lineRule="auto"/>
              <w:jc w:val="left"/>
              <w:textAlignment w:val="center"/>
              <w:rPr>
                <w:color w:val="000000"/>
              </w:rPr>
            </w:pPr>
            <w:r>
              <w:rPr>
                <w:rFonts w:ascii="Times New Roman" w:hAnsi="Times New Roman" w:eastAsia="Times New Roman" w:cs="Times New Roman"/>
                <w:color w:val="000000"/>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98D912">
            <w:pPr>
              <w:spacing w:line="360" w:lineRule="auto"/>
              <w:jc w:val="left"/>
              <w:textAlignment w:val="center"/>
              <w:rPr>
                <w:color w:val="000000"/>
              </w:rPr>
            </w:pPr>
            <w:r>
              <w:rPr>
                <w:rFonts w:ascii="Times New Roman" w:hAnsi="Times New Roman" w:eastAsia="Times New Roman" w:cs="Times New Roman"/>
                <w:color w:val="000000"/>
              </w:rPr>
              <w:t>D</w:t>
            </w:r>
          </w:p>
        </w:tc>
      </w:tr>
      <w:tr w14:paraId="3B72A2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C91806">
            <w:pPr>
              <w:spacing w:line="360" w:lineRule="auto"/>
              <w:jc w:val="left"/>
              <w:textAlignment w:val="center"/>
              <w:rPr>
                <w:color w:val="000000"/>
              </w:rPr>
            </w:pPr>
            <w:r>
              <w:rPr>
                <w:rFonts w:ascii="Times New Roman" w:hAnsi="Times New Roman" w:eastAsia="Times New Roman" w:cs="Times New Roman"/>
                <w:color w:val="000000"/>
              </w:rPr>
              <w:t>F/N</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5FEA59">
            <w:pPr>
              <w:spacing w:line="360" w:lineRule="auto"/>
              <w:jc w:val="left"/>
              <w:textAlignment w:val="center"/>
              <w:rPr>
                <w:color w:val="000000"/>
              </w:rPr>
            </w:pPr>
            <w:r>
              <w:rPr>
                <w:rFonts w:ascii="Times New Roman" w:hAnsi="Times New Roman" w:eastAsia="Times New Roman" w:cs="Times New Roman"/>
                <w:color w:val="000000"/>
              </w:rPr>
              <w:t>1.56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2A6528">
            <w:pPr>
              <w:spacing w:line="360" w:lineRule="auto"/>
              <w:jc w:val="left"/>
              <w:textAlignment w:val="center"/>
              <w:rPr>
                <w:color w:val="000000"/>
              </w:rPr>
            </w:pPr>
            <w:r>
              <w:rPr>
                <w:rFonts w:ascii="Times New Roman" w:hAnsi="Times New Roman" w:eastAsia="Times New Roman" w:cs="Times New Roman"/>
                <w:color w:val="000000"/>
              </w:rPr>
              <w:t>1.51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7B8190">
            <w:pPr>
              <w:spacing w:line="360" w:lineRule="auto"/>
              <w:jc w:val="left"/>
              <w:textAlignment w:val="center"/>
              <w:rPr>
                <w:color w:val="000000"/>
              </w:rPr>
            </w:pPr>
            <w:r>
              <w:rPr>
                <w:rFonts w:ascii="Times New Roman" w:hAnsi="Times New Roman" w:eastAsia="Times New Roman" w:cs="Times New Roman"/>
                <w:color w:val="000000"/>
              </w:rPr>
              <w:t>1.47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B5C85C">
            <w:pPr>
              <w:spacing w:line="360" w:lineRule="auto"/>
              <w:jc w:val="left"/>
              <w:textAlignment w:val="center"/>
              <w:rPr>
                <w:color w:val="000000"/>
              </w:rPr>
            </w:pPr>
            <w:r>
              <w:rPr>
                <w:rFonts w:ascii="Times New Roman" w:hAnsi="Times New Roman" w:eastAsia="Times New Roman" w:cs="Times New Roman"/>
                <w:color w:val="000000"/>
              </w:rPr>
              <w:t>1.38</w:t>
            </w:r>
          </w:p>
        </w:tc>
      </w:tr>
    </w:tbl>
    <w:p w14:paraId="280AD9C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）先测小球静止时对电子秤的</w:t>
      </w:r>
      <w:r>
        <w:rPr>
          <w:color w:val="000000"/>
        </w:rPr>
        <w:t>__________</w:t>
      </w:r>
      <w:r>
        <w:rPr>
          <w:rFonts w:ascii="宋体" w:hAnsi="宋体" w:eastAsia="宋体" w:cs="宋体"/>
          <w:color w:val="000000"/>
        </w:rPr>
        <w:t>（选填“压力”或“摩擦力”）来反映小球与弧面顶部相互作用力</w:t>
      </w:r>
      <w:r>
        <w:rPr>
          <w:rFonts w:ascii="Times New Roman" w:hAnsi="Times New Roman" w:eastAsia="Times New Roman" w:cs="Times New Roman"/>
          <w:color w:val="000000"/>
        </w:rPr>
        <w:t>F</w:t>
      </w:r>
      <w:r>
        <w:rPr>
          <w:rFonts w:ascii="宋体" w:hAnsi="宋体" w:eastAsia="宋体" w:cs="宋体"/>
          <w:color w:val="000000"/>
        </w:rPr>
        <w:t>的大小。他将小球置于水平放置的电子秤上时，示数为</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17kg</w:t>
      </w:r>
      <w:r>
        <w:rPr>
          <w:rFonts w:ascii="宋体" w:hAnsi="宋体" w:eastAsia="宋体" w:cs="宋体"/>
          <w:color w:val="000000"/>
        </w:rPr>
        <w:t>，则力</w:t>
      </w:r>
      <w:r>
        <w:rPr>
          <w:rFonts w:ascii="Times New Roman" w:hAnsi="Times New Roman" w:eastAsia="Times New Roman" w:cs="Times New Roman"/>
          <w:color w:val="000000"/>
        </w:rPr>
        <w:t>F=</w:t>
      </w:r>
      <w:r>
        <w:rPr>
          <w:color w:val="000000"/>
        </w:rPr>
        <w:t>__________</w:t>
      </w:r>
      <w:r>
        <w:rPr>
          <w:rFonts w:ascii="Times New Roman" w:hAnsi="Times New Roman" w:eastAsia="Times New Roman" w:cs="Times New Roman"/>
          <w:color w:val="000000"/>
        </w:rPr>
        <w:t>N</w:t>
      </w:r>
      <w:r>
        <w:rPr>
          <w:rFonts w:ascii="宋体" w:hAnsi="宋体" w:eastAsia="宋体" w:cs="宋体"/>
          <w:color w:val="000000"/>
        </w:rPr>
        <w:t>（</w:t>
      </w:r>
      <w:r>
        <w:rPr>
          <w:rFonts w:ascii="Times New Roman" w:hAnsi="Times New Roman" w:eastAsia="Times New Roman" w:cs="Times New Roman"/>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w:t>
      </w:r>
    </w:p>
    <w:p w14:paraId="1C8A54D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）在秤上安放弧面支架并调零，将小球从轨道的</w:t>
      </w:r>
      <w:r>
        <w:rPr>
          <w:rFonts w:ascii="Times New Roman" w:hAnsi="Times New Roman" w:eastAsia="Times New Roman" w:cs="Times New Roman"/>
          <w:i/>
          <w:color w:val="000000"/>
        </w:rPr>
        <w:t>A</w:t>
      </w:r>
      <w:r>
        <w:rPr>
          <w:rFonts w:ascii="宋体" w:hAnsi="宋体" w:eastAsia="宋体" w:cs="宋体"/>
          <w:color w:val="000000"/>
        </w:rPr>
        <w:t>点由静止释放，沿轨道经弧面运动到右侧轨道，记录小球通过弧面顶部</w:t>
      </w:r>
      <w:r>
        <w:rPr>
          <w:rFonts w:ascii="Times New Roman" w:hAnsi="Times New Roman" w:eastAsia="Times New Roman" w:cs="Times New Roman"/>
          <w:i/>
          <w:color w:val="000000"/>
        </w:rPr>
        <w:t>O</w:t>
      </w:r>
      <w:r>
        <w:rPr>
          <w:rFonts w:ascii="宋体" w:hAnsi="宋体" w:eastAsia="宋体" w:cs="宋体"/>
          <w:color w:val="000000"/>
        </w:rPr>
        <w:t>点时小球与弧面的作用力</w:t>
      </w:r>
      <w:r>
        <w:rPr>
          <w:rFonts w:ascii="Times New Roman" w:hAnsi="Times New Roman" w:eastAsia="Times New Roman" w:cs="Times New Roman"/>
          <w:i/>
          <w:color w:val="000000"/>
        </w:rPr>
        <w:t>F</w:t>
      </w:r>
      <w:r>
        <w:rPr>
          <w:rFonts w:ascii="宋体" w:hAnsi="宋体" w:eastAsia="宋体" w:cs="宋体"/>
          <w:color w:val="000000"/>
        </w:rPr>
        <w:t>，再依次将小球从高于</w:t>
      </w:r>
      <w:r>
        <w:rPr>
          <w:rFonts w:ascii="Times New Roman" w:hAnsi="Times New Roman" w:eastAsia="Times New Roman" w:cs="Times New Roman"/>
          <w:i/>
          <w:color w:val="000000"/>
        </w:rPr>
        <w:t>A</w:t>
      </w:r>
      <w:r>
        <w:rPr>
          <w:rFonts w:ascii="宋体" w:hAnsi="宋体" w:eastAsia="宋体" w:cs="宋体"/>
          <w:color w:val="000000"/>
        </w:rPr>
        <w:t>点的</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w:t>
      </w:r>
      <w:r>
        <w:rPr>
          <w:rFonts w:ascii="Times New Roman" w:hAnsi="Times New Roman" w:eastAsia="Times New Roman" w:cs="Times New Roman"/>
          <w:i/>
          <w:color w:val="000000"/>
        </w:rPr>
        <w:t>D</w:t>
      </w:r>
      <w:r>
        <w:rPr>
          <w:rFonts w:ascii="宋体" w:hAnsi="宋体" w:eastAsia="宋体" w:cs="宋体"/>
          <w:color w:val="000000"/>
        </w:rPr>
        <w:t>点由静止释放，目的是逐次增大小球通过</w:t>
      </w:r>
      <w:r>
        <w:rPr>
          <w:rFonts w:ascii="Times New Roman" w:hAnsi="Times New Roman" w:eastAsia="Times New Roman" w:cs="Times New Roman"/>
          <w:i/>
          <w:color w:val="000000"/>
        </w:rPr>
        <w:t>O</w:t>
      </w:r>
      <w:r>
        <w:rPr>
          <w:rFonts w:ascii="宋体" w:hAnsi="宋体" w:eastAsia="宋体" w:cs="宋体"/>
          <w:color w:val="000000"/>
        </w:rPr>
        <w:t>点时的</w:t>
      </w:r>
      <w:r>
        <w:rPr>
          <w:color w:val="000000"/>
        </w:rPr>
        <w:t>__________</w:t>
      </w:r>
      <w:r>
        <w:rPr>
          <w:rFonts w:ascii="宋体" w:hAnsi="宋体" w:eastAsia="宋体" w:cs="宋体"/>
          <w:color w:val="000000"/>
        </w:rPr>
        <w:t>，各次实验</w:t>
      </w:r>
      <w:r>
        <w:rPr>
          <w:rFonts w:ascii="Times New Roman" w:hAnsi="Times New Roman" w:eastAsia="Times New Roman" w:cs="Times New Roman"/>
          <w:i/>
          <w:color w:val="000000"/>
        </w:rPr>
        <w:t>F</w:t>
      </w:r>
      <w:r>
        <w:rPr>
          <w:rFonts w:ascii="宋体" w:hAnsi="宋体" w:eastAsia="宋体" w:cs="宋体"/>
          <w:color w:val="000000"/>
        </w:rPr>
        <w:t>的大小记录如表，分析数据可知小明的猜想</w:t>
      </w:r>
      <w:r>
        <w:rPr>
          <w:color w:val="000000"/>
        </w:rPr>
        <w:t>__________</w:t>
      </w:r>
      <w:r>
        <w:rPr>
          <w:rFonts w:ascii="宋体" w:hAnsi="宋体" w:eastAsia="宋体" w:cs="宋体"/>
          <w:color w:val="000000"/>
        </w:rPr>
        <w:t>（选填“成立”或“不成立”）。</w:t>
      </w:r>
    </w:p>
    <w:p w14:paraId="2EC1E38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）根据上述实验现象推理：若小球速度足够大，通过弧面顶部时，电子秤的示数将显示</w:t>
      </w:r>
      <w:r>
        <w:rPr>
          <w:color w:val="000000"/>
        </w:rPr>
        <w:t>__________</w:t>
      </w:r>
      <w:r>
        <w:rPr>
          <w:rFonts w:ascii="Times New Roman" w:hAnsi="Times New Roman" w:eastAsia="Times New Roman" w:cs="Times New Roman"/>
          <w:color w:val="000000"/>
        </w:rPr>
        <w:t>kg</w:t>
      </w:r>
      <w:r>
        <w:rPr>
          <w:rFonts w:ascii="宋体" w:hAnsi="宋体" w:eastAsia="宋体" w:cs="宋体"/>
          <w:color w:val="000000"/>
        </w:rPr>
        <w:t>。进一步推理：当汽车通过凸起路面顶部的速度足够大，若路面前方突发状况，结合本实验判断是否可以紧急刹车避让并说明理由：</w:t>
      </w:r>
      <w:r>
        <w:rPr>
          <w:color w:val="000000"/>
        </w:rPr>
        <w:t>________________</w:t>
      </w:r>
      <w:r>
        <w:rPr>
          <w:rFonts w:ascii="宋体" w:hAnsi="宋体" w:eastAsia="宋体" w:cs="宋体"/>
          <w:color w:val="000000"/>
        </w:rPr>
        <w:t>。</w:t>
      </w:r>
    </w:p>
    <w:p w14:paraId="398DA42E">
      <w:pPr>
        <w:spacing w:line="360" w:lineRule="auto"/>
        <w:jc w:val="both"/>
        <w:textAlignment w:val="center"/>
        <w:rPr>
          <w:color w:val="000000"/>
        </w:rPr>
      </w:pPr>
      <w:r>
        <w:rPr>
          <w:rFonts w:ascii="宋体" w:hAnsi="宋体" w:eastAsia="宋体" w:cs="宋体"/>
          <w:b/>
          <w:color w:val="000000"/>
          <w:sz w:val="24"/>
        </w:rPr>
        <w:t>六、综合应用题（本题共</w:t>
      </w:r>
      <w:r>
        <w:rPr>
          <w:rFonts w:ascii="Times New Roman" w:hAnsi="Times New Roman" w:eastAsia="Times New Roman" w:cs="Times New Roman"/>
          <w:b/>
          <w:color w:val="000000"/>
          <w:sz w:val="24"/>
        </w:rPr>
        <w:t>2</w:t>
      </w:r>
      <w:r>
        <w:rPr>
          <w:rFonts w:ascii="宋体" w:hAnsi="宋体" w:eastAsia="宋体" w:cs="宋体"/>
          <w:b/>
          <w:color w:val="000000"/>
          <w:sz w:val="24"/>
        </w:rPr>
        <w:t>个小题，每小题</w:t>
      </w:r>
      <w:r>
        <w:rPr>
          <w:rFonts w:ascii="Times New Roman" w:hAnsi="Times New Roman" w:eastAsia="Times New Roman" w:cs="Times New Roman"/>
          <w:b/>
          <w:color w:val="000000"/>
          <w:sz w:val="24"/>
        </w:rPr>
        <w:t>8</w:t>
      </w:r>
      <w:r>
        <w:rPr>
          <w:rFonts w:ascii="宋体" w:hAnsi="宋体" w:eastAsia="宋体" w:cs="宋体"/>
          <w:b/>
          <w:color w:val="000000"/>
          <w:sz w:val="24"/>
        </w:rPr>
        <w:t>分，共</w:t>
      </w:r>
      <w:r>
        <w:rPr>
          <w:rFonts w:ascii="Times New Roman" w:hAnsi="Times New Roman" w:eastAsia="Times New Roman" w:cs="Times New Roman"/>
          <w:b/>
          <w:color w:val="000000"/>
          <w:sz w:val="24"/>
        </w:rPr>
        <w:t>16</w:t>
      </w:r>
      <w:r>
        <w:rPr>
          <w:rFonts w:ascii="宋体" w:hAnsi="宋体" w:eastAsia="宋体" w:cs="宋体"/>
          <w:b/>
          <w:color w:val="000000"/>
          <w:sz w:val="24"/>
        </w:rPr>
        <w:t>分。解答时需写出必要的计算公式及过程或文字说明若只写出计算结果将不得分）</w:t>
      </w:r>
    </w:p>
    <w:p w14:paraId="6E0C153E">
      <w:pPr>
        <w:spacing w:line="360" w:lineRule="auto"/>
        <w:jc w:val="left"/>
        <w:textAlignment w:val="center"/>
        <w:rPr>
          <w:color w:val="000000"/>
        </w:rPr>
      </w:pPr>
      <w:r>
        <w:rPr>
          <w:color w:val="000000"/>
        </w:rPr>
        <w:t xml:space="preserve">21. </w:t>
      </w:r>
      <w:r>
        <w:rPr>
          <w:rFonts w:ascii="宋体" w:hAnsi="宋体" w:eastAsia="宋体" w:cs="宋体"/>
          <w:color w:val="000000"/>
        </w:rPr>
        <w:t>如图所示电路，电源电压恒为</w:t>
      </w:r>
      <w:r>
        <w:rPr>
          <w:rFonts w:ascii="Times New Roman" w:hAnsi="Times New Roman" w:eastAsia="Times New Roman" w:cs="Times New Roman"/>
          <w:color w:val="000000"/>
        </w:rPr>
        <w:t>3V</w:t>
      </w: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，电流表的示数为</w:t>
      </w:r>
      <w:r>
        <w:rPr>
          <w:rFonts w:ascii="Times New Roman" w:hAnsi="Times New Roman" w:eastAsia="Times New Roman" w:cs="Times New Roman"/>
          <w:color w:val="000000"/>
        </w:rPr>
        <w:t>0.5A</w:t>
      </w:r>
      <w:r>
        <w:rPr>
          <w:rFonts w:ascii="宋体" w:hAnsi="宋体" w:eastAsia="宋体" w:cs="宋体"/>
          <w:color w:val="000000"/>
        </w:rPr>
        <w:t>，干路电流</w:t>
      </w:r>
      <w:r>
        <w:object>
          <v:shape id="_x0000_i1037" o:spt="75" alt="学科网(www.zxxk.com)--教育资源门户，提供试卷、教案、课件、论文、素材以及各类教学资源下载，还有大量而丰富的教学相关资讯！" type="#_x0000_t75" style="height:14.25pt;width:44.25pt;" o:ole="t" filled="f" o:preferrelative="t" stroked="f" coordsize="21600,21600">
            <v:path/>
            <v:fill on="f" focussize="0,0"/>
            <v:stroke on="f" joinstyle="miter"/>
            <v:imagedata r:id="rId51" o:title="eqIdfe1cf16c268cc970f5ee94665cdb44d8"/>
            <o:lock v:ext="edit" aspectratio="t"/>
            <w10:wrap type="none"/>
            <w10:anchorlock/>
          </v:shape>
          <o:OLEObject Type="Embed" ProgID="Equation.DSMT4" ShapeID="_x0000_i1037" DrawAspect="Content" ObjectID="_1468075737" r:id="rId50">
            <o:LockedField>false</o:LockedField>
          </o:OLEObject>
        </w:object>
      </w:r>
      <w:r>
        <w:rPr>
          <w:rFonts w:ascii="宋体" w:hAnsi="宋体" w:eastAsia="宋体" w:cs="宋体"/>
          <w:color w:val="000000"/>
        </w:rPr>
        <w:t>，设灯丝电阻不变，求：</w:t>
      </w:r>
    </w:p>
    <w:p w14:paraId="04FC66F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）通过灯</w:t>
      </w:r>
      <w:r>
        <w:object>
          <v:shape id="_x0000_i1038"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53" o:title="eqId8cb697bffe0a9fa5d36c92aaf80c4231"/>
            <o:lock v:ext="edit" aspectratio="t"/>
            <w10:wrap type="none"/>
            <w10:anchorlock/>
          </v:shape>
          <o:OLEObject Type="Embed" ProgID="Equation.DSMT4" ShapeID="_x0000_i1038" DrawAspect="Content" ObjectID="_1468075738" r:id="rId52">
            <o:LockedField>false</o:LockedField>
          </o:OLEObject>
        </w:object>
      </w:r>
      <w:r>
        <w:rPr>
          <w:rFonts w:ascii="宋体" w:hAnsi="宋体" w:eastAsia="宋体" w:cs="宋体"/>
          <w:color w:val="000000"/>
        </w:rPr>
        <w:t>的电流</w:t>
      </w:r>
      <w:r>
        <w:object>
          <v:shape id="_x0000_i1039"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55" o:title="eqId2f1ac49b4139636fb1809fe970b23a87"/>
            <o:lock v:ext="edit" aspectratio="t"/>
            <w10:wrap type="none"/>
            <w10:anchorlock/>
          </v:shape>
          <o:OLEObject Type="Embed" ProgID="Equation.DSMT4" ShapeID="_x0000_i1039" DrawAspect="Content" ObjectID="_1468075739" r:id="rId54">
            <o:LockedField>false</o:LockedField>
          </o:OLEObject>
        </w:object>
      </w:r>
      <w:r>
        <w:rPr>
          <w:rFonts w:ascii="宋体" w:hAnsi="宋体" w:eastAsia="宋体" w:cs="宋体"/>
          <w:color w:val="000000"/>
        </w:rPr>
        <w:t>。</w:t>
      </w:r>
    </w:p>
    <w:p w14:paraId="0E70CBE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）灯</w:t>
      </w:r>
      <w:r>
        <w:object>
          <v:shape id="_x0000_i1040"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53" o:title="eqId8cb697bffe0a9fa5d36c92aaf80c4231"/>
            <o:lock v:ext="edit" aspectratio="t"/>
            <w10:wrap type="none"/>
            <w10:anchorlock/>
          </v:shape>
          <o:OLEObject Type="Embed" ProgID="Equation.DSMT4" ShapeID="_x0000_i1040" DrawAspect="Content" ObjectID="_1468075740" r:id="rId56">
            <o:LockedField>false</o:LockedField>
          </o:OLEObject>
        </w:object>
      </w:r>
      <w:r>
        <w:rPr>
          <w:rFonts w:ascii="宋体" w:hAnsi="宋体" w:eastAsia="宋体" w:cs="宋体"/>
          <w:color w:val="000000"/>
        </w:rPr>
        <w:t>消耗的电功率</w:t>
      </w:r>
      <w:r>
        <w:object>
          <v:shape id="_x0000_i1041"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58" o:title="eqId2708fa6298e52f617383efc175b71ddc"/>
            <o:lock v:ext="edit" aspectratio="t"/>
            <w10:wrap type="none"/>
            <w10:anchorlock/>
          </v:shape>
          <o:OLEObject Type="Embed" ProgID="Equation.DSMT4" ShapeID="_x0000_i1041" DrawAspect="Content" ObjectID="_1468075741" r:id="rId57">
            <o:LockedField>false</o:LockedField>
          </o:OLEObject>
        </w:object>
      </w:r>
      <w:r>
        <w:rPr>
          <w:rFonts w:ascii="宋体" w:hAnsi="宋体" w:eastAsia="宋体" w:cs="宋体"/>
          <w:color w:val="000000"/>
        </w:rPr>
        <w:t>。</w:t>
      </w:r>
    </w:p>
    <w:p w14:paraId="239595D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）灯</w:t>
      </w:r>
      <w:r>
        <w:object>
          <v:shape id="_x0000_i1042"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60" o:title="eqIdf28c99010b1e844cc2a9f7abc2301cf3"/>
            <o:lock v:ext="edit" aspectratio="t"/>
            <w10:wrap type="none"/>
            <w10:anchorlock/>
          </v:shape>
          <o:OLEObject Type="Embed" ProgID="Equation.DSMT4" ShapeID="_x0000_i1042" DrawAspect="Content" ObjectID="_1468075742" r:id="rId59">
            <o:LockedField>false</o:LockedField>
          </o:OLEObject>
        </w:object>
      </w:r>
      <w:r>
        <w:rPr>
          <w:rFonts w:ascii="宋体" w:hAnsi="宋体" w:eastAsia="宋体" w:cs="宋体"/>
          <w:color w:val="000000"/>
        </w:rPr>
        <w:t>的阻值</w:t>
      </w:r>
      <w:r>
        <w:object>
          <v:shape id="_x0000_i1043"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62" o:title="eqId19f20f21a9d50b61dac519a3ddab539d"/>
            <o:lock v:ext="edit" aspectratio="t"/>
            <w10:wrap type="none"/>
            <w10:anchorlock/>
          </v:shape>
          <o:OLEObject Type="Embed" ProgID="Equation.DSMT4" ShapeID="_x0000_i1043" DrawAspect="Content" ObjectID="_1468075743" r:id="rId61">
            <o:LockedField>false</o:LockedField>
          </o:OLEObject>
        </w:object>
      </w:r>
      <w:r>
        <w:rPr>
          <w:rFonts w:ascii="宋体" w:hAnsi="宋体" w:eastAsia="宋体" w:cs="宋体"/>
          <w:color w:val="000000"/>
        </w:rPr>
        <w:t>。</w:t>
      </w:r>
    </w:p>
    <w:p w14:paraId="5480F21B">
      <w:pPr>
        <w:spacing w:line="360" w:lineRule="auto"/>
        <w:jc w:val="left"/>
        <w:textAlignment w:val="center"/>
        <w:rPr>
          <w:color w:val="000000"/>
        </w:rPr>
      </w:pPr>
      <w:r>
        <w:rPr>
          <w:color w:val="000000"/>
        </w:rPr>
        <w:drawing>
          <wp:inline distT="0" distB="0" distL="114300" distR="114300">
            <wp:extent cx="1038225" cy="866775"/>
            <wp:effectExtent l="0" t="0" r="9525" b="9525"/>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63"/>
                    <a:stretch>
                      <a:fillRect/>
                    </a:stretch>
                  </pic:blipFill>
                  <pic:spPr>
                    <a:xfrm>
                      <a:off x="0" y="0"/>
                      <a:ext cx="1038225" cy="866775"/>
                    </a:xfrm>
                    <a:prstGeom prst="rect">
                      <a:avLst/>
                    </a:prstGeom>
                  </pic:spPr>
                </pic:pic>
              </a:graphicData>
            </a:graphic>
          </wp:inline>
        </w:drawing>
      </w:r>
      <w:r>
        <w:rPr>
          <w:color w:val="000000"/>
        </w:rPr>
        <w:t xml:space="preserve">  </w:t>
      </w:r>
    </w:p>
    <w:p w14:paraId="1D405F6A">
      <w:pPr>
        <w:spacing w:line="360" w:lineRule="auto"/>
        <w:jc w:val="left"/>
        <w:textAlignment w:val="center"/>
        <w:rPr>
          <w:color w:val="000000"/>
        </w:rPr>
      </w:pPr>
      <w:r>
        <w:rPr>
          <w:color w:val="000000"/>
        </w:rPr>
        <w:t xml:space="preserve">22. </w:t>
      </w:r>
      <w:r>
        <w:rPr>
          <w:rFonts w:ascii="宋体" w:hAnsi="宋体" w:eastAsia="宋体" w:cs="宋体"/>
          <w:color w:val="000000"/>
        </w:rPr>
        <w:t>随着汽车科技的不断进步，混合动力汽车（简称：混动汽车）逐渐受到人们的青睐，目前广泛使用的混动汽车主要部件有：汽油机、蓄电池、电动机等，它们单独或组合向汽车提供动力。混动汽车有串联式和并联式等种类。串联式混动汽车的工作流程如图甲所示，蓄电池可单独向电动机提供电能驱动汽车；汽油机仅带动发电机发电，产生的电能一部分输入电动机驱动汽车，另一部分还能通过发电机向蓄电池充电。并联式混动汽车的工作流程如图乙所示，汽油机和电动机分属两套独立的工作系统，蓄电池通过电动机能单独驱动汽车，汽油机也能直接给汽车提供动力，两套系统还能同时工作驱动汽车。</w:t>
      </w:r>
    </w:p>
    <w:p w14:paraId="3DD381D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）若某混动汽车匀速行驶</w:t>
      </w:r>
      <w:r>
        <w:rPr>
          <w:rFonts w:ascii="Times New Roman" w:hAnsi="Times New Roman" w:eastAsia="Times New Roman" w:cs="Times New Roman"/>
          <w:color w:val="000000"/>
        </w:rPr>
        <w:t>10km</w:t>
      </w:r>
      <w:r>
        <w:rPr>
          <w:rFonts w:ascii="宋体" w:hAnsi="宋体" w:eastAsia="宋体" w:cs="宋体"/>
          <w:color w:val="000000"/>
        </w:rPr>
        <w:t>用时</w:t>
      </w:r>
      <w:r>
        <w:rPr>
          <w:rFonts w:ascii="Times New Roman" w:hAnsi="Times New Roman" w:eastAsia="Times New Roman" w:cs="Times New Roman"/>
          <w:color w:val="000000"/>
        </w:rPr>
        <w:t>0.2h</w:t>
      </w:r>
      <w:r>
        <w:rPr>
          <w:rFonts w:ascii="宋体" w:hAnsi="宋体" w:eastAsia="宋体" w:cs="宋体"/>
          <w:color w:val="000000"/>
        </w:rPr>
        <w:t>，则其速度是多少</w:t>
      </w:r>
      <w:r>
        <w:rPr>
          <w:rFonts w:ascii="Times New Roman" w:hAnsi="Times New Roman" w:eastAsia="Times New Roman" w:cs="Times New Roman"/>
          <w:color w:val="000000"/>
        </w:rPr>
        <w:t>km/h</w:t>
      </w:r>
      <w:r>
        <w:rPr>
          <w:rFonts w:ascii="宋体" w:hAnsi="宋体" w:eastAsia="宋体" w:cs="宋体"/>
          <w:color w:val="000000"/>
        </w:rPr>
        <w:t>？</w:t>
      </w:r>
    </w:p>
    <w:p w14:paraId="6D1F718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）若汽油机完全燃烧</w:t>
      </w:r>
      <w:r>
        <w:rPr>
          <w:rFonts w:ascii="Times New Roman" w:hAnsi="Times New Roman" w:eastAsia="Times New Roman" w:cs="Times New Roman"/>
          <w:color w:val="000000"/>
        </w:rPr>
        <w:t>2kg</w:t>
      </w:r>
      <w:r>
        <w:rPr>
          <w:rFonts w:ascii="宋体" w:hAnsi="宋体" w:eastAsia="宋体" w:cs="宋体"/>
          <w:color w:val="000000"/>
        </w:rPr>
        <w:t>汽油，释放的热量是多少</w:t>
      </w:r>
      <w:r>
        <w:rPr>
          <w:rFonts w:ascii="Times New Roman" w:hAnsi="Times New Roman" w:eastAsia="Times New Roman" w:cs="Times New Roman"/>
          <w:color w:val="000000"/>
        </w:rPr>
        <w:t>J</w:t>
      </w:r>
      <w:r>
        <w:rPr>
          <w:rFonts w:ascii="宋体" w:hAnsi="宋体" w:eastAsia="宋体" w:cs="宋体"/>
          <w:color w:val="000000"/>
        </w:rPr>
        <w:t>？（</w:t>
      </w:r>
      <w:r>
        <w:object>
          <v:shape id="_x0000_i1044" o:spt="75" alt="学科网(www.zxxk.com)--教育资源门户，提供试卷、教案、课件、论文、素材以及各类教学资源下载，还有大量而丰富的教学相关资讯！" type="#_x0000_t75" style="height:20pt;width:96.15pt;" o:ole="t" filled="f" o:preferrelative="t" stroked="f" coordsize="21600,21600">
            <v:path/>
            <v:fill on="f" focussize="0,0"/>
            <v:stroke on="f" joinstyle="miter"/>
            <v:imagedata r:id="rId65" o:title="eqId709f1de3f866a26e189d05aa81b8ad1c"/>
            <o:lock v:ext="edit" aspectratio="t"/>
            <w10:wrap type="none"/>
            <w10:anchorlock/>
          </v:shape>
          <o:OLEObject Type="Embed" ProgID="Equation.DSMT4" ShapeID="_x0000_i1044" DrawAspect="Content" ObjectID="_1468075744" r:id="rId64">
            <o:LockedField>false</o:LockedField>
          </o:OLEObject>
        </w:object>
      </w:r>
      <w:r>
        <w:rPr>
          <w:rFonts w:ascii="宋体" w:hAnsi="宋体" w:eastAsia="宋体" w:cs="宋体"/>
          <w:color w:val="000000"/>
        </w:rPr>
        <w:t>）</w:t>
      </w:r>
    </w:p>
    <w:p w14:paraId="33D4DC5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如图所示是并联式混动汽车内部结构透视图。若系统提供的动力一定，油箱油量或蓄电池电量是否会影响汽车行驶路程的长短？请结合乙图的工作流程，以其中一套工作系统为例，从能量转化的角度结合功的相关知识分析说明；</w:t>
      </w:r>
    </w:p>
    <w:p w14:paraId="1052DF4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若两种方式混动汽车的质量相同，相同部件能量转化的效率相同，油电系统同时工作，蓄电池仅处于放电状态且放电情况相同。请对比甲、乙两图的工作流程分析，在汽车整体输出能量相同的情况下，哪种方式混动汽车的效率低？为什么？</w:t>
      </w:r>
    </w:p>
    <w:p w14:paraId="0A7AA2B3">
      <w:pPr>
        <w:spacing w:line="360" w:lineRule="auto"/>
        <w:jc w:val="left"/>
        <w:textAlignment w:val="center"/>
        <w:rPr>
          <w:color w:val="000000"/>
        </w:rPr>
      </w:pPr>
      <w:r>
        <w:rPr>
          <w:color w:val="000000"/>
        </w:rPr>
        <w:drawing>
          <wp:inline distT="0" distB="0" distL="114300" distR="114300">
            <wp:extent cx="5238750" cy="1000125"/>
            <wp:effectExtent l="0" t="0" r="0" b="9525"/>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66"/>
                    <a:stretch>
                      <a:fillRect/>
                    </a:stretch>
                  </pic:blipFill>
                  <pic:spPr>
                    <a:xfrm>
                      <a:off x="0" y="0"/>
                      <a:ext cx="5238750" cy="1000125"/>
                    </a:xfrm>
                    <a:prstGeom prst="rect">
                      <a:avLst/>
                    </a:prstGeom>
                  </pic:spPr>
                </pic:pic>
              </a:graphicData>
            </a:graphic>
          </wp:inline>
        </w:drawing>
      </w:r>
      <w:r>
        <w:rPr>
          <w:color w:val="000000"/>
        </w:rPr>
        <w:drawing>
          <wp:inline distT="0" distB="0" distL="114300" distR="114300">
            <wp:extent cx="1524000" cy="121920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67"/>
                    <a:stretch>
                      <a:fillRect/>
                    </a:stretch>
                  </pic:blipFill>
                  <pic:spPr>
                    <a:xfrm>
                      <a:off x="0" y="0"/>
                      <a:ext cx="1524000" cy="1219200"/>
                    </a:xfrm>
                    <a:prstGeom prst="rect">
                      <a:avLst/>
                    </a:prstGeom>
                  </pic:spPr>
                </pic:pic>
              </a:graphicData>
            </a:graphic>
          </wp:inline>
        </w:drawing>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8648BE">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300C5E">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8B088C">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614EA3">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DB24DB">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0706B5">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49B573C"/>
    <w:rsid w:val="24A75F5A"/>
    <w:rsid w:val="30C30BE3"/>
    <w:rsid w:val="38274566"/>
    <w:rsid w:val="3910017C"/>
    <w:rsid w:val="42FA488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9" Type="http://schemas.openxmlformats.org/officeDocument/2006/relationships/fontTable" Target="fontTable.xml"/><Relationship Id="rId68" Type="http://schemas.openxmlformats.org/officeDocument/2006/relationships/customXml" Target="../customXml/item1.xml"/><Relationship Id="rId67" Type="http://schemas.openxmlformats.org/officeDocument/2006/relationships/image" Target="media/image38.png"/><Relationship Id="rId66" Type="http://schemas.openxmlformats.org/officeDocument/2006/relationships/image" Target="media/image37.png"/><Relationship Id="rId65" Type="http://schemas.openxmlformats.org/officeDocument/2006/relationships/image" Target="media/image36.wmf"/><Relationship Id="rId64" Type="http://schemas.openxmlformats.org/officeDocument/2006/relationships/oleObject" Target="embeddings/oleObject20.bin"/><Relationship Id="rId63" Type="http://schemas.openxmlformats.org/officeDocument/2006/relationships/image" Target="media/image35.png"/><Relationship Id="rId62" Type="http://schemas.openxmlformats.org/officeDocument/2006/relationships/image" Target="media/image34.wmf"/><Relationship Id="rId61" Type="http://schemas.openxmlformats.org/officeDocument/2006/relationships/oleObject" Target="embeddings/oleObject19.bin"/><Relationship Id="rId60" Type="http://schemas.openxmlformats.org/officeDocument/2006/relationships/image" Target="media/image33.wmf"/><Relationship Id="rId6" Type="http://schemas.openxmlformats.org/officeDocument/2006/relationships/footer" Target="footer1.xml"/><Relationship Id="rId59" Type="http://schemas.openxmlformats.org/officeDocument/2006/relationships/oleObject" Target="embeddings/oleObject18.bin"/><Relationship Id="rId58" Type="http://schemas.openxmlformats.org/officeDocument/2006/relationships/image" Target="media/image32.wmf"/><Relationship Id="rId57" Type="http://schemas.openxmlformats.org/officeDocument/2006/relationships/oleObject" Target="embeddings/oleObject17.bin"/><Relationship Id="rId56" Type="http://schemas.openxmlformats.org/officeDocument/2006/relationships/oleObject" Target="embeddings/oleObject16.bin"/><Relationship Id="rId55" Type="http://schemas.openxmlformats.org/officeDocument/2006/relationships/image" Target="media/image31.wmf"/><Relationship Id="rId54" Type="http://schemas.openxmlformats.org/officeDocument/2006/relationships/oleObject" Target="embeddings/oleObject15.bin"/><Relationship Id="rId53" Type="http://schemas.openxmlformats.org/officeDocument/2006/relationships/image" Target="media/image30.wmf"/><Relationship Id="rId52" Type="http://schemas.openxmlformats.org/officeDocument/2006/relationships/oleObject" Target="embeddings/oleObject14.bin"/><Relationship Id="rId51" Type="http://schemas.openxmlformats.org/officeDocument/2006/relationships/image" Target="media/image29.wmf"/><Relationship Id="rId50" Type="http://schemas.openxmlformats.org/officeDocument/2006/relationships/oleObject" Target="embeddings/oleObject13.bin"/><Relationship Id="rId5" Type="http://schemas.openxmlformats.org/officeDocument/2006/relationships/header" Target="header3.xml"/><Relationship Id="rId49" Type="http://schemas.openxmlformats.org/officeDocument/2006/relationships/image" Target="media/image28.png"/><Relationship Id="rId48" Type="http://schemas.openxmlformats.org/officeDocument/2006/relationships/image" Target="media/image27.png"/><Relationship Id="rId47" Type="http://schemas.openxmlformats.org/officeDocument/2006/relationships/image" Target="media/image26.png"/><Relationship Id="rId46" Type="http://schemas.openxmlformats.org/officeDocument/2006/relationships/image" Target="media/image25.png"/><Relationship Id="rId45" Type="http://schemas.openxmlformats.org/officeDocument/2006/relationships/image" Target="media/image24.jpeg"/><Relationship Id="rId44" Type="http://schemas.openxmlformats.org/officeDocument/2006/relationships/image" Target="media/image23.png"/><Relationship Id="rId43" Type="http://schemas.openxmlformats.org/officeDocument/2006/relationships/image" Target="media/image22.wmf"/><Relationship Id="rId42" Type="http://schemas.openxmlformats.org/officeDocument/2006/relationships/oleObject" Target="embeddings/oleObject12.bin"/><Relationship Id="rId41" Type="http://schemas.openxmlformats.org/officeDocument/2006/relationships/image" Target="media/image21.png"/><Relationship Id="rId40" Type="http://schemas.openxmlformats.org/officeDocument/2006/relationships/image" Target="media/image20.png"/><Relationship Id="rId4" Type="http://schemas.openxmlformats.org/officeDocument/2006/relationships/header" Target="header2.xml"/><Relationship Id="rId39" Type="http://schemas.openxmlformats.org/officeDocument/2006/relationships/oleObject" Target="embeddings/oleObject11.bin"/><Relationship Id="rId38" Type="http://schemas.openxmlformats.org/officeDocument/2006/relationships/image" Target="media/image19.png"/><Relationship Id="rId37" Type="http://schemas.openxmlformats.org/officeDocument/2006/relationships/image" Target="media/image18.wmf"/><Relationship Id="rId36" Type="http://schemas.openxmlformats.org/officeDocument/2006/relationships/oleObject" Target="embeddings/oleObject10.bin"/><Relationship Id="rId35" Type="http://schemas.openxmlformats.org/officeDocument/2006/relationships/image" Target="media/image17.wmf"/><Relationship Id="rId34" Type="http://schemas.openxmlformats.org/officeDocument/2006/relationships/oleObject" Target="embeddings/oleObject9.bin"/><Relationship Id="rId33" Type="http://schemas.openxmlformats.org/officeDocument/2006/relationships/image" Target="media/image16.wmf"/><Relationship Id="rId32" Type="http://schemas.openxmlformats.org/officeDocument/2006/relationships/oleObject" Target="embeddings/oleObject8.bin"/><Relationship Id="rId31" Type="http://schemas.openxmlformats.org/officeDocument/2006/relationships/image" Target="media/image15.png"/><Relationship Id="rId30" Type="http://schemas.openxmlformats.org/officeDocument/2006/relationships/image" Target="media/image14.png"/><Relationship Id="rId3" Type="http://schemas.openxmlformats.org/officeDocument/2006/relationships/header" Target="header1.xml"/><Relationship Id="rId29" Type="http://schemas.openxmlformats.org/officeDocument/2006/relationships/image" Target="media/image13.wmf"/><Relationship Id="rId28" Type="http://schemas.openxmlformats.org/officeDocument/2006/relationships/image" Target="media/image12.wmf"/><Relationship Id="rId27" Type="http://schemas.openxmlformats.org/officeDocument/2006/relationships/oleObject" Target="embeddings/oleObject7.bin"/><Relationship Id="rId26" Type="http://schemas.openxmlformats.org/officeDocument/2006/relationships/oleObject" Target="embeddings/oleObject6.bin"/><Relationship Id="rId25" Type="http://schemas.openxmlformats.org/officeDocument/2006/relationships/oleObject" Target="embeddings/oleObject5.bin"/><Relationship Id="rId24" Type="http://schemas.openxmlformats.org/officeDocument/2006/relationships/oleObject" Target="embeddings/oleObject4.bin"/><Relationship Id="rId23" Type="http://schemas.openxmlformats.org/officeDocument/2006/relationships/image" Target="media/image11.png"/><Relationship Id="rId22" Type="http://schemas.openxmlformats.org/officeDocument/2006/relationships/image" Target="media/image10.wmf"/><Relationship Id="rId21" Type="http://schemas.openxmlformats.org/officeDocument/2006/relationships/oleObject" Target="embeddings/oleObject3.bin"/><Relationship Id="rId20" Type="http://schemas.openxmlformats.org/officeDocument/2006/relationships/image" Target="media/image9.wmf"/><Relationship Id="rId2" Type="http://schemas.openxmlformats.org/officeDocument/2006/relationships/settings" Target="settings.xml"/><Relationship Id="rId19" Type="http://schemas.openxmlformats.org/officeDocument/2006/relationships/oleObject" Target="embeddings/oleObject2.bin"/><Relationship Id="rId18" Type="http://schemas.openxmlformats.org/officeDocument/2006/relationships/image" Target="media/image8.wmf"/><Relationship Id="rId17" Type="http://schemas.openxmlformats.org/officeDocument/2006/relationships/oleObject" Target="embeddings/oleObject1.bin"/><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jpeg"/><Relationship Id="rId13" Type="http://schemas.openxmlformats.org/officeDocument/2006/relationships/image" Target="media/image4.jpeg"/><Relationship Id="rId12" Type="http://schemas.openxmlformats.org/officeDocument/2006/relationships/image" Target="media/image3.jpeg"/><Relationship Id="rId11" Type="http://schemas.openxmlformats.org/officeDocument/2006/relationships/image" Target="media/image2.jpe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9</Pages>
  <Words>3946</Words>
  <Characters>4357</Characters>
  <Lines>0</Lines>
  <Paragraphs>0</Paragraphs>
  <TotalTime>4</TotalTime>
  <ScaleCrop>false</ScaleCrop>
  <LinksUpToDate>false</LinksUpToDate>
  <CharactersWithSpaces>4470</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2023-07-20T16:08:00Z</dcterms:created>
  <dc:creator>学科网试题生产平台</dc:creator>
  <dc:description>3284335313928192</dc:description>
  <cp:lastModifiedBy>上帝掷骰子吗</cp:lastModifiedBy>
  <dcterms:modified xsi:type="dcterms:W3CDTF">2024-07-19T16:54:20Z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18B6BA346D1D4DB5808903F882E2884F_12</vt:lpwstr>
  </property>
</Properties>
</file>