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04677E2">
      <w:pPr>
        <w:spacing w:line="360" w:lineRule="auto"/>
        <w:jc w:val="center"/>
      </w:pPr>
      <w:bookmarkStart w:id="0" w:name="_GoBack"/>
      <w:bookmarkEnd w:id="0"/>
      <w:r>
        <w:rPr>
          <w:rFonts w:ascii="Times New Roman" w:hAnsi="Times New Roman" w:eastAsia="Times New Roman" w:cs="Times New Roman"/>
          <w:b/>
          <w:color w:val="auto"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10883900</wp:posOffset>
            </wp:positionH>
            <wp:positionV relativeFrom="topMargin">
              <wp:posOffset>10350500</wp:posOffset>
            </wp:positionV>
            <wp:extent cx="254000" cy="393700"/>
            <wp:effectExtent l="0" t="0" r="12700" b="6350"/>
            <wp:wrapNone/>
            <wp:docPr id="100040" name="图片 1000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0" name="图片 100040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393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Times New Roman" w:cs="Times New Roman"/>
          <w:b/>
          <w:color w:val="auto"/>
          <w:sz w:val="32"/>
        </w:rPr>
        <w:t>2023</w:t>
      </w:r>
      <w:r>
        <w:rPr>
          <w:rFonts w:ascii="宋体" w:hAnsi="宋体" w:eastAsia="宋体" w:cs="宋体"/>
          <w:b/>
          <w:color w:val="auto"/>
          <w:sz w:val="32"/>
        </w:rPr>
        <w:t>年湖南省娄底市中考物理试卷</w:t>
      </w:r>
    </w:p>
    <w:p w14:paraId="73E3AD55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一、选择题（本题共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36</w:t>
      </w:r>
      <w:r>
        <w:rPr>
          <w:rFonts w:ascii="宋体" w:hAnsi="宋体" w:eastAsia="宋体" w:cs="宋体"/>
          <w:b/>
          <w:color w:val="auto"/>
          <w:sz w:val="24"/>
        </w:rPr>
        <w:t>分。每小题给出的选项中，只有一个是正确的，每小题选对得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3</w:t>
      </w:r>
      <w:r>
        <w:rPr>
          <w:rFonts w:ascii="宋体" w:hAnsi="宋体" w:eastAsia="宋体" w:cs="宋体"/>
          <w:b/>
          <w:color w:val="auto"/>
          <w:sz w:val="24"/>
        </w:rPr>
        <w:t>分，错选或未选的得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0</w:t>
      </w:r>
      <w:r>
        <w:rPr>
          <w:rFonts w:ascii="宋体" w:hAnsi="宋体" w:eastAsia="宋体" w:cs="宋体"/>
          <w:b/>
          <w:color w:val="auto"/>
          <w:sz w:val="24"/>
        </w:rPr>
        <w:t>分。）</w:t>
      </w:r>
    </w:p>
    <w:p w14:paraId="79F0CD91">
      <w:pPr>
        <w:spacing w:line="360" w:lineRule="auto"/>
        <w:jc w:val="left"/>
      </w:pPr>
      <w:r>
        <w:rPr>
          <w:color w:val="auto"/>
        </w:rPr>
        <w:t xml:space="preserve">1. </w:t>
      </w:r>
      <w:r>
        <w:rPr>
          <w:rFonts w:ascii="宋体" w:hAnsi="宋体" w:eastAsia="宋体" w:cs="宋体"/>
          <w:color w:val="auto"/>
        </w:rPr>
        <w:t>通信科技日新月异，</w:t>
      </w:r>
      <w:r>
        <w:rPr>
          <w:rFonts w:ascii="Times New Roman" w:hAnsi="Times New Roman" w:eastAsia="Times New Roman" w:cs="Times New Roman"/>
          <w:color w:val="auto"/>
        </w:rPr>
        <w:t>5G</w:t>
      </w:r>
      <w:r>
        <w:rPr>
          <w:rFonts w:ascii="宋体" w:hAnsi="宋体" w:eastAsia="宋体" w:cs="宋体"/>
          <w:color w:val="auto"/>
        </w:rPr>
        <w:t>正隆，</w:t>
      </w:r>
      <w:r>
        <w:rPr>
          <w:rFonts w:ascii="Times New Roman" w:hAnsi="Times New Roman" w:eastAsia="Times New Roman" w:cs="Times New Roman"/>
          <w:color w:val="auto"/>
        </w:rPr>
        <w:t>6G</w:t>
      </w:r>
      <w:r>
        <w:rPr>
          <w:rFonts w:ascii="宋体" w:hAnsi="宋体" w:eastAsia="宋体" w:cs="宋体"/>
          <w:color w:val="auto"/>
        </w:rPr>
        <w:t>崭露，都基于电磁理论。下列科学家中，预言了电磁波的存在，并在理论上进行了分析总结的是（　　）</w:t>
      </w:r>
    </w:p>
    <w:p w14:paraId="58A07C8B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t xml:space="preserve">A. </w:t>
      </w:r>
      <w:r>
        <w:rPr>
          <w:rFonts w:ascii="宋体" w:hAnsi="宋体" w:eastAsia="宋体" w:cs="宋体"/>
          <w:color w:val="auto"/>
        </w:rPr>
        <w:t>牛顿</w:t>
      </w:r>
      <w:r>
        <w:tab/>
      </w:r>
      <w:r>
        <w:t xml:space="preserve">B. </w:t>
      </w:r>
      <w:r>
        <w:rPr>
          <w:rFonts w:ascii="宋体" w:hAnsi="宋体" w:eastAsia="宋体" w:cs="宋体"/>
          <w:color w:val="auto"/>
        </w:rPr>
        <w:t>瓦特</w:t>
      </w:r>
      <w:r>
        <w:tab/>
      </w:r>
      <w:r>
        <w:t xml:space="preserve">C. </w:t>
      </w:r>
      <w:r>
        <w:rPr>
          <w:rFonts w:ascii="宋体" w:hAnsi="宋体" w:eastAsia="宋体" w:cs="宋体"/>
          <w:color w:val="auto"/>
        </w:rPr>
        <w:t>焦耳</w:t>
      </w:r>
      <w:r>
        <w:tab/>
      </w:r>
      <w:r>
        <w:t xml:space="preserve">D. </w:t>
      </w:r>
      <w:r>
        <w:rPr>
          <w:rFonts w:ascii="宋体" w:hAnsi="宋体" w:eastAsia="宋体" w:cs="宋体"/>
          <w:color w:val="auto"/>
        </w:rPr>
        <w:t>麦克斯韦</w:t>
      </w:r>
    </w:p>
    <w:p w14:paraId="72FF101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 w:eastAsia="宋体" w:cs="宋体"/>
          <w:color w:val="000000"/>
        </w:rPr>
        <w:t>如图所示，“好奇号”火星车成功登陆火星。科学家发现：太空中的某些带电粒子会对探测器产生影响。下列粒子因不带电，不影响探测器的是（　　）</w:t>
      </w:r>
    </w:p>
    <w:p w14:paraId="1C9101B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028825" cy="1133475"/>
            <wp:effectExtent l="0" t="0" r="9525" b="9525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028825" cy="1133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365C577E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原子核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电子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质子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中子</w:t>
      </w:r>
    </w:p>
    <w:p w14:paraId="681EDBAD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 w:eastAsia="宋体" w:cs="宋体"/>
          <w:color w:val="000000"/>
        </w:rPr>
        <w:t>能源、信息和材料是现代社会发展的三大支柱，下列说法正确的是（　　）</w:t>
      </w:r>
    </w:p>
    <w:p w14:paraId="75DB2EC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核电站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2080" cy="167640"/>
            <wp:effectExtent l="0" t="0" r="1270" b="3175"/>
            <wp:docPr id="200377" name="图片 2003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377" name="图片 200377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32080" cy="167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利用核聚变释放能量</w:t>
      </w:r>
    </w:p>
    <w:p w14:paraId="74F52EF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电磁波在空气中的传播速度为</w:t>
      </w:r>
      <w:r>
        <w:rPr>
          <w:rFonts w:ascii="Times New Roman" w:hAnsi="Times New Roman" w:eastAsia="Times New Roman" w:cs="Times New Roman"/>
          <w:color w:val="000000"/>
        </w:rPr>
        <w:t>340m/s</w:t>
      </w:r>
    </w:p>
    <w:p w14:paraId="26D00DE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半导体是制成芯片的主要材料之一</w:t>
      </w:r>
    </w:p>
    <w:p w14:paraId="1B0EC8B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太阳能、核能和天然气都属于可再生能源</w:t>
      </w:r>
    </w:p>
    <w:p w14:paraId="728030D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 w:eastAsia="宋体" w:cs="宋体"/>
          <w:color w:val="000000"/>
        </w:rPr>
        <w:t>“双减”后，社团活动丰富多彩，校园更加活跃。如图是学生课后乐器表演的场景。下列关于声现象的说法正确的是（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5A34957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409700" cy="923925"/>
            <wp:effectExtent l="0" t="0" r="0" b="9525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409700" cy="923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A94135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琴声是空气振动产生的</w:t>
      </w:r>
    </w:p>
    <w:p w14:paraId="0197F25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弹琵琶时改变手指按压弦的位置，是为了改变声音的音调</w:t>
      </w:r>
    </w:p>
    <w:p w14:paraId="1239943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同学们掌声越大，掌声在空气中传播的速度就越快</w:t>
      </w:r>
    </w:p>
    <w:p w14:paraId="1F5FCE1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优美的乐声一定不属于噪声</w:t>
      </w:r>
    </w:p>
    <w:p w14:paraId="136FB131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许多优美的诗词是对生活和自然现象的生动描述，也与物理知识有着紧密联系。下列诗词中涉及的物理知识正确的是（　　）</w:t>
      </w:r>
    </w:p>
    <w:p w14:paraId="49E4869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“一石击破水中天”，“天”是由光的折射形成的虚像</w:t>
      </w:r>
    </w:p>
    <w:p w14:paraId="54E1659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“映日荷花别样红”，“荷花”呈红色是由于它能吸收红光</w:t>
      </w:r>
    </w:p>
    <w:p w14:paraId="67D7EC8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“水皆缥碧，千丈见底，游鱼细石，直视无碍”，“游鱼细石”是由光的折射形成的虚像</w:t>
      </w:r>
    </w:p>
    <w:p w14:paraId="4FEC183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“起舞弄清影，何似在人间”，“影”是由光的反射形成的虚像</w:t>
      </w:r>
    </w:p>
    <w:p w14:paraId="4DFFEA8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Times New Roman" w:hAnsi="Times New Roman" w:eastAsia="Times New Roman" w:cs="Times New Roman"/>
          <w:color w:val="000000"/>
        </w:rPr>
        <w:t>2022</w:t>
      </w:r>
      <w:r>
        <w:rPr>
          <w:rFonts w:ascii="宋体" w:hAnsi="宋体" w:eastAsia="宋体" w:cs="宋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6</w:t>
      </w:r>
      <w:r>
        <w:rPr>
          <w:rFonts w:ascii="宋体" w:hAnsi="宋体" w:eastAsia="宋体" w:cs="宋体"/>
          <w:color w:val="000000"/>
        </w:rPr>
        <w:t>月</w:t>
      </w:r>
      <w:r>
        <w:rPr>
          <w:rFonts w:ascii="Times New Roman" w:hAnsi="Times New Roman" w:eastAsia="Times New Roman" w:cs="Times New Roman"/>
          <w:color w:val="000000"/>
        </w:rPr>
        <w:t>5</w:t>
      </w:r>
      <w:r>
        <w:rPr>
          <w:rFonts w:ascii="宋体" w:hAnsi="宋体" w:eastAsia="宋体" w:cs="宋体"/>
          <w:color w:val="000000"/>
        </w:rPr>
        <w:t>日，神舟十四号载人飞船发射取得圆满成功。以下说法正确的是（　　）</w:t>
      </w:r>
    </w:p>
    <w:p w14:paraId="2921DB4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火箭向下喷气获得向上的推力，说明力的作用是相互的</w:t>
      </w:r>
    </w:p>
    <w:p w14:paraId="41D8FFC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加速上升时，燃料的化学能全部转化为飞船的重力势能</w:t>
      </w:r>
    </w:p>
    <w:p w14:paraId="3D43FD2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飞船变换角度入轨时，它的运动状态保持不变</w:t>
      </w:r>
    </w:p>
    <w:p w14:paraId="0D363A9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展开太阳能帆板的目的是为了保持飞船的平衡</w:t>
      </w:r>
    </w:p>
    <w:p w14:paraId="0838ED2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下列关于实验的叙述正确的是（　　）</w:t>
      </w:r>
    </w:p>
    <w:p w14:paraId="4A8F164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4191000" cy="1562100"/>
            <wp:effectExtent l="0" t="0" r="0" b="0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191000" cy="1562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702DA9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图甲中，抽出玻璃板后观察到的现象能说明分子间存在着引力</w:t>
      </w:r>
    </w:p>
    <w:p w14:paraId="3C0E72E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图乙中，水沸腾后软木塞被推出，软木塞的内能转化为它的机械能</w:t>
      </w:r>
    </w:p>
    <w:p w14:paraId="2C362E7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图丙中，把玻璃板拉出水面时弹簧测力计示数会变大，是大气压力的作用</w:t>
      </w:r>
    </w:p>
    <w:p w14:paraId="59C6D76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图丁中，将瓶塞弹出时，瓶内气体内能减少</w:t>
      </w:r>
    </w:p>
    <w:p w14:paraId="0652D72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“珍爱生命，安全用电”，下列操作正确的是（　　）</w:t>
      </w:r>
    </w:p>
    <w:p w14:paraId="620EC1D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小明用正在滴水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0"/>
            <wp:docPr id="200381" name="图片 2003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381" name="图片 200381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手打开台灯</w:t>
      </w:r>
    </w:p>
    <w:p w14:paraId="0D704E5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更换灯泡，搬动电器应先切断电源</w:t>
      </w:r>
    </w:p>
    <w:p w14:paraId="07116F7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家用冰箱三孔插头损坏了，换成两孔插头，只要冰箱能使用也无大碍</w:t>
      </w:r>
    </w:p>
    <w:p w14:paraId="377F733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空气开关跳闸后，立即将其合上继续使用</w:t>
      </w:r>
    </w:p>
    <w:p w14:paraId="691AF19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白鹤滩水电站是中国第二大水电站，</w:t>
      </w:r>
      <w:r>
        <w:rPr>
          <w:rFonts w:ascii="Times New Roman" w:hAnsi="Times New Roman" w:eastAsia="Times New Roman" w:cs="Times New Roman"/>
          <w:color w:val="000000"/>
        </w:rPr>
        <w:t>2022</w:t>
      </w:r>
      <w:r>
        <w:rPr>
          <w:rFonts w:ascii="宋体" w:hAnsi="宋体" w:eastAsia="宋体" w:cs="宋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12</w:t>
      </w:r>
      <w:r>
        <w:rPr>
          <w:rFonts w:ascii="宋体" w:hAnsi="宋体" w:eastAsia="宋体" w:cs="宋体"/>
          <w:color w:val="000000"/>
        </w:rPr>
        <w:t>月</w:t>
      </w:r>
      <w:r>
        <w:rPr>
          <w:rFonts w:ascii="Times New Roman" w:hAnsi="Times New Roman" w:eastAsia="Times New Roman" w:cs="Times New Roman"/>
          <w:color w:val="000000"/>
        </w:rPr>
        <w:t>20</w:t>
      </w:r>
      <w:r>
        <w:rPr>
          <w:rFonts w:ascii="宋体" w:hAnsi="宋体" w:eastAsia="宋体" w:cs="宋体"/>
          <w:color w:val="000000"/>
        </w:rPr>
        <w:t>日投产发电，它的建设对促进西部开发、实现“西电东送”、促进经济发展等具有重要的意义。下列说法正确的是（　　）</w:t>
      </w:r>
    </w:p>
    <w:p w14:paraId="203F6F4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船闸是人造连通器</w:t>
      </w:r>
    </w:p>
    <w:p w14:paraId="7D50B62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水电站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0"/>
            <wp:docPr id="200373" name="图片 2003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373" name="图片 200373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发电机将水的电能转化为机械能</w:t>
      </w:r>
    </w:p>
    <w:p w14:paraId="26D4BC8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水坝建造成上窄下宽是依据流体压强与流速的关系</w:t>
      </w:r>
    </w:p>
    <w:p w14:paraId="196B277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水库可以降低周围昼夜温差，是因为水的比热容较小</w:t>
      </w:r>
    </w:p>
    <w:p w14:paraId="34C6104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我国航母飞速发展，电磁弹射势在必行，电磁弹射器的弹射车与规裁机前轮连接，并处于强磁场中，当弹射车的导体有强电流通过时，就可以受到磁场强大的作用力，使舰载机迅速获得起飞速度。图中与电磁弹射器原理相同的是（　　）</w:t>
      </w:r>
    </w:p>
    <w:p w14:paraId="781FC998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color w:val="000000"/>
        </w:rPr>
        <w:drawing>
          <wp:inline distT="0" distB="0" distL="114300" distR="114300">
            <wp:extent cx="1714500" cy="942975"/>
            <wp:effectExtent l="0" t="0" r="0" b="0"/>
            <wp:docPr id="100009" name="图片 10000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714500" cy="942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color w:val="000000"/>
        </w:rPr>
        <w:drawing>
          <wp:inline distT="0" distB="0" distL="114300" distR="114300">
            <wp:extent cx="1304925" cy="1000125"/>
            <wp:effectExtent l="0" t="0" r="0" b="0"/>
            <wp:docPr id="100011" name="图片 1000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304925" cy="1000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348369D6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color w:val="000000"/>
        </w:rPr>
        <w:drawing>
          <wp:inline distT="0" distB="0" distL="114300" distR="114300">
            <wp:extent cx="1733550" cy="1047750"/>
            <wp:effectExtent l="0" t="0" r="0" b="0"/>
            <wp:docPr id="100013" name="图片 10001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733550" cy="1047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color w:val="000000"/>
        </w:rPr>
        <w:drawing>
          <wp:inline distT="0" distB="0" distL="114300" distR="114300">
            <wp:extent cx="1447800" cy="1057275"/>
            <wp:effectExtent l="0" t="0" r="0" b="0"/>
            <wp:docPr id="100015" name="图片 10001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447800" cy="1057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2949D97F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如图所示是一种测定油箱内油量的装置。其中</w:t>
      </w:r>
      <w:r>
        <w:rPr>
          <w:rFonts w:ascii="Times New Roman" w:hAnsi="Times New Roman" w:eastAsia="Times New Roman" w:cs="Times New Roman"/>
          <w:i/>
          <w:color w:val="000000"/>
        </w:rPr>
        <w:t>R</w:t>
      </w:r>
      <w:r>
        <w:rPr>
          <w:rFonts w:ascii="宋体" w:hAnsi="宋体" w:eastAsia="宋体" w:cs="宋体"/>
          <w:color w:val="000000"/>
        </w:rPr>
        <w:t>是滑动变阻器的电阻片，滑动变阻器的滑片跟滑杆可以绕固定轴</w:t>
      </w:r>
      <w:r>
        <w:rPr>
          <w:rFonts w:ascii="Times New Roman" w:hAnsi="Times New Roman" w:eastAsia="Times New Roman" w:cs="Times New Roman"/>
          <w:i/>
          <w:color w:val="000000"/>
        </w:rPr>
        <w:t>O</w:t>
      </w:r>
      <w:r>
        <w:rPr>
          <w:rFonts w:ascii="宋体" w:hAnsi="宋体" w:eastAsia="宋体" w:cs="宋体"/>
          <w:color w:val="000000"/>
        </w:rPr>
        <w:t>转动，另一端固定着一个浮子。当油箱中的油量减少时（　　）</w:t>
      </w:r>
    </w:p>
    <w:p w14:paraId="70E9BBE7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219325" cy="1466850"/>
            <wp:effectExtent l="0" t="0" r="0" b="0"/>
            <wp:docPr id="100017" name="图片 10001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219325" cy="1466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4F61644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i/>
          <w:color w:val="000000"/>
        </w:rPr>
        <w:t>R</w:t>
      </w:r>
      <w:r>
        <w:rPr>
          <w:rFonts w:ascii="宋体" w:hAnsi="宋体" w:eastAsia="宋体" w:cs="宋体"/>
          <w:color w:val="000000"/>
        </w:rPr>
        <w:t>接入电路中的电阻减小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电路的总功率增大</w:t>
      </w:r>
    </w:p>
    <w:p w14:paraId="5DA516FD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电流表示数减小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025" o:spt="75" alt="学科网(www.zxxk.com)--教育资源门户，提供试卷、教案、课件、论文、素材以及各类教学资源下载，还有大量而丰富的教学相关资讯！" type="#_x0000_t75" style="height:18pt;width:15pt;" o:ole="t" filled="f" o:preferrelative="t" stroked="f" coordsize="21600,21600">
            <v:path/>
            <v:fill on="f" focussize="0,0"/>
            <v:stroke on="f" joinstyle="miter"/>
            <v:imagedata r:id="rId22" o:title="eqIdbe9b4a83b9aebebf29de0c4406ebf894"/>
            <o:lock v:ext="edit" aspectratio="t"/>
            <w10:wrap type="none"/>
            <w10:anchorlock/>
          </v:shape>
          <o:OLEObject Type="Embed" ProgID="Equation.DSMT4" ShapeID="_x0000_i1025" DrawAspect="Content" ObjectID="_1468075725" r:id="rId2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两端电压增大</w:t>
      </w:r>
    </w:p>
    <w:p w14:paraId="63764AA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如图甲所示，将一圆柱体木块用细线栓在没有水的容器底部，然后向容器中逐渐加水。图乙是木块所受浮力随容器中水的深度变化的图象。下列说法正确的是（　　）</w:t>
      </w:r>
    </w:p>
    <w:p w14:paraId="04AE402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①木块的重力为</w:t>
      </w:r>
      <w:r>
        <w:rPr>
          <w:rFonts w:ascii="Times New Roman" w:hAnsi="Times New Roman" w:eastAsia="Times New Roman" w:cs="Times New Roman"/>
          <w:color w:val="000000"/>
        </w:rPr>
        <w:t>10N</w:t>
      </w:r>
    </w:p>
    <w:p w14:paraId="1AEF4FB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②木块的底面积为</w:t>
      </w:r>
      <w:r>
        <w:rPr>
          <w:rFonts w:ascii="Times New Roman" w:hAnsi="Times New Roman" w:eastAsia="Times New Roman" w:cs="Times New Roman"/>
          <w:color w:val="000000"/>
        </w:rPr>
        <w:t>100cm</w:t>
      </w:r>
      <w:r>
        <w:rPr>
          <w:rFonts w:ascii="Times New Roman" w:hAnsi="Times New Roman" w:eastAsia="Times New Roman" w:cs="Times New Roman"/>
          <w:color w:val="000000"/>
          <w:vertAlign w:val="superscript"/>
        </w:rPr>
        <w:t>2</w:t>
      </w:r>
    </w:p>
    <w:p w14:paraId="2750187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③木块刚好浸没时，液体对容器底的压强为</w:t>
      </w:r>
      <w:r>
        <w:rPr>
          <w:rFonts w:ascii="Times New Roman" w:hAnsi="Times New Roman" w:eastAsia="Times New Roman" w:cs="Times New Roman"/>
          <w:color w:val="000000"/>
        </w:rPr>
        <w:t>1600Pa</w:t>
      </w:r>
    </w:p>
    <w:p w14:paraId="35E1156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④木块的密度为</w:t>
      </w:r>
      <w:r>
        <w:rPr>
          <w:rFonts w:ascii="Times New Roman" w:hAnsi="Times New Roman" w:eastAsia="Times New Roman" w:cs="Times New Roman"/>
          <w:color w:val="000000"/>
        </w:rPr>
        <w:t>0.8</w:t>
      </w:r>
      <w:r>
        <w:rPr>
          <w:rFonts w:ascii="宋体" w:hAnsi="宋体" w:eastAsia="宋体" w:cs="宋体"/>
          <w:color w:val="000000"/>
        </w:rPr>
        <w:t>×</w:t>
      </w:r>
      <w:r>
        <w:rPr>
          <w:rFonts w:ascii="Times New Roman" w:hAnsi="Times New Roman" w:eastAsia="Times New Roman" w:cs="Times New Roman"/>
          <w:color w:val="000000"/>
        </w:rPr>
        <w:t>10</w:t>
      </w:r>
      <w:r>
        <w:rPr>
          <w:rFonts w:ascii="Times New Roman" w:hAnsi="Times New Roman" w:eastAsia="Times New Roman" w:cs="Times New Roman"/>
          <w:color w:val="000000"/>
          <w:vertAlign w:val="superscript"/>
        </w:rPr>
        <w:t>3</w:t>
      </w:r>
      <w:r>
        <w:rPr>
          <w:rFonts w:ascii="Times New Roman" w:hAnsi="Times New Roman" w:eastAsia="Times New Roman" w:cs="Times New Roman"/>
          <w:color w:val="000000"/>
        </w:rPr>
        <w:t>kg/m</w:t>
      </w:r>
      <w:r>
        <w:rPr>
          <w:rFonts w:ascii="Times New Roman" w:hAnsi="Times New Roman" w:eastAsia="Times New Roman" w:cs="Times New Roman"/>
          <w:color w:val="000000"/>
          <w:vertAlign w:val="superscript"/>
        </w:rPr>
        <w:t>3</w:t>
      </w:r>
    </w:p>
    <w:p w14:paraId="0703783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676275" cy="971550"/>
            <wp:effectExtent l="0" t="0" r="0" b="0"/>
            <wp:docPr id="100019" name="图片 10001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676275" cy="971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  <w:r>
        <w:rPr>
          <w:color w:val="000000"/>
        </w:rPr>
        <w:drawing>
          <wp:inline distT="0" distB="0" distL="114300" distR="114300">
            <wp:extent cx="2047875" cy="1514475"/>
            <wp:effectExtent l="0" t="0" r="0" b="0"/>
            <wp:docPr id="100021" name="图片 10002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047875" cy="1514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  </w:t>
      </w:r>
    </w:p>
    <w:p w14:paraId="3E27C456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①②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②③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②④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③④</w:t>
      </w:r>
    </w:p>
    <w:p w14:paraId="5D96E62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二、填空题（本题共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24</w:t>
      </w:r>
      <w:r>
        <w:rPr>
          <w:rFonts w:ascii="宋体" w:hAnsi="宋体" w:eastAsia="宋体" w:cs="宋体"/>
          <w:b/>
          <w:color w:val="000000"/>
          <w:sz w:val="24"/>
        </w:rPr>
        <w:t>分，每空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5BB9DA79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 w:eastAsia="宋体" w:cs="宋体"/>
          <w:color w:val="000000"/>
        </w:rPr>
        <w:t>市场上出售的一种网红食品——液氮冰激凌，标准大气压下，液态氮的沸点为﹣</w:t>
      </w:r>
      <w:r>
        <w:rPr>
          <w:rFonts w:ascii="Times New Roman" w:hAnsi="Times New Roman" w:eastAsia="Times New Roman" w:cs="Times New Roman"/>
          <w:color w:val="000000"/>
        </w:rPr>
        <w:t>196</w:t>
      </w:r>
      <w:r>
        <w:rPr>
          <w:rFonts w:ascii="宋体" w:hAnsi="宋体" w:eastAsia="宋体" w:cs="宋体"/>
          <w:color w:val="000000"/>
        </w:rPr>
        <w:t>℃，其制作过程主要是在冰激凌上倒入液态氮，使周围“烟雾缭绕”。“白雾”形成时的物态变化是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，该过程需要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热。</w:t>
      </w:r>
    </w:p>
    <w:p w14:paraId="466E750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 w:eastAsia="宋体" w:cs="宋体"/>
          <w:color w:val="000000"/>
        </w:rPr>
        <w:t>在“探究凸透镜成像规律”的实验中，当蜡烛、凸透镜、光屏位于如图所示的位置时，光屏上呈现一个清晰的烛焰的像，该像是倒立、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的实像，生活中利用这个成像特点制成了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（写出一个即可）。</w:t>
      </w:r>
    </w:p>
    <w:p w14:paraId="1633F2D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838575" cy="1162050"/>
            <wp:effectExtent l="0" t="0" r="0" b="0"/>
            <wp:docPr id="100023" name="图片 10002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3" name="图片 10002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3838575" cy="1162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526A0C6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 w:eastAsia="宋体" w:cs="宋体"/>
          <w:color w:val="000000"/>
        </w:rPr>
        <w:t>智能送餐机器人可以灵活地避开障碍物是通过体内的雷达发射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，然后接收障碍物的反射波，确定障碍物的位置。客人可以通过语言来操控机器人，说明声可以传递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；</w:t>
      </w:r>
    </w:p>
    <w:p w14:paraId="38CF726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 w:eastAsia="宋体" w:cs="宋体"/>
          <w:color w:val="000000"/>
        </w:rPr>
        <w:t>如图所示，重</w:t>
      </w:r>
      <w:r>
        <w:rPr>
          <w:rFonts w:ascii="Times New Roman" w:hAnsi="Times New Roman" w:eastAsia="Times New Roman" w:cs="Times New Roman"/>
          <w:color w:val="000000"/>
        </w:rPr>
        <w:t>6N</w:t>
      </w:r>
      <w:r>
        <w:rPr>
          <w:rFonts w:ascii="宋体" w:hAnsi="宋体" w:eastAsia="宋体" w:cs="宋体"/>
          <w:color w:val="000000"/>
        </w:rPr>
        <w:t>的物体在</w:t>
      </w:r>
      <w:r>
        <w:rPr>
          <w:rFonts w:ascii="Times New Roman" w:hAnsi="Times New Roman" w:eastAsia="Times New Roman" w:cs="Times New Roman"/>
          <w:i/>
          <w:color w:val="000000"/>
        </w:rPr>
        <w:t>F</w:t>
      </w:r>
      <w:r>
        <w:rPr>
          <w:rFonts w:ascii="Times New Roman" w:hAnsi="Times New Roman" w:eastAsia="Times New Roman" w:cs="Times New Roman"/>
          <w:color w:val="000000"/>
        </w:rPr>
        <w:t>=2N</w:t>
      </w:r>
      <w:r>
        <w:rPr>
          <w:rFonts w:ascii="宋体" w:hAnsi="宋体" w:eastAsia="宋体" w:cs="宋体"/>
          <w:color w:val="000000"/>
        </w:rPr>
        <w:t>的水平拉力作用下，以</w:t>
      </w:r>
      <w:r>
        <w:rPr>
          <w:rFonts w:ascii="Times New Roman" w:hAnsi="Times New Roman" w:eastAsia="Times New Roman" w:cs="Times New Roman"/>
          <w:color w:val="000000"/>
        </w:rPr>
        <w:t>10cm/s</w:t>
      </w:r>
      <w:r>
        <w:rPr>
          <w:rFonts w:ascii="宋体" w:hAnsi="宋体" w:eastAsia="宋体" w:cs="宋体"/>
          <w:color w:val="000000"/>
        </w:rPr>
        <w:t>的速度向左匀速运动了</w:t>
      </w:r>
      <w:r>
        <w:rPr>
          <w:rFonts w:ascii="Times New Roman" w:hAnsi="Times New Roman" w:eastAsia="Times New Roman" w:cs="Times New Roman"/>
          <w:color w:val="000000"/>
        </w:rPr>
        <w:t>5s</w:t>
      </w:r>
      <w:r>
        <w:rPr>
          <w:rFonts w:ascii="宋体" w:hAnsi="宋体" w:eastAsia="宋体" w:cs="宋体"/>
          <w:color w:val="000000"/>
        </w:rPr>
        <w:t>，已知物体所受的摩擦力为</w:t>
      </w:r>
      <w:r>
        <w:rPr>
          <w:rFonts w:ascii="Times New Roman" w:hAnsi="Times New Roman" w:eastAsia="Times New Roman" w:cs="Times New Roman"/>
          <w:color w:val="000000"/>
        </w:rPr>
        <w:t>3N</w:t>
      </w:r>
      <w:r>
        <w:rPr>
          <w:rFonts w:ascii="宋体" w:hAnsi="宋体" w:eastAsia="宋体" w:cs="宋体"/>
          <w:color w:val="000000"/>
        </w:rPr>
        <w:t>，则拉力做的功为</w:t>
      </w:r>
      <w:r>
        <w:rPr>
          <w:color w:val="000000"/>
        </w:rPr>
        <w:t>_________</w:t>
      </w:r>
      <w:r>
        <w:rPr>
          <w:rFonts w:ascii="Times New Roman" w:hAnsi="Times New Roman" w:eastAsia="Times New Roman" w:cs="Times New Roman"/>
          <w:color w:val="000000"/>
        </w:rPr>
        <w:t>J</w:t>
      </w:r>
      <w:r>
        <w:rPr>
          <w:rFonts w:ascii="宋体" w:hAnsi="宋体" w:eastAsia="宋体" w:cs="宋体"/>
          <w:color w:val="000000"/>
        </w:rPr>
        <w:t>，动滑轮的机械效率为</w:t>
      </w:r>
      <w:r>
        <w:rPr>
          <w:color w:val="000000"/>
        </w:rPr>
        <w:t>_________</w:t>
      </w:r>
      <w:r>
        <w:rPr>
          <w:rFonts w:ascii="宋体" w:hAnsi="宋体" w:eastAsia="宋体" w:cs="宋体"/>
          <w:color w:val="000000"/>
        </w:rPr>
        <w:t>。</w:t>
      </w:r>
    </w:p>
    <w:p w14:paraId="61AC718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228850" cy="657225"/>
            <wp:effectExtent l="0" t="0" r="0" b="0"/>
            <wp:docPr id="100025" name="图片 10002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5" name="图片 10002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2228850" cy="657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F10D2A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 w:eastAsia="宋体" w:cs="宋体"/>
          <w:color w:val="000000"/>
        </w:rPr>
        <w:t>如图所示，长方体物块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在拉力</w:t>
      </w:r>
      <w:r>
        <w:rPr>
          <w:rFonts w:ascii="Times New Roman" w:hAnsi="Times New Roman" w:eastAsia="Times New Roman" w:cs="Times New Roman"/>
          <w:color w:val="000000"/>
        </w:rPr>
        <w:t>8N</w:t>
      </w:r>
      <w:r>
        <w:rPr>
          <w:rFonts w:ascii="宋体" w:hAnsi="宋体" w:eastAsia="宋体" w:cs="宋体"/>
          <w:color w:val="000000"/>
        </w:rPr>
        <w:t>的作用下沿水平面匀速向右运动，此时弹簧测力计示数为</w:t>
      </w:r>
      <w:r>
        <w:rPr>
          <w:rFonts w:ascii="Times New Roman" w:hAnsi="Times New Roman" w:eastAsia="Times New Roman" w:cs="Times New Roman"/>
          <w:color w:val="000000"/>
        </w:rPr>
        <w:t>6N</w:t>
      </w:r>
      <w:r>
        <w:rPr>
          <w:rFonts w:ascii="宋体" w:hAnsi="宋体" w:eastAsia="宋体" w:cs="宋体"/>
          <w:color w:val="000000"/>
        </w:rPr>
        <w:t>且保持不变，则物块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对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的摩擦力方向是向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</w:rPr>
        <w:t>，地面对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的摩擦力为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color w:val="000000"/>
        </w:rPr>
        <w:t>_____</w:t>
      </w:r>
      <w:r>
        <w:rPr>
          <w:rFonts w:ascii="Times New Roman" w:hAnsi="Times New Roman" w:eastAsia="Times New Roman" w:cs="Times New Roman"/>
          <w:color w:val="000000"/>
        </w:rPr>
        <w:t>N</w:t>
      </w:r>
      <w:r>
        <w:rPr>
          <w:rFonts w:ascii="宋体" w:hAnsi="宋体" w:eastAsia="宋体" w:cs="宋体"/>
          <w:color w:val="000000"/>
        </w:rPr>
        <w:t>。</w:t>
      </w:r>
    </w:p>
    <w:p w14:paraId="33B53CE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028825" cy="771525"/>
            <wp:effectExtent l="0" t="0" r="0" b="0"/>
            <wp:docPr id="100027" name="图片 10002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7" name="图片 10002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2028825" cy="771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3D1F259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 w:eastAsia="宋体" w:cs="宋体"/>
          <w:color w:val="000000"/>
        </w:rPr>
        <w:t>如图所示是一种温度自动控制报警装置电路图。当温度达到</w:t>
      </w:r>
      <w:r>
        <w:rPr>
          <w:rFonts w:ascii="Times New Roman" w:hAnsi="Times New Roman" w:eastAsia="Times New Roman" w:cs="Times New Roman"/>
          <w:color w:val="000000"/>
        </w:rPr>
        <w:t>90</w:t>
      </w:r>
      <w:r>
        <w:rPr>
          <w:rFonts w:ascii="宋体" w:hAnsi="宋体" w:eastAsia="宋体" w:cs="宋体"/>
          <w:color w:val="000000"/>
        </w:rPr>
        <w:t>℃时，就会启动报警装置，发出光信号提醒用户。温度计中的水银属于</w:t>
      </w:r>
      <w:r>
        <w:rPr>
          <w:color w:val="000000"/>
        </w:rPr>
        <w:t>_________</w:t>
      </w:r>
      <w:r>
        <w:rPr>
          <w:rFonts w:ascii="宋体" w:hAnsi="宋体" w:eastAsia="宋体" w:cs="宋体"/>
          <w:color w:val="000000"/>
        </w:rPr>
        <w:t>（选填“导体”或“绝缘体”）；报警时，工作电路中的</w:t>
      </w:r>
      <w:r>
        <w:rPr>
          <w:color w:val="000000"/>
        </w:rPr>
        <w:t>_________</w:t>
      </w:r>
      <w:r>
        <w:rPr>
          <w:rFonts w:ascii="宋体" w:hAnsi="宋体" w:eastAsia="宋体" w:cs="宋体"/>
          <w:color w:val="000000"/>
        </w:rPr>
        <w:t>灯亮。</w:t>
      </w:r>
    </w:p>
    <w:p w14:paraId="07EEC12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895600" cy="1362075"/>
            <wp:effectExtent l="0" t="0" r="0" b="0"/>
            <wp:docPr id="100029" name="图片 10002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9" name="图片 10002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2895600" cy="1362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384D44D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三、作图与实验探究题（本题共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20</w:t>
      </w:r>
      <w:r>
        <w:rPr>
          <w:rFonts w:ascii="宋体" w:hAnsi="宋体" w:eastAsia="宋体" w:cs="宋体"/>
          <w:b/>
          <w:color w:val="000000"/>
          <w:sz w:val="24"/>
        </w:rPr>
        <w:t>分，其中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19</w:t>
      </w:r>
      <w:r>
        <w:rPr>
          <w:rFonts w:ascii="宋体" w:hAnsi="宋体" w:eastAsia="宋体" w:cs="宋体"/>
          <w:b/>
          <w:color w:val="000000"/>
          <w:sz w:val="24"/>
        </w:rPr>
        <w:t>、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20</w:t>
      </w:r>
      <w:r>
        <w:rPr>
          <w:rFonts w:ascii="宋体" w:hAnsi="宋体" w:eastAsia="宋体" w:cs="宋体"/>
          <w:b/>
          <w:color w:val="000000"/>
          <w:sz w:val="24"/>
        </w:rPr>
        <w:t>题各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</w:t>
      </w:r>
      <w:r>
        <w:rPr>
          <w:rFonts w:ascii="宋体" w:hAnsi="宋体" w:eastAsia="宋体" w:cs="宋体"/>
          <w:b/>
          <w:color w:val="000000"/>
          <w:sz w:val="24"/>
        </w:rPr>
        <w:t>分，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21</w:t>
      </w:r>
      <w:r>
        <w:rPr>
          <w:rFonts w:ascii="宋体" w:hAnsi="宋体" w:eastAsia="宋体" w:cs="宋体"/>
          <w:b/>
          <w:color w:val="000000"/>
          <w:sz w:val="24"/>
        </w:rPr>
        <w:t>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8</w:t>
      </w:r>
      <w:r>
        <w:rPr>
          <w:rFonts w:ascii="宋体" w:hAnsi="宋体" w:eastAsia="宋体" w:cs="宋体"/>
          <w:b/>
          <w:color w:val="000000"/>
          <w:sz w:val="24"/>
        </w:rPr>
        <w:t>分，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22</w:t>
      </w:r>
      <w:r>
        <w:rPr>
          <w:rFonts w:ascii="宋体" w:hAnsi="宋体" w:eastAsia="宋体" w:cs="宋体"/>
          <w:b/>
          <w:color w:val="000000"/>
          <w:sz w:val="24"/>
        </w:rPr>
        <w:t>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8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13CF452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19. </w:t>
      </w:r>
      <w:r>
        <w:rPr>
          <w:rFonts w:ascii="宋体" w:hAnsi="宋体" w:eastAsia="宋体" w:cs="宋体"/>
          <w:color w:val="000000"/>
        </w:rPr>
        <w:t>如图所示是一个用细绳系于地面飘飞的氢气球。请画出此时氢气球受到的重力示意图。</w:t>
      </w:r>
    </w:p>
    <w:p w14:paraId="1BE34E4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895350" cy="933450"/>
            <wp:effectExtent l="0" t="0" r="0" b="0"/>
            <wp:docPr id="100031" name="图片 10003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1" name="图片 10003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895350" cy="933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558A46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20. </w:t>
      </w:r>
      <w:r>
        <w:rPr>
          <w:rFonts w:ascii="宋体" w:hAnsi="宋体" w:eastAsia="宋体" w:cs="宋体"/>
          <w:color w:val="000000"/>
        </w:rPr>
        <w:t>如图所示，将一条形磁体放在小车上，并靠近螺线管，闭合开关后小车向右运动，请你标出通电螺线管的“</w:t>
      </w:r>
      <w:r>
        <w:rPr>
          <w:rFonts w:ascii="Times New Roman" w:hAnsi="Times New Roman" w:eastAsia="Times New Roman" w:cs="Times New Roman"/>
          <w:color w:val="000000"/>
        </w:rPr>
        <w:t>N</w:t>
      </w:r>
      <w:r>
        <w:rPr>
          <w:rFonts w:ascii="宋体" w:hAnsi="宋体" w:eastAsia="宋体" w:cs="宋体"/>
          <w:color w:val="000000"/>
        </w:rPr>
        <w:t>”、“</w:t>
      </w:r>
      <w:r>
        <w:rPr>
          <w:rFonts w:ascii="Times New Roman" w:hAnsi="Times New Roman" w:eastAsia="Times New Roman" w:cs="Times New Roman"/>
          <w:color w:val="000000"/>
        </w:rPr>
        <w:t>S</w:t>
      </w:r>
      <w:r>
        <w:rPr>
          <w:rFonts w:ascii="宋体" w:hAnsi="宋体" w:eastAsia="宋体" w:cs="宋体"/>
          <w:color w:val="000000"/>
        </w:rPr>
        <w:t>”极和电源的“</w:t>
      </w:r>
      <w:r>
        <w:object>
          <v:shape id="_x0000_i1026" o:spt="75" alt="学科网(www.zxxk.com)--教育资源门户，提供试卷、教案、课件、论文、素材以及各类教学资源下载，还有大量而丰富的教学相关资讯！" type="#_x0000_t75" style="height:10.75pt;width:10.75pt;" o:ole="t" filled="f" o:preferrelative="t" stroked="f" coordsize="21600,21600">
            <v:path/>
            <v:fill on="f" focussize="0,0"/>
            <v:stroke on="f" joinstyle="miter"/>
            <v:imagedata r:id="rId31" o:title="eqId4d4cd9a7068de096606d1ab991f5e6da"/>
            <o:lock v:ext="edit" aspectratio="t"/>
            <w10:wrap type="none"/>
            <w10:anchorlock/>
          </v:shape>
          <o:OLEObject Type="Embed" ProgID="Equation.DSMT4" ShapeID="_x0000_i1026" DrawAspect="Content" ObjectID="_1468075726" r:id="rId3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”、“</w:t>
      </w:r>
      <w:r>
        <w:object>
          <v:shape id="_x0000_i1027" o:spt="75" alt="学科网(www.zxxk.com)--教育资源门户，提供试卷、教案、课件、论文、素材以及各类教学资源下载，还有大量而丰富的教学相关资讯！" type="#_x0000_t75" style="height:8pt;width:10pt;" o:ole="t" filled="f" o:preferrelative="t" stroked="f" coordsize="21600,21600">
            <v:path/>
            <v:fill on="f" focussize="0,0"/>
            <v:stroke on="f" joinstyle="miter"/>
            <v:imagedata r:id="rId33" o:title="eqId4bfc339cf6dd66599db64fa3fa44e608"/>
            <o:lock v:ext="edit" aspectratio="t"/>
            <w10:wrap type="none"/>
            <w10:anchorlock/>
          </v:shape>
          <o:OLEObject Type="Embed" ProgID="Equation.DSMT4" ShapeID="_x0000_i1027" DrawAspect="Content" ObjectID="_1468075727" r:id="rId3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”极。</w:t>
      </w:r>
    </w:p>
    <w:p w14:paraId="2508289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295525" cy="857250"/>
            <wp:effectExtent l="0" t="0" r="0" b="0"/>
            <wp:docPr id="100033" name="图片 10003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3" name="图片 10003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2295525" cy="857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1AC4625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21. </w:t>
      </w:r>
      <w:r>
        <w:rPr>
          <w:rFonts w:ascii="宋体" w:hAnsi="宋体" w:eastAsia="宋体" w:cs="宋体"/>
          <w:color w:val="000000"/>
        </w:rPr>
        <w:t>某实验小组想通过实验测量小矿石的密度。</w:t>
      </w:r>
    </w:p>
    <w:p w14:paraId="004D506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5238750" cy="1422400"/>
            <wp:effectExtent l="0" t="0" r="0" b="0"/>
            <wp:docPr id="100035" name="图片 10003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5" name="图片 10003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14228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70878E5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）将天平放在水平桌面上，把游码移至标尺左端“</w:t>
      </w:r>
      <w:r>
        <w:rPr>
          <w:rFonts w:ascii="Times New Roman" w:hAnsi="Times New Roman" w:eastAsia="Times New Roman" w:cs="Times New Roman"/>
          <w:color w:val="000000"/>
        </w:rPr>
        <w:t>0</w:t>
      </w:r>
      <w:r>
        <w:rPr>
          <w:rFonts w:ascii="宋体" w:hAnsi="宋体" w:eastAsia="宋体" w:cs="宋体"/>
          <w:color w:val="000000"/>
        </w:rPr>
        <w:t>”刻度线处，发现指针在分度盘中线的右侧，他应将平衡螺母向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调节，直至天平横梁平衡；</w:t>
      </w:r>
    </w:p>
    <w:p w14:paraId="05009A7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）天平调节平衡后，测得小矿石的质量如图甲所示，小矿石的质量为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color w:val="000000"/>
        </w:rPr>
        <w:t>___________</w:t>
      </w:r>
      <w:r>
        <w:rPr>
          <w:rFonts w:ascii="Times New Roman" w:hAnsi="Times New Roman" w:eastAsia="Times New Roman" w:cs="Times New Roman"/>
          <w:color w:val="000000"/>
        </w:rPr>
        <w:t>g</w:t>
      </w:r>
      <w:r>
        <w:rPr>
          <w:rFonts w:ascii="宋体" w:hAnsi="宋体" w:eastAsia="宋体" w:cs="宋体"/>
          <w:color w:val="000000"/>
        </w:rPr>
        <w:t>；</w:t>
      </w:r>
    </w:p>
    <w:p w14:paraId="4F99770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）利用图乙所示装置可测出小矿石的体积，求出小矿石的密度为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color w:val="000000"/>
        </w:rPr>
        <w:t>___________</w:t>
      </w:r>
      <w:r>
        <w:rPr>
          <w:rFonts w:ascii="Times New Roman" w:hAnsi="Times New Roman" w:eastAsia="Times New Roman" w:cs="Times New Roman"/>
          <w:color w:val="000000"/>
        </w:rPr>
        <w:t>kg/m</w:t>
      </w:r>
      <w:r>
        <w:rPr>
          <w:rFonts w:ascii="Times New Roman" w:hAnsi="Times New Roman" w:eastAsia="Times New Roman" w:cs="Times New Roman"/>
          <w:color w:val="000000"/>
          <w:vertAlign w:val="superscript"/>
        </w:rPr>
        <w:t>3</w:t>
      </w:r>
      <w:r>
        <w:rPr>
          <w:rFonts w:ascii="宋体" w:hAnsi="宋体" w:eastAsia="宋体" w:cs="宋体"/>
          <w:color w:val="000000"/>
        </w:rPr>
        <w:t>；</w:t>
      </w:r>
    </w:p>
    <w:p w14:paraId="1AE5D31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宋体" w:hAnsi="宋体" w:eastAsia="宋体" w:cs="宋体"/>
          <w:color w:val="000000"/>
        </w:rPr>
        <w:t>）另一实验小组测较大矿石的密度，先用天平测出矿石的质量，再按图丙所示的步骤测出矿石的体积，由于取出矿石时带出一部分水，所以测得的密度与实际值相比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（选填“偏大”、“偏小”或“相等”）。</w:t>
      </w:r>
    </w:p>
    <w:p w14:paraId="169A46A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22. </w:t>
      </w:r>
      <w:r>
        <w:rPr>
          <w:rFonts w:ascii="宋体" w:hAnsi="宋体" w:eastAsia="宋体" w:cs="宋体"/>
          <w:color w:val="000000"/>
        </w:rPr>
        <w:t>小明同学想测量某一未知定值电阻的阻值，用到的器材有：电源、电流表、电压表、滑动变阻器、待测电阻</w:t>
      </w:r>
      <w:r>
        <w:rPr>
          <w:rFonts w:ascii="Times New Roman" w:hAnsi="Times New Roman" w:eastAsia="Times New Roman" w:cs="Times New Roman"/>
          <w:i/>
          <w:color w:val="000000"/>
        </w:rPr>
        <w:t>R</w:t>
      </w:r>
      <w:r>
        <w:rPr>
          <w:rFonts w:ascii="Times New Roman" w:hAnsi="Times New Roman" w:eastAsia="Times New Roman" w:cs="Times New Roman"/>
          <w:i/>
          <w:color w:val="000000"/>
          <w:vertAlign w:val="subscript"/>
        </w:rPr>
        <w:t>x</w:t>
      </w:r>
      <w:r>
        <w:rPr>
          <w:rFonts w:ascii="宋体" w:hAnsi="宋体" w:eastAsia="宋体" w:cs="宋体"/>
          <w:color w:val="000000"/>
        </w:rPr>
        <w:t>、开关各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个，导线若干；</w:t>
      </w:r>
    </w:p>
    <w:p w14:paraId="750DA54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）连接电路过程中，为保护电路，开关要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；闭合开关前，应将滑动变阻器的滑片移至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（选填“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”或“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”）端；</w:t>
      </w:r>
    </w:p>
    <w:p w14:paraId="3D2FB44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）闭合开关后，发现电压表无示数，电流表有示数，原因可能是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；</w:t>
      </w:r>
    </w:p>
    <w:p w14:paraId="47BB6B4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）若在实验时电流表短接，已知滑动变阻器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0"/>
            <wp:docPr id="200379" name="图片 2003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379" name="图片 200379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最大阻值为</w:t>
      </w:r>
      <w:r>
        <w:rPr>
          <w:rFonts w:ascii="Times New Roman" w:hAnsi="Times New Roman" w:eastAsia="Times New Roman" w:cs="Times New Roman"/>
          <w:i/>
          <w:color w:val="000000"/>
        </w:rPr>
        <w:t>R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0</w:t>
      </w:r>
      <w:r>
        <w:rPr>
          <w:rFonts w:ascii="宋体" w:hAnsi="宋体" w:eastAsia="宋体" w:cs="宋体"/>
          <w:color w:val="000000"/>
        </w:rPr>
        <w:t>，也能测出</w:t>
      </w:r>
      <w:r>
        <w:rPr>
          <w:rFonts w:ascii="Times New Roman" w:hAnsi="Times New Roman" w:eastAsia="Times New Roman" w:cs="Times New Roman"/>
          <w:i/>
          <w:color w:val="000000"/>
        </w:rPr>
        <w:t>R</w:t>
      </w:r>
      <w:r>
        <w:rPr>
          <w:rFonts w:ascii="Times New Roman" w:hAnsi="Times New Roman" w:eastAsia="Times New Roman" w:cs="Times New Roman"/>
          <w:i/>
          <w:color w:val="000000"/>
          <w:vertAlign w:val="subscript"/>
        </w:rPr>
        <w:t>x</w:t>
      </w:r>
      <w:r>
        <w:rPr>
          <w:rFonts w:ascii="宋体" w:hAnsi="宋体" w:eastAsia="宋体" w:cs="宋体"/>
          <w:color w:val="000000"/>
        </w:rPr>
        <w:t>的阻值。具体操作是：将滑动变阻器调到最大阻值，闭合开关，读出电压表的示数为</w:t>
      </w:r>
      <w:r>
        <w:rPr>
          <w:rFonts w:ascii="Times New Roman" w:hAnsi="Times New Roman" w:eastAsia="Times New Roman" w:cs="Times New Roman"/>
          <w:i/>
          <w:color w:val="000000"/>
        </w:rPr>
        <w:t>U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1</w:t>
      </w:r>
      <w:r>
        <w:rPr>
          <w:rFonts w:ascii="宋体" w:hAnsi="宋体" w:eastAsia="宋体" w:cs="宋体"/>
          <w:color w:val="000000"/>
        </w:rPr>
        <w:t>，再将滑动变阻器调到最小阻值，读出电压表的示数为</w:t>
      </w:r>
      <w:r>
        <w:rPr>
          <w:rFonts w:ascii="Times New Roman" w:hAnsi="Times New Roman" w:eastAsia="Times New Roman" w:cs="Times New Roman"/>
          <w:i/>
          <w:color w:val="000000"/>
        </w:rPr>
        <w:t>U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，待测电阻</w:t>
      </w:r>
      <w:r>
        <w:rPr>
          <w:rFonts w:ascii="Times New Roman" w:hAnsi="Times New Roman" w:eastAsia="Times New Roman" w:cs="Times New Roman"/>
          <w:i/>
          <w:color w:val="000000"/>
        </w:rPr>
        <w:t>R</w:t>
      </w:r>
      <w:r>
        <w:rPr>
          <w:rFonts w:ascii="Times New Roman" w:hAnsi="Times New Roman" w:eastAsia="Times New Roman" w:cs="Times New Roman"/>
          <w:i/>
          <w:color w:val="000000"/>
          <w:vertAlign w:val="subscript"/>
        </w:rPr>
        <w:t>x</w:t>
      </w:r>
      <w:r>
        <w:rPr>
          <w:rFonts w:ascii="宋体" w:hAnsi="宋体" w:eastAsia="宋体" w:cs="宋体"/>
          <w:color w:val="000000"/>
        </w:rPr>
        <w:t>＝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。（用</w:t>
      </w:r>
      <w:r>
        <w:rPr>
          <w:rFonts w:ascii="Times New Roman" w:hAnsi="Times New Roman" w:eastAsia="Times New Roman" w:cs="Times New Roman"/>
          <w:i/>
          <w:color w:val="000000"/>
        </w:rPr>
        <w:t>U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1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i/>
          <w:color w:val="000000"/>
        </w:rPr>
        <w:t>U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i/>
          <w:color w:val="000000"/>
        </w:rPr>
        <w:t>R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0</w:t>
      </w:r>
      <w:r>
        <w:rPr>
          <w:rFonts w:ascii="宋体" w:hAnsi="宋体" w:eastAsia="宋体" w:cs="宋体"/>
          <w:color w:val="000000"/>
        </w:rPr>
        <w:t>表示）。</w:t>
      </w:r>
    </w:p>
    <w:p w14:paraId="4F6D706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343150" cy="1476375"/>
            <wp:effectExtent l="0" t="0" r="0" b="0"/>
            <wp:docPr id="100037" name="图片 10003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7" name="图片 10003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2343150" cy="1476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736C63B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四、综合应用题（本题共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20</w:t>
      </w:r>
      <w:r>
        <w:rPr>
          <w:rFonts w:ascii="宋体" w:hAnsi="宋体" w:eastAsia="宋体" w:cs="宋体"/>
          <w:b/>
          <w:color w:val="000000"/>
          <w:sz w:val="24"/>
        </w:rPr>
        <w:t>分，其中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23</w:t>
      </w:r>
      <w:r>
        <w:rPr>
          <w:rFonts w:ascii="宋体" w:hAnsi="宋体" w:eastAsia="宋体" w:cs="宋体"/>
          <w:b/>
          <w:color w:val="000000"/>
          <w:sz w:val="24"/>
        </w:rPr>
        <w:t>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8</w:t>
      </w:r>
      <w:r>
        <w:rPr>
          <w:rFonts w:ascii="宋体" w:hAnsi="宋体" w:eastAsia="宋体" w:cs="宋体"/>
          <w:b/>
          <w:color w:val="000000"/>
          <w:sz w:val="24"/>
        </w:rPr>
        <w:t>分，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24</w:t>
      </w:r>
      <w:r>
        <w:rPr>
          <w:rFonts w:ascii="宋体" w:hAnsi="宋体" w:eastAsia="宋体" w:cs="宋体"/>
          <w:b/>
          <w:color w:val="000000"/>
          <w:sz w:val="24"/>
        </w:rPr>
        <w:t>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12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1585E17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23. </w:t>
      </w:r>
      <w:r>
        <w:rPr>
          <w:rFonts w:ascii="宋体" w:hAnsi="宋体" w:eastAsia="宋体" w:cs="宋体"/>
          <w:color w:val="000000"/>
        </w:rPr>
        <w:t>如图甲是一款采用增压技术的挂烫机，简化电路如图乙，电源电压为</w:t>
      </w:r>
      <w:r>
        <w:rPr>
          <w:rFonts w:ascii="Times New Roman" w:hAnsi="Times New Roman" w:eastAsia="Times New Roman" w:cs="Times New Roman"/>
          <w:color w:val="000000"/>
        </w:rPr>
        <w:t>220V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i/>
          <w:color w:val="000000"/>
        </w:rPr>
        <w:t>R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1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i/>
          <w:color w:val="000000"/>
        </w:rPr>
        <w:t>R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是电热丝，</w:t>
      </w:r>
      <w:r>
        <w:rPr>
          <w:rFonts w:ascii="Times New Roman" w:hAnsi="Times New Roman" w:eastAsia="Times New Roman" w:cs="Times New Roman"/>
          <w:i/>
          <w:color w:val="000000"/>
        </w:rPr>
        <w:t>R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1</w:t>
      </w:r>
      <w:r>
        <w:rPr>
          <w:rFonts w:ascii="Times New Roman" w:hAnsi="Times New Roman" w:eastAsia="Times New Roman" w:cs="Times New Roman"/>
          <w:color w:val="000000"/>
        </w:rPr>
        <w:t>=55Ω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i/>
          <w:color w:val="000000"/>
        </w:rPr>
        <w:t>R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=110Ω</w:t>
      </w:r>
      <w:r>
        <w:rPr>
          <w:rFonts w:ascii="宋体" w:hAnsi="宋体" w:eastAsia="宋体" w:cs="宋体"/>
          <w:color w:val="000000"/>
        </w:rPr>
        <w:t>。开关</w:t>
      </w:r>
      <w:r>
        <w:rPr>
          <w:rFonts w:ascii="Times New Roman" w:hAnsi="Times New Roman" w:eastAsia="Times New Roman" w:cs="Times New Roman"/>
          <w:color w:val="000000"/>
        </w:rPr>
        <w:t>S</w:t>
      </w:r>
      <w:r>
        <w:rPr>
          <w:rFonts w:ascii="宋体" w:hAnsi="宋体" w:eastAsia="宋体" w:cs="宋体"/>
          <w:color w:val="000000"/>
        </w:rPr>
        <w:t>接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时处于慢热挡；开关</w:t>
      </w:r>
      <w:r>
        <w:rPr>
          <w:rFonts w:ascii="Times New Roman" w:hAnsi="Times New Roman" w:eastAsia="Times New Roman" w:cs="Times New Roman"/>
          <w:color w:val="000000"/>
        </w:rPr>
        <w:t>S</w:t>
      </w:r>
      <w:r>
        <w:rPr>
          <w:rFonts w:ascii="宋体" w:hAnsi="宋体" w:eastAsia="宋体" w:cs="宋体"/>
          <w:color w:val="000000"/>
        </w:rPr>
        <w:t>接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宋体" w:hAnsi="宋体" w:eastAsia="宋体" w:cs="宋体"/>
          <w:color w:val="000000"/>
        </w:rPr>
        <w:t>时处于速热挡。求：</w:t>
      </w:r>
    </w:p>
    <w:p w14:paraId="74B187E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）挂烫机慢热过程中，电路中的电流；</w:t>
      </w:r>
    </w:p>
    <w:p w14:paraId="6E7DEFC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）挂烫机慢热工作</w:t>
      </w:r>
      <w:r>
        <w:rPr>
          <w:rFonts w:ascii="Times New Roman" w:hAnsi="Times New Roman" w:eastAsia="Times New Roman" w:cs="Times New Roman"/>
          <w:color w:val="000000"/>
        </w:rPr>
        <w:t>1min</w:t>
      </w:r>
      <w:r>
        <w:rPr>
          <w:rFonts w:ascii="宋体" w:hAnsi="宋体" w:eastAsia="宋体" w:cs="宋体"/>
          <w:color w:val="000000"/>
        </w:rPr>
        <w:t>，电热丝产生的热量；</w:t>
      </w:r>
    </w:p>
    <w:p w14:paraId="0C67078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）挂烫机速热过程中的总电功率。</w:t>
      </w:r>
    </w:p>
    <w:p w14:paraId="58003CC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847975" cy="1028700"/>
            <wp:effectExtent l="0" t="0" r="0" b="0"/>
            <wp:docPr id="100039" name="图片 10003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9" name="图片 10003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2847975" cy="1028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1812DAF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24. </w:t>
      </w:r>
      <w:r>
        <w:rPr>
          <w:rFonts w:ascii="宋体" w:hAnsi="宋体" w:eastAsia="宋体" w:cs="宋体"/>
          <w:color w:val="000000"/>
        </w:rPr>
        <w:t>如图所示是一台手扶双轮压路机，质量为</w:t>
      </w:r>
      <w:r>
        <w:rPr>
          <w:rFonts w:ascii="Times New Roman" w:hAnsi="Times New Roman" w:eastAsia="Times New Roman" w:cs="Times New Roman"/>
          <w:color w:val="000000"/>
        </w:rPr>
        <w:t>550kg</w:t>
      </w:r>
      <w:r>
        <w:rPr>
          <w:rFonts w:ascii="宋体" w:hAnsi="宋体" w:eastAsia="宋体" w:cs="宋体"/>
          <w:color w:val="000000"/>
        </w:rPr>
        <w:t>，水箱容积为</w:t>
      </w:r>
      <w:r>
        <w:rPr>
          <w:rFonts w:ascii="Times New Roman" w:hAnsi="Times New Roman" w:eastAsia="Times New Roman" w:cs="Times New Roman"/>
          <w:color w:val="000000"/>
        </w:rPr>
        <w:t>15L</w:t>
      </w:r>
      <w:r>
        <w:rPr>
          <w:rFonts w:ascii="宋体" w:hAnsi="宋体" w:eastAsia="宋体" w:cs="宋体"/>
          <w:color w:val="000000"/>
        </w:rPr>
        <w:t>。在一次压路作业中，以</w:t>
      </w:r>
      <w:r>
        <w:rPr>
          <w:rFonts w:ascii="Times New Roman" w:hAnsi="Times New Roman" w:eastAsia="Times New Roman" w:cs="Times New Roman"/>
          <w:color w:val="000000"/>
        </w:rPr>
        <w:t>0.2m/s</w:t>
      </w:r>
      <w:r>
        <w:rPr>
          <w:rFonts w:ascii="宋体" w:hAnsi="宋体" w:eastAsia="宋体" w:cs="宋体"/>
          <w:color w:val="000000"/>
        </w:rPr>
        <w:t>的速度在水平路面上匀速行驶</w:t>
      </w:r>
      <w:r>
        <w:rPr>
          <w:rFonts w:ascii="Times New Roman" w:hAnsi="Times New Roman" w:eastAsia="Times New Roman" w:cs="Times New Roman"/>
          <w:color w:val="000000"/>
        </w:rPr>
        <w:t>10min</w:t>
      </w:r>
      <w:r>
        <w:rPr>
          <w:rFonts w:ascii="宋体" w:hAnsi="宋体" w:eastAsia="宋体" w:cs="宋体"/>
          <w:color w:val="000000"/>
        </w:rPr>
        <w:t>，行驶过程中受到的平均阻力是总重的</w:t>
      </w:r>
      <w:r>
        <w:rPr>
          <w:rFonts w:ascii="Times New Roman" w:hAnsi="Times New Roman" w:eastAsia="Times New Roman" w:cs="Times New Roman"/>
          <w:color w:val="000000"/>
        </w:rPr>
        <w:t>0.4</w:t>
      </w:r>
      <w:r>
        <w:rPr>
          <w:rFonts w:ascii="宋体" w:hAnsi="宋体" w:eastAsia="宋体" w:cs="宋体"/>
          <w:color w:val="000000"/>
        </w:rPr>
        <w:t>倍。求：（</w:t>
      </w:r>
      <w:r>
        <w:rPr>
          <w:rFonts w:ascii="Times New Roman" w:hAnsi="Times New Roman" w:eastAsia="Times New Roman" w:cs="Times New Roman"/>
          <w:i/>
          <w:color w:val="000000"/>
        </w:rPr>
        <w:t>g</w:t>
      </w:r>
      <w:r>
        <w:rPr>
          <w:rFonts w:ascii="宋体" w:hAnsi="宋体" w:eastAsia="宋体" w:cs="宋体"/>
          <w:color w:val="000000"/>
        </w:rPr>
        <w:t>取</w:t>
      </w:r>
      <w:r>
        <w:rPr>
          <w:rFonts w:ascii="Times New Roman" w:hAnsi="Times New Roman" w:eastAsia="Times New Roman" w:cs="Times New Roman"/>
          <w:color w:val="000000"/>
        </w:rPr>
        <w:t>10N/kg</w:t>
      </w:r>
      <w:r>
        <w:rPr>
          <w:rFonts w:ascii="宋体" w:hAnsi="宋体" w:eastAsia="宋体" w:cs="宋体"/>
          <w:color w:val="000000"/>
        </w:rPr>
        <w:t>，柴油的热值取</w:t>
      </w:r>
      <w:r>
        <w:rPr>
          <w:rFonts w:ascii="Times New Roman" w:hAnsi="Times New Roman" w:eastAsia="Times New Roman" w:cs="Times New Roman"/>
          <w:color w:val="000000"/>
        </w:rPr>
        <w:t>4×10</w:t>
      </w:r>
      <w:r>
        <w:rPr>
          <w:rFonts w:ascii="Times New Roman" w:hAnsi="Times New Roman" w:eastAsia="Times New Roman" w:cs="Times New Roman"/>
          <w:color w:val="000000"/>
          <w:vertAlign w:val="superscript"/>
        </w:rPr>
        <w:t>7</w:t>
      </w:r>
      <w:r>
        <w:rPr>
          <w:rFonts w:ascii="Times New Roman" w:hAnsi="Times New Roman" w:eastAsia="Times New Roman" w:cs="Times New Roman"/>
          <w:color w:val="000000"/>
        </w:rPr>
        <w:t>J/kg</w:t>
      </w:r>
      <w:r>
        <w:rPr>
          <w:rFonts w:ascii="宋体" w:hAnsi="宋体" w:eastAsia="宋体" w:cs="宋体"/>
          <w:color w:val="000000"/>
        </w:rPr>
        <w:t>）</w:t>
      </w:r>
    </w:p>
    <w:p w14:paraId="0D05C27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）压路机在这次压路作业中运动的距离是多少？</w:t>
      </w:r>
    </w:p>
    <w:p w14:paraId="0EE8669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）压路机静止在水平路面上时，与地面的接触面积为</w:t>
      </w:r>
      <w:r>
        <w:rPr>
          <w:rFonts w:ascii="Times New Roman" w:hAnsi="Times New Roman" w:eastAsia="Times New Roman" w:cs="Times New Roman"/>
          <w:color w:val="000000"/>
        </w:rPr>
        <w:t>0.02m</w:t>
      </w:r>
      <w:r>
        <w:rPr>
          <w:rFonts w:ascii="Times New Roman" w:hAnsi="Times New Roman" w:eastAsia="Times New Roman" w:cs="Times New Roman"/>
          <w:color w:val="000000"/>
          <w:vertAlign w:val="superscript"/>
        </w:rPr>
        <w:t>2</w:t>
      </w:r>
      <w:r>
        <w:rPr>
          <w:rFonts w:ascii="宋体" w:hAnsi="宋体" w:eastAsia="宋体" w:cs="宋体"/>
          <w:color w:val="000000"/>
        </w:rPr>
        <w:t>，该压路机对路面的压强是多少？</w:t>
      </w:r>
    </w:p>
    <w:p w14:paraId="30AB7BB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）压路机在这次压路作业中牵引力做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0"/>
            <wp:docPr id="200375" name="图片 2003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375" name="图片 200375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功是多少？</w:t>
      </w:r>
    </w:p>
    <w:p w14:paraId="5845A4E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宋体" w:hAnsi="宋体" w:eastAsia="宋体" w:cs="宋体"/>
          <w:color w:val="000000"/>
        </w:rPr>
        <w:t>）若发动机效率为</w:t>
      </w:r>
      <w:r>
        <w:rPr>
          <w:rFonts w:ascii="Times New Roman" w:hAnsi="Times New Roman" w:eastAsia="Times New Roman" w:cs="Times New Roman"/>
          <w:color w:val="000000"/>
        </w:rPr>
        <w:t>30%</w:t>
      </w:r>
      <w:r>
        <w:rPr>
          <w:rFonts w:ascii="宋体" w:hAnsi="宋体" w:eastAsia="宋体" w:cs="宋体"/>
          <w:color w:val="000000"/>
        </w:rPr>
        <w:t>，这次作业要消耗多少千克柴油？</w:t>
      </w:r>
    </w:p>
    <w:p w14:paraId="6ED3FA3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5</w:t>
      </w:r>
      <w:r>
        <w:rPr>
          <w:rFonts w:ascii="宋体" w:hAnsi="宋体" w:eastAsia="宋体" w:cs="宋体"/>
          <w:color w:val="000000"/>
        </w:rPr>
        <w:t>）水箱装满水是为了降低发动机的温度，确保发动机正常工作，当满水箱的水从</w:t>
      </w:r>
      <w:r>
        <w:rPr>
          <w:rFonts w:ascii="Times New Roman" w:hAnsi="Times New Roman" w:eastAsia="Times New Roman" w:cs="Times New Roman"/>
          <w:color w:val="000000"/>
        </w:rPr>
        <w:t>20℃</w:t>
      </w:r>
      <w:r>
        <w:rPr>
          <w:rFonts w:ascii="宋体" w:hAnsi="宋体" w:eastAsia="宋体" w:cs="宋体"/>
          <w:color w:val="000000"/>
        </w:rPr>
        <w:t>上升到</w:t>
      </w:r>
      <w:r>
        <w:rPr>
          <w:rFonts w:ascii="Times New Roman" w:hAnsi="Times New Roman" w:eastAsia="Times New Roman" w:cs="Times New Roman"/>
          <w:color w:val="000000"/>
        </w:rPr>
        <w:t>80℃</w:t>
      </w:r>
      <w:r>
        <w:rPr>
          <w:rFonts w:ascii="宋体" w:hAnsi="宋体" w:eastAsia="宋体" w:cs="宋体"/>
          <w:color w:val="000000"/>
        </w:rPr>
        <w:t>可以吸收多少热量？水的比热容为</w:t>
      </w:r>
      <w:r>
        <w:rPr>
          <w:rFonts w:ascii="Times New Roman" w:hAnsi="Times New Roman" w:eastAsia="Times New Roman" w:cs="Times New Roman"/>
          <w:color w:val="000000"/>
        </w:rPr>
        <w:t>4.2×10</w:t>
      </w:r>
      <w:r>
        <w:rPr>
          <w:rFonts w:ascii="Times New Roman" w:hAnsi="Times New Roman" w:eastAsia="Times New Roman" w:cs="Times New Roman"/>
          <w:color w:val="000000"/>
          <w:vertAlign w:val="superscript"/>
        </w:rPr>
        <w:t>3</w:t>
      </w:r>
      <w:r>
        <w:rPr>
          <w:rFonts w:ascii="Times New Roman" w:hAnsi="Times New Roman" w:eastAsia="Times New Roman" w:cs="Times New Roman"/>
          <w:color w:val="000000"/>
        </w:rPr>
        <w:t>J/(kg•℃)</w:t>
      </w:r>
      <w:r>
        <w:rPr>
          <w:rFonts w:ascii="宋体" w:hAnsi="宋体" w:eastAsia="宋体" w:cs="宋体"/>
          <w:color w:val="000000"/>
        </w:rPr>
        <w:t>。</w:t>
      </w:r>
    </w:p>
    <w:p w14:paraId="2983AD0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495425" cy="1381125"/>
            <wp:effectExtent l="0" t="0" r="0" b="0"/>
            <wp:docPr id="100041" name="图片 10004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1" name="图片 10004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1495425" cy="1381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10" w:right="1080" w:bottom="1440" w:left="1080" w:header="152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panose1 w:val="020B0503020204020204"/>
    <w:charset w:val="86"/>
    <w:family w:val="swiss"/>
    <w:pitch w:val="default"/>
    <w:sig w:usb0="80000287" w:usb1="28C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5FB6B5D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71C9F0C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8699B05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03D3A32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2D36EEA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A3621F7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ljNjk0N2RhMTc0NzI3ZTQwZWEyZWMyMzA2NzliMDQifQ=="/>
  </w:docVars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05966168"/>
    <w:rsid w:val="07F2053D"/>
    <w:rsid w:val="38274566"/>
    <w:rsid w:val="746B5954"/>
    <w:rsid w:val="76360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nhideWhenUsed="0" w:uiPriority="0" w:semiHidden="0" w:name="Table Subtle 1"/>
    <w:lsdException w:uiPriority="0" w:name="Table Subtle 2"/>
    <w:lsdException w:uiPriority="0" w:name="Table Web 1"/>
    <w:lsdException w:unhideWhenUsed="0" w:uiPriority="0" w:semiHidden="0" w:name="Table Web 2"/>
    <w:lsdException w:unhideWhenUsed="0" w:uiPriority="0" w:semiHidden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autoRedefine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autoRedefine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page number"/>
    <w:basedOn w:val="5"/>
    <w:qFormat/>
    <w:uiPriority w:val="0"/>
  </w:style>
  <w:style w:type="character" w:styleId="7">
    <w:name w:val="Hyperlink"/>
    <w:basedOn w:val="5"/>
    <w:autoRedefine/>
    <w:unhideWhenUsed/>
    <w:qFormat/>
    <w:uiPriority w:val="99"/>
    <w:rPr>
      <w:color w:val="0000FF"/>
      <w:u w:val="single"/>
    </w:rPr>
  </w:style>
  <w:style w:type="character" w:customStyle="1" w:styleId="8">
    <w:name w:val="页眉 字符"/>
    <w:basedOn w:val="5"/>
    <w:link w:val="3"/>
    <w:autoRedefine/>
    <w:qFormat/>
    <w:uiPriority w:val="99"/>
    <w:rPr>
      <w:kern w:val="2"/>
      <w:sz w:val="18"/>
      <w:szCs w:val="24"/>
    </w:rPr>
  </w:style>
  <w:style w:type="paragraph" w:styleId="9">
    <w:name w:val="No Spacing"/>
    <w:autoRedefine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autoRedefine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0" Type="http://schemas.openxmlformats.org/officeDocument/2006/relationships/fontTable" Target="fontTable.xml"/><Relationship Id="rId4" Type="http://schemas.openxmlformats.org/officeDocument/2006/relationships/header" Target="header2.xml"/><Relationship Id="rId39" Type="http://schemas.openxmlformats.org/officeDocument/2006/relationships/customXml" Target="../customXml/item1.xml"/><Relationship Id="rId38" Type="http://schemas.openxmlformats.org/officeDocument/2006/relationships/image" Target="media/image26.jpeg"/><Relationship Id="rId37" Type="http://schemas.openxmlformats.org/officeDocument/2006/relationships/image" Target="media/image25.png"/><Relationship Id="rId36" Type="http://schemas.openxmlformats.org/officeDocument/2006/relationships/image" Target="media/image24.png"/><Relationship Id="rId35" Type="http://schemas.openxmlformats.org/officeDocument/2006/relationships/image" Target="media/image23.png"/><Relationship Id="rId34" Type="http://schemas.openxmlformats.org/officeDocument/2006/relationships/image" Target="media/image22.png"/><Relationship Id="rId33" Type="http://schemas.openxmlformats.org/officeDocument/2006/relationships/image" Target="media/image21.wmf"/><Relationship Id="rId32" Type="http://schemas.openxmlformats.org/officeDocument/2006/relationships/oleObject" Target="embeddings/oleObject3.bin"/><Relationship Id="rId31" Type="http://schemas.openxmlformats.org/officeDocument/2006/relationships/image" Target="media/image20.wmf"/><Relationship Id="rId30" Type="http://schemas.openxmlformats.org/officeDocument/2006/relationships/oleObject" Target="embeddings/oleObject2.bin"/><Relationship Id="rId3" Type="http://schemas.openxmlformats.org/officeDocument/2006/relationships/header" Target="header1.xml"/><Relationship Id="rId29" Type="http://schemas.openxmlformats.org/officeDocument/2006/relationships/image" Target="media/image19.png"/><Relationship Id="rId28" Type="http://schemas.openxmlformats.org/officeDocument/2006/relationships/image" Target="media/image18.png"/><Relationship Id="rId27" Type="http://schemas.openxmlformats.org/officeDocument/2006/relationships/image" Target="media/image17.png"/><Relationship Id="rId26" Type="http://schemas.openxmlformats.org/officeDocument/2006/relationships/image" Target="media/image16.png"/><Relationship Id="rId25" Type="http://schemas.openxmlformats.org/officeDocument/2006/relationships/image" Target="media/image15.png"/><Relationship Id="rId24" Type="http://schemas.openxmlformats.org/officeDocument/2006/relationships/image" Target="media/image14.png"/><Relationship Id="rId23" Type="http://schemas.openxmlformats.org/officeDocument/2006/relationships/image" Target="media/image13.png"/><Relationship Id="rId22" Type="http://schemas.openxmlformats.org/officeDocument/2006/relationships/image" Target="media/image12.wmf"/><Relationship Id="rId21" Type="http://schemas.openxmlformats.org/officeDocument/2006/relationships/oleObject" Target="embeddings/oleObject1.bin"/><Relationship Id="rId20" Type="http://schemas.openxmlformats.org/officeDocument/2006/relationships/image" Target="media/image11.png"/><Relationship Id="rId2" Type="http://schemas.openxmlformats.org/officeDocument/2006/relationships/settings" Target="settings.xml"/><Relationship Id="rId19" Type="http://schemas.openxmlformats.org/officeDocument/2006/relationships/image" Target="media/image10.png"/><Relationship Id="rId18" Type="http://schemas.openxmlformats.org/officeDocument/2006/relationships/image" Target="media/image9.png"/><Relationship Id="rId17" Type="http://schemas.openxmlformats.org/officeDocument/2006/relationships/image" Target="media/image8.png"/><Relationship Id="rId16" Type="http://schemas.openxmlformats.org/officeDocument/2006/relationships/image" Target="media/image7.png"/><Relationship Id="rId15" Type="http://schemas.openxmlformats.org/officeDocument/2006/relationships/image" Target="media/image6.wmf"/><Relationship Id="rId14" Type="http://schemas.openxmlformats.org/officeDocument/2006/relationships/image" Target="media/image5.png"/><Relationship Id="rId13" Type="http://schemas.openxmlformats.org/officeDocument/2006/relationships/image" Target="media/image4.jpeg"/><Relationship Id="rId12" Type="http://schemas.openxmlformats.org/officeDocument/2006/relationships/image" Target="media/image3.wmf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590A68-9B32-4A13-894C-0880676F012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6</Pages>
  <Words>3048</Words>
  <Characters>3432</Characters>
  <Lines>0</Lines>
  <Paragraphs>0</Paragraphs>
  <TotalTime>4</TotalTime>
  <ScaleCrop>false</ScaleCrop>
  <LinksUpToDate>false</LinksUpToDate>
  <CharactersWithSpaces>3584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2024-02-27T15:41:00Z</dcterms:created>
  <dc:creator>学科网试题生产平台</dc:creator>
  <dc:description>3437404972097536</dc:description>
  <cp:lastModifiedBy>上帝掷骰子吗</cp:lastModifiedBy>
  <dcterms:modified xsi:type="dcterms:W3CDTF">2024-07-19T16:54:03Z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2052-12.1.0.17133</vt:lpwstr>
  </property>
  <property fmtid="{D5CDD505-2E9C-101B-9397-08002B2CF9AE}" pid="7" name="ICV">
    <vt:lpwstr>1F99CB9F66914BF083FDEB1B93EEF133_12</vt:lpwstr>
  </property>
</Properties>
</file>