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C8A63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10731500</wp:posOffset>
            </wp:positionV>
            <wp:extent cx="406400" cy="419100"/>
            <wp:effectExtent l="0" t="0" r="12700" b="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年岳阳市初中学业水平考试试卷</w:t>
      </w:r>
    </w:p>
    <w:p w14:paraId="3916E01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6D6C74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3AA76797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、本试卷共五道大题、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道小题，满分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分，与化学合堂考试，考试时量各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分钟；</w:t>
      </w:r>
    </w:p>
    <w:p w14:paraId="40B04330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、本试卷分为试题卷和答题卡，所有答案都必须填涂或填写在答题卡规定的区域内；</w:t>
      </w:r>
    </w:p>
    <w:p w14:paraId="20E62D38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、考试结束，考生不得将试题卷、答题卡、草稿纸带出考场；</w:t>
      </w:r>
    </w:p>
    <w:p w14:paraId="59C79D0A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、本试卷中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2EA0C2DC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分。在每小题给出的四个选项中，只有一个选项符合题意）</w:t>
      </w:r>
    </w:p>
    <w:p w14:paraId="354AFC7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学校组织九年级学生体检，下列各项体检数据中，符合实际的是（　　）</w:t>
      </w:r>
    </w:p>
    <w:p w14:paraId="1C95D1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身高</w:t>
      </w:r>
      <w:r>
        <w:rPr>
          <w:rFonts w:ascii="Times New Roman" w:hAnsi="Times New Roman" w:eastAsia="Times New Roman" w:cs="Times New Roman"/>
          <w:color w:val="auto"/>
        </w:rPr>
        <w:t>16m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质量</w:t>
      </w:r>
      <w:r>
        <w:rPr>
          <w:rFonts w:ascii="Times New Roman" w:hAnsi="Times New Roman" w:eastAsia="Times New Roman" w:cs="Times New Roman"/>
          <w:color w:val="auto"/>
        </w:rPr>
        <w:t>50kg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体温</w:t>
      </w:r>
      <w:r>
        <w:rPr>
          <w:rFonts w:ascii="Times New Roman" w:hAnsi="Times New Roman" w:eastAsia="Times New Roman" w:cs="Times New Roman"/>
          <w:color w:val="auto"/>
        </w:rPr>
        <w:t>52</w:t>
      </w:r>
      <w:r>
        <w:rPr>
          <w:rFonts w:ascii="宋体" w:hAnsi="宋体" w:eastAsia="宋体" w:cs="宋体"/>
          <w:color w:val="auto"/>
        </w:rPr>
        <w:t>℃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分钟心跳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次</w:t>
      </w:r>
    </w:p>
    <w:p w14:paraId="59B6B9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69C4F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FA1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．中学生的身高约为</w:t>
      </w:r>
      <w:r>
        <w:rPr>
          <w:rFonts w:ascii="Times New Roman" w:hAnsi="Times New Roman" w:eastAsia="Times New Roman" w:cs="Times New Roman"/>
          <w:color w:val="000000"/>
        </w:rPr>
        <w:t>1.6m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99640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．中学生的质量约为</w:t>
      </w:r>
      <w:r>
        <w:rPr>
          <w:rFonts w:ascii="Times New Roman" w:hAnsi="Times New Roman" w:eastAsia="Times New Roman" w:cs="Times New Roman"/>
          <w:color w:val="000000"/>
        </w:rPr>
        <w:t>50kg~60kg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2F9FE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．正常人的体温约为</w:t>
      </w:r>
      <w:r>
        <w:rPr>
          <w:rFonts w:ascii="Times New Roman" w:hAnsi="Times New Roman" w:eastAsia="Times New Roman" w:cs="Times New Roman"/>
          <w:color w:val="000000"/>
        </w:rPr>
        <w:t>37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DD18E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．中学生的心跳，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次</w:t>
      </w:r>
      <w:r>
        <w:rPr>
          <w:rFonts w:ascii="Times New Roman" w:hAnsi="Times New Roman" w:eastAsia="Times New Roman" w:cs="Times New Roman"/>
          <w:color w:val="000000"/>
        </w:rPr>
        <w:t>~70</w:t>
      </w:r>
      <w:r>
        <w:rPr>
          <w:rFonts w:ascii="宋体" w:hAnsi="宋体" w:eastAsia="宋体" w:cs="宋体"/>
          <w:color w:val="000000"/>
        </w:rPr>
        <w:t>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7F38F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C7A2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二胡是具有中国特色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890740" name="图片 62789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0740" name="图片 6278907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乐器。下列关于二胡发出的声音说法正确的是：（　　）</w:t>
      </w:r>
    </w:p>
    <w:p w14:paraId="10D33B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由弦振动产生的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传播不需要介质</w:t>
      </w:r>
    </w:p>
    <w:p w14:paraId="25E8A6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力越大，音调越高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一定不是噪声</w:t>
      </w:r>
    </w:p>
    <w:p w14:paraId="424C07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B5968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A42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．一切声音都是由物体的振动产生的。二胡发出的声音是由弦振动产生的，故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CE096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．声音的传播要靠介质，声音不能在真空中传播，故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BA3CC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．力越大，振幅越大，响度越大，故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3E231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．凡是妨碍人们工作、学习、休息，以及对人们要听的声音起干扰作用的的声音都属于噪声，因此二胡发出的声音也有可能是噪声，故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658E0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A9BB3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下列现象能用光沿直线传播解释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890744" name="图片 627890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0744" name="图片 6278907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是：（　　）</w:t>
      </w:r>
    </w:p>
    <w:p w14:paraId="5EB6CE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19150" cy="533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天上的彩虹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239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铅笔的弯折</w:t>
      </w:r>
    </w:p>
    <w:p w14:paraId="5E80B3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81050" cy="1228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人和猫能看见对方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704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手影游戏</w:t>
      </w:r>
    </w:p>
    <w:p w14:paraId="3B8924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0B90C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04A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．天上的彩虹是光的色散现象，由光的折射形成，故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F832E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．铅笔的弯折，由光的折射形成，故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F8EB2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．人和猫能看见对方，利用了光的反射，故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4C59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．手影游戏，是因为手挡住一部分光线所形成的影子，故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55FCF5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8E93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铸造青铜器时，工匠将铜料加热化为铜液注入模具，铜液冷却成形，青铜器铸造初步完成。下列说法正确的是（　　）</w:t>
      </w:r>
    </w:p>
    <w:p w14:paraId="7A2766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铜料化为铜液需要放热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铜料化为铜液是熔化</w:t>
      </w:r>
    </w:p>
    <w:p w14:paraId="27E19D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铜液冷却成形需要吸热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铜液冷却成形是凝华</w:t>
      </w:r>
    </w:p>
    <w:p w14:paraId="190AC4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0A88F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966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．熔化是固态变成液态，铜料化为铜液是熔化现象，熔化过程需要吸热，故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DFEB2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．凝固是液态变成固态，铜液冷却成形是凝固现象，凝固过程需要放热，故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4E2370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6A358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把卡片放在瓶口上面，再将光滑的扣子放在卡片上静止。用手指使劲弹一下卡片，卡片飞出去，但扣子却落入了瓶中。关于这个游戏说法正确的是（　　）</w:t>
      </w:r>
    </w:p>
    <w:p w14:paraId="74BFC7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162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21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扣子静止时对卡片的压力与扣子受的支持力是一对平衡力</w:t>
      </w:r>
    </w:p>
    <w:p w14:paraId="184C5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用光滑的扣子是为了增大扣子与卡片之间的摩擦力</w:t>
      </w:r>
    </w:p>
    <w:p w14:paraId="63085C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卡片被弹开说明力可以改变物体的运动状态</w:t>
      </w:r>
    </w:p>
    <w:p w14:paraId="15351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扣子不随卡片飞出是因为扣子没有受到惯性</w:t>
      </w:r>
    </w:p>
    <w:p w14:paraId="293400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CCF9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135B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．扣子静止时对卡片的压力与扣子受的支持力作用在两个物体上，是一对相互作用力，故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496C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．用光滑的扣子是为了减小扣子与卡片之间的摩擦力，故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AFD1D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．卡片受到了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力的作用，由静止变为运动被弹开，说明力可以改变物体的运动状态，故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E3148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．扣子不随卡片飞出是因为扣子没有受到弹力，由于惯性要保持原来的静止状态，所以掉入瓶中，故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4DF24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3951E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将两个带电轻质小球悬挂起来，慢慢靠近，会出现的现象是（　　）</w:t>
      </w:r>
    </w:p>
    <w:p w14:paraId="76F62B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00100" cy="704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01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ED96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7048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714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7D47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23E41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6DE2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根据电荷间的相互作用“同种电荷相互排斥，异种电荷相互吸引”可知，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不符合题意。</w:t>
      </w:r>
    </w:p>
    <w:p w14:paraId="43A820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627890742" name="图片 62789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0742" name="图片 6278907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5E6C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日神舟十六号载人飞船发射取得圆满成功。下列说法正确的是（　　）</w:t>
      </w:r>
    </w:p>
    <w:p w14:paraId="39EEB3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飞船通过电磁波与地面传递信息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飞船加速升空时机械能减小</w:t>
      </w:r>
    </w:p>
    <w:p w14:paraId="6CD350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火箭使用热值小的燃料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飞船升空时相对地面是静止的</w:t>
      </w:r>
    </w:p>
    <w:p w14:paraId="23DDB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58266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8DF1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．电磁波的传播不需要介质，因此飞船是通过电磁波与地面传递信息，故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3798F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．飞船加速升空时，速度增大动能增大，高度升高重力势能增大，因此机械能增大，故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19EAD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．为了减小火箭的自重，火箭使用热值大的燃料可有效减少携带燃料的重，故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CE80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．飞船升空时相对地面位置发生了变化，因此是运动的，故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E2FCF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B808D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在安全教育主题班会上，同学们列举的下列生活现象中符合安全要求的是（　　）</w:t>
      </w:r>
    </w:p>
    <w:p w14:paraId="7E4518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激光笔直接照射眼睛</w:t>
      </w:r>
    </w:p>
    <w:p w14:paraId="037CD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火车经过时人站在铁轨和对应安全线之间</w:t>
      </w:r>
    </w:p>
    <w:p w14:paraId="3BFFA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用电器金属外壳与保护接地线相连</w:t>
      </w:r>
    </w:p>
    <w:p w14:paraId="75366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一个插座上同时使用多个大功率用电器</w:t>
      </w:r>
    </w:p>
    <w:p w14:paraId="0940A7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9D80E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50EF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．激光直接照射眼睛会对人体造成光学伤害和热伤害，因此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B1BBC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．根据伯努利原理，流体流速大的地方压强小，火车经过时会导致空气流速较大，人站在安全线以外才不至于被推向火车，故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D71BD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．用电器金属外壳与保护接地线相连会在发生漏电时保护人们，故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C35FC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．一个插座上同时使用多个大功率用电器会导致电流过大，从而引起火灾，故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E2BB9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58EA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为了节约电能，小聪利用“声控开关”（有声音时自动闭合，无声音时自动断开）和“光控开关”（天黑时自动闭合，天亮时自动断开），设计了一个只有在天黑且有声音时灯才亮的楼道照明电路。下列电路图符合要求的是：（　　）</w:t>
      </w:r>
    </w:p>
    <w:p w14:paraId="36B2D0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847850" cy="800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905000" cy="11144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3D83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809750" cy="10572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000250" cy="1162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413D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358FC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D53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．根据题意可知，此楼道灯必须是声控开关和光控开关同时闭合时才能发光，故两个开关应该是串联关系，同时根据安全用电原则，开关应接和灯泡串联，且在火线和灯泡之间，故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不符合题意。</w:t>
      </w:r>
    </w:p>
    <w:p w14:paraId="67C999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Ｃ．图中当光控和声控开关都闭合时，灯泡不亮且造成短路，故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4150F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Ｄ．当声控开关闭合时会造成短路，故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C6C40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5A71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小明学习了滑轮知识后，利用滑轮设计了一个升降装置，如图所示。在爸爸的帮助下，通过它把一个重为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的物体从地面提升到</w:t>
      </w:r>
      <w:r>
        <w:rPr>
          <w:rFonts w:ascii="Times New Roman" w:hAnsi="Times New Roman" w:eastAsia="Times New Roman" w:cs="Times New Roman"/>
          <w:color w:val="000000"/>
        </w:rPr>
        <w:t>9m</w:t>
      </w:r>
      <w:r>
        <w:rPr>
          <w:rFonts w:ascii="宋体" w:hAnsi="宋体" w:eastAsia="宋体" w:cs="宋体"/>
          <w:color w:val="000000"/>
        </w:rPr>
        <w:t>高的阳台上，所用拉力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60N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，关于提升过程描述正确的是（　　）</w:t>
      </w:r>
    </w:p>
    <w:p w14:paraId="6C064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52450" cy="13811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8C27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做的有用功为</w:t>
      </w:r>
      <w:r>
        <w:rPr>
          <w:rFonts w:ascii="Times New Roman" w:hAnsi="Times New Roman" w:eastAsia="Times New Roman" w:cs="Times New Roman"/>
          <w:color w:val="000000"/>
        </w:rPr>
        <w:t>900J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  <w:r>
        <w:rPr>
          <w:rFonts w:ascii="Times New Roman" w:hAnsi="Times New Roman" w:eastAsia="Times New Roman" w:cs="Times New Roman"/>
          <w:color w:val="000000"/>
        </w:rPr>
        <w:t>54W</w:t>
      </w:r>
    </w:p>
    <w:p w14:paraId="0C93DB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机械效率为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用升降装置可以省功</w:t>
      </w:r>
    </w:p>
    <w:p w14:paraId="2A19D9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1CE96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69B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．做的有用功为</w:t>
      </w:r>
    </w:p>
    <w:p w14:paraId="48F4839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.15pt;width:138.15pt;" o:ole="t" filled="f" o:preferrelative="t" stroked="f" coordsize="21600,21600">
            <v:path/>
            <v:fill on="f" focussize="0,0"/>
            <v:stroke on="f" joinstyle="miter"/>
            <v:imagedata r:id="rId28" o:title="eqId8c290276f17457b5a2113b8ab14cbc52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</w:p>
    <w:p w14:paraId="00CC0C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F2F8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．物体的速度为</w:t>
      </w:r>
    </w:p>
    <w:p w14:paraId="6036C2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8pt;width:106.95pt;" o:ole="t" filled="f" o:preferrelative="t" stroked="f" coordsize="21600,21600">
            <v:path/>
            <v:fill on="f" focussize="0,0"/>
            <v:stroke on="f" joinstyle="miter"/>
            <v:imagedata r:id="rId30" o:title="eqId0c34e47ba7e40db075b8067c2890cd69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</w:p>
    <w:p w14:paraId="46EC19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由图可知，动滑轮上的绳子根数为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，绳子的速度为</w:t>
      </w:r>
    </w:p>
    <w:p w14:paraId="36654EB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15pt;width:146.9pt;" o:ole="t" filled="f" o:preferrelative="t" stroked="f" coordsize="21600,21600">
            <v:path/>
            <v:fill on="f" focussize="0,0"/>
            <v:stroke on="f" joinstyle="miter"/>
            <v:imagedata r:id="rId32" o:title="eqId2106f51daffc8acc57324f2a7debaa56"/>
            <o:lock v:ext="edit" aspectratio="t"/>
            <w10:wrap type="none"/>
            <w10:anchorlock/>
          </v:shape>
          <o:OLEObject Type="Embed" ProgID="Equation.DSMT4" ShapeID="_x0000_i1027" DrawAspect="Content" ObjectID="_1468075727" r:id="rId31">
            <o:LockedField>false</o:LockedField>
          </o:OLEObject>
        </w:object>
      </w:r>
    </w:p>
    <w:p w14:paraId="75D980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</w:p>
    <w:p w14:paraId="088FA2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9pt;width:161.9pt;" o:ole="t" filled="f" o:preferrelative="t" stroked="f" coordsize="21600,21600">
            <v:path/>
            <v:fill on="f" focussize="0,0"/>
            <v:stroke on="f" joinstyle="miter"/>
            <v:imagedata r:id="rId34" o:title="eqId577991e4f8dbf71ef13617f2da8117f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3">
            <o:LockedField>false</o:LockedField>
          </o:OLEObject>
        </w:object>
      </w:r>
    </w:p>
    <w:p w14:paraId="421B3F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8CE06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．机械效率为</w:t>
      </w:r>
    </w:p>
    <w:p w14:paraId="54A1BB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.2pt;width:412pt;" o:ole="t" filled="f" o:preferrelative="t" stroked="f" coordsize="21600,21600">
            <v:path/>
            <v:fill on="f" focussize="0,0"/>
            <v:stroke on="f" joinstyle="miter"/>
            <v:imagedata r:id="rId36" o:title="eqId6ed3444a1b687114cd39c7876be14c03"/>
            <o:lock v:ext="edit" aspectratio="t"/>
            <w10:wrap type="none"/>
            <w10:anchorlock/>
          </v:shape>
          <o:OLEObject Type="Embed" ProgID="Equation.DSMT4" ShapeID="_x0000_i1029" DrawAspect="Content" ObjectID="_1468075729" r:id="rId35">
            <o:LockedField>false</o:LockedField>
          </o:OLEObject>
        </w:object>
      </w:r>
    </w:p>
    <w:p w14:paraId="52355C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ADA1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．使用任何机械都不可避免会有额外功，所以任何机械都不能省功，故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FF526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4C712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一个装满书的箱子，用图示三种不同方式提起并保持静止。甲图中绳子对手的拉力为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，乙图中绳子对手的拉力为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。以下说法正确的是（　　）</w:t>
      </w:r>
    </w:p>
    <w:p w14:paraId="2A26D0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8858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951E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70344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224D6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比较乙、丙两图，乙图中绳子对手的勒痕更深一些</w:t>
      </w:r>
    </w:p>
    <w:p w14:paraId="553CE0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比较乙、丙两图，丙图中绳子对手的勒痕更深一些</w:t>
      </w:r>
    </w:p>
    <w:p w14:paraId="696CC1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FEAC6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14F3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．由题意知，一个装满书的箱子，用图示三种不同方式提起并保持静止，此时箱子都受力平衡，因此拉力等于总重力，即</w:t>
      </w:r>
    </w:p>
    <w:p w14:paraId="03C5A47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总</w:t>
      </w:r>
    </w:p>
    <w:p w14:paraId="1DE7F1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4DB50E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．由上述可知，手受到的压力相同，受力面积越小，压力的作用效果越明显，即绳子对手的勒痕更深一些，乙图中受力面积更小，因此乙图中绳子对手的勒痕更深一些，故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D3288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02F85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，小灯泡规格为“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10W</w:t>
      </w:r>
      <w:r>
        <w:rPr>
          <w:rFonts w:ascii="宋体" w:hAnsi="宋体" w:eastAsia="宋体" w:cs="宋体"/>
          <w:color w:val="000000"/>
        </w:rPr>
        <w:t>”且不考虑灯丝电阻随温度变化，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为滑动变阻器，最大阻值为</w:t>
      </w:r>
      <w:r>
        <w:rPr>
          <w:rFonts w:ascii="Times New Roman" w:hAnsi="Times New Roman" w:eastAsia="Times New Roman" w:cs="Times New Roman"/>
          <w:color w:val="000000"/>
        </w:rPr>
        <w:t>60Ω</w:t>
      </w:r>
      <w:r>
        <w:rPr>
          <w:rFonts w:ascii="宋体" w:hAnsi="宋体" w:eastAsia="宋体" w:cs="宋体"/>
          <w:color w:val="000000"/>
        </w:rPr>
        <w:t>。甲乙是同种电表，可供选择的电表为双量程电压表（量程分别为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）和电流表（量程分别为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）。闭合开关，在保证电路安全的情况下，调节滑动变阻器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₂</w:t>
      </w:r>
      <w:r>
        <w:rPr>
          <w:rFonts w:ascii="宋体" w:hAnsi="宋体" w:eastAsia="宋体" w:cs="宋体"/>
          <w:color w:val="000000"/>
        </w:rPr>
        <w:t>，两表示数均有变化且小灯泡亮度发生改变。当小灯泡正常发光时，甲、乙两表示数之比为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。下列表述均正确且无遗漏的一组是：（　　）</w:t>
      </w:r>
    </w:p>
    <w:p w14:paraId="72F405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123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1D01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①甲、乙同为电流表</w:t>
      </w:r>
      <w:r>
        <w:rPr>
          <w:color w:val="000000"/>
        </w:rPr>
        <w:t xml:space="preserve">                                        </w:t>
      </w:r>
    </w:p>
    <w:p w14:paraId="12FC0D3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₁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5Ω</w:t>
      </w:r>
    </w:p>
    <w:p w14:paraId="32E255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₂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₂</w:t>
      </w:r>
      <w:r>
        <w:rPr>
          <w:rFonts w:ascii="宋体" w:hAnsi="宋体" w:eastAsia="宋体" w:cs="宋体"/>
          <w:color w:val="000000"/>
        </w:rPr>
        <w:t>最小的电流为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color w:val="000000"/>
        </w:rPr>
        <w:t xml:space="preserve">                        </w:t>
      </w:r>
    </w:p>
    <w:p w14:paraId="6B7AB6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₂</w:t>
      </w:r>
      <w:r>
        <w:rPr>
          <w:rFonts w:ascii="宋体" w:hAnsi="宋体" w:eastAsia="宋体" w:cs="宋体"/>
          <w:color w:val="000000"/>
        </w:rPr>
        <w:t>，小灯泡的最小功率为</w:t>
      </w:r>
      <w:r>
        <w:rPr>
          <w:rFonts w:ascii="Times New Roman" w:hAnsi="Times New Roman" w:eastAsia="Times New Roman" w:cs="Times New Roman"/>
          <w:color w:val="000000"/>
        </w:rPr>
        <w:t>3.6W</w:t>
      </w:r>
    </w:p>
    <w:p w14:paraId="56AFE3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4E4FE5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5AD95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D88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为确保电路安全，若甲乙同为电流表时，电路为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并联，根据并联电路中电压的特点可知灯泡电压此时超过额定电压，灯泡会被烧毁，因此，甲乙两表不能为电流表，应同为电压表；</w:t>
      </w:r>
    </w:p>
    <w:p w14:paraId="3989C6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当甲乙同为电压表时，电路为串联，电源电压为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，甲电表测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两端电压，乙电表测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两端电压，此时灯泡正常发光，电压为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，且两电表的示数之比为</w:t>
      </w:r>
      <w:r>
        <w:rPr>
          <w:rFonts w:ascii="Times New Roman" w:hAnsi="Times New Roman" w:eastAsia="Times New Roman" w:cs="Times New Roman"/>
          <w:color w:val="000000"/>
        </w:rPr>
        <w:t>8:13</w:t>
      </w:r>
      <w:r>
        <w:rPr>
          <w:rFonts w:ascii="宋体" w:hAnsi="宋体" w:eastAsia="宋体" w:cs="宋体"/>
          <w:color w:val="000000"/>
        </w:rPr>
        <w:t>，则电路中的电流为</w:t>
      </w:r>
    </w:p>
    <w:p w14:paraId="1D39F6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75pt;width:99pt;" o:ole="t" filled="f" o:preferrelative="t" stroked="f" coordsize="21600,21600">
            <v:path/>
            <v:fill on="f" focussize="0,0"/>
            <v:stroke on="f" joinstyle="miter"/>
            <v:imagedata r:id="rId40" o:title="eqId9f6af0fe7f74e19520eb4a231b41225a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</w:p>
    <w:p w14:paraId="09CE9B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灯泡电阻为</w:t>
      </w:r>
    </w:p>
    <w:p w14:paraId="05228B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75pt;width:110.25pt;" o:ole="t" filled="f" o:preferrelative="t" stroked="f" coordsize="21600,21600">
            <v:path/>
            <v:fill on="f" focussize="0,0"/>
            <v:stroke on="f" joinstyle="miter"/>
            <v:imagedata r:id="rId42" o:title="eqId99472335a0b848fc1503e9974835cbe0"/>
            <o:lock v:ext="edit" aspectratio="t"/>
            <w10:wrap type="none"/>
            <w10:anchorlock/>
          </v:shape>
          <o:OLEObject Type="Embed" ProgID="Equation.DSMT4" ShapeID="_x0000_i1031" DrawAspect="Content" ObjectID="_1468075731" r:id="rId41">
            <o:LockedField>false</o:LockedField>
          </o:OLEObject>
        </w:object>
      </w:r>
    </w:p>
    <w:p w14:paraId="4FACCF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电路中的总电阻为</w:t>
      </w:r>
    </w:p>
    <w:p w14:paraId="2C02C9B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99.75pt;" o:ole="t" filled="f" o:preferrelative="t" stroked="f" coordsize="21600,21600">
            <v:path/>
            <v:fill on="f" focussize="0,0"/>
            <v:stroke on="f" joinstyle="miter"/>
            <v:imagedata r:id="rId44" o:title="eqIdace1589a6a9f340631728e36b1913f70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</w:p>
    <w:p w14:paraId="58CB44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则可得</w:t>
      </w:r>
    </w:p>
    <w:p w14:paraId="3498C8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70.25pt;" o:ole="t" filled="f" o:preferrelative="t" stroked="f" coordsize="21600,21600">
            <v:path/>
            <v:fill on="f" focussize="0,0"/>
            <v:stroke on="f" joinstyle="miter"/>
            <v:imagedata r:id="rId46" o:title="eqId0e96f36df60e3c64dbf8767682f8fe88"/>
            <o:lock v:ext="edit" aspectratio="t"/>
            <w10:wrap type="none"/>
            <w10:anchorlock/>
          </v:shape>
          <o:OLEObject Type="Embed" ProgID="Equation.DSMT4" ShapeID="_x0000_i1033" DrawAspect="Content" ObjectID="_1468075733" r:id="rId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----------</w:t>
      </w:r>
      <w:r>
        <w:rPr>
          <w:rFonts w:ascii="宋体" w:hAnsi="宋体" w:eastAsia="宋体" w:cs="宋体"/>
          <w:color w:val="000000"/>
        </w:rPr>
        <w:t>①</w:t>
      </w:r>
    </w:p>
    <w:p w14:paraId="2792DC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根据两电压表的示数之比可得</w:t>
      </w:r>
    </w:p>
    <w:p w14:paraId="08F341C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.75pt;width:219.75pt;" o:ole="t" filled="f" o:preferrelative="t" stroked="f" coordsize="21600,21600">
            <v:path/>
            <v:fill on="f" focussize="0,0"/>
            <v:stroke on="f" joinstyle="miter"/>
            <v:imagedata r:id="rId48" o:title="eqId9015c8f64129ad7779d81cc3ec6c1cc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-------------</w:t>
      </w:r>
      <w:r>
        <w:rPr>
          <w:rFonts w:ascii="宋体" w:hAnsi="宋体" w:eastAsia="宋体" w:cs="宋体"/>
          <w:color w:val="000000"/>
        </w:rPr>
        <w:t>②</w:t>
      </w:r>
    </w:p>
    <w:p w14:paraId="4F59EF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联立①②可解的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38.5pt;" o:ole="t" filled="f" o:preferrelative="t" stroked="f" coordsize="21600,21600">
            <v:path/>
            <v:fill on="f" focussize="0,0"/>
            <v:stroke on="f" joinstyle="miter"/>
            <v:imagedata r:id="rId50" o:title="eqId9491196597aeb8472d2144fece98b1e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5pt;width:36.95pt;" o:ole="t" filled="f" o:preferrelative="t" stroked="f" coordsize="21600,21600">
            <v:path/>
            <v:fill on="f" focussize="0,0"/>
            <v:stroke on="f" joinstyle="miter"/>
            <v:imagedata r:id="rId52" o:title="eqId78ae7dbdee7a697b4cf2f80b0935d8c8"/>
            <o:lock v:ext="edit" aspectratio="t"/>
            <w10:wrap type="none"/>
            <w10:anchorlock/>
          </v:shape>
          <o:OLEObject Type="Embed" ProgID="Equation.DSMT4" ShapeID="_x0000_i1036" DrawAspect="Content" ObjectID="_1468075736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；为确保电路安全，当乙电压表的示数为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时，滑动变阻器接入电路中的阻值最大，则电路中电流最小，此时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的电压为</w:t>
      </w:r>
    </w:p>
    <w:p w14:paraId="4EDB109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75pt;width:144pt;" o:ole="t" filled="f" o:preferrelative="t" stroked="f" coordsize="21600,21600">
            <v:path/>
            <v:fill on="f" focussize="0,0"/>
            <v:stroke on="f" joinstyle="miter"/>
            <v:imagedata r:id="rId54" o:title="eqId8112168d6aa20fcd311e6f134ccddd3f"/>
            <o:lock v:ext="edit" aspectratio="t"/>
            <w10:wrap type="none"/>
            <w10:anchorlock/>
          </v:shape>
          <o:OLEObject Type="Embed" ProgID="Equation.DSMT4" ShapeID="_x0000_i1037" DrawAspect="Content" ObjectID="_1468075737" r:id="rId53">
            <o:LockedField>false</o:LockedField>
          </o:OLEObject>
        </w:object>
      </w:r>
    </w:p>
    <w:p w14:paraId="5B53F7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最小电流为</w:t>
      </w:r>
    </w:p>
    <w:p w14:paraId="22BFCC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6pt;width:116.25pt;" o:ole="t" filled="f" o:preferrelative="t" stroked="f" coordsize="21600,21600">
            <v:path/>
            <v:fill on="f" focussize="0,0"/>
            <v:stroke on="f" joinstyle="miter"/>
            <v:imagedata r:id="rId56" o:title="eqId6f369d6a900a08fecd8d60f713d70380"/>
            <o:lock v:ext="edit" aspectratio="t"/>
            <w10:wrap type="none"/>
            <w10:anchorlock/>
          </v:shape>
          <o:OLEObject Type="Embed" ProgID="Equation.DSMT4" ShapeID="_x0000_i1038" DrawAspect="Content" ObjectID="_1468075738" r:id="rId55">
            <o:LockedField>false</o:LockedField>
          </o:OLEObject>
        </w:object>
      </w:r>
    </w:p>
    <w:p w14:paraId="5E0A94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58" o:title="eqIdbbc8c4dce535624f4a62aa2b34ac1b0f"/>
            <o:lock v:ext="edit" aspectratio="t"/>
            <w10:wrap type="none"/>
            <w10:anchorlock/>
          </v:shape>
          <o:OLEObject Type="Embed" ProgID="Equation.DSMT4" ShapeID="_x0000_i1039" DrawAspect="Content" ObjectID="_146807573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可知，灯泡的最小电功率为</w:t>
      </w:r>
    </w:p>
    <w:p w14:paraId="4BC736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189.75pt;" o:ole="t" filled="f" o:preferrelative="t" stroked="f" coordsize="21600,21600">
            <v:path/>
            <v:fill on="f" focussize="0,0"/>
            <v:stroke on="f" joinstyle="miter"/>
            <v:imagedata r:id="rId60" o:title="eqIdda8cf426a6e3f16968a67b34c4d6f4f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9">
            <o:LockedField>false</o:LockedField>
          </o:OLEObject>
        </w:object>
      </w:r>
    </w:p>
    <w:p w14:paraId="5BFD0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所以②④符合题意，故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错误。</w:t>
      </w:r>
    </w:p>
    <w:p w14:paraId="45FFE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92F5C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30B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小明利用图示装置进行实验，加热试管使水沸腾是通过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（选填“热传递”或“做功”）的方式改变水的内能，在水蒸气驱动下叶轮转动起来，这个实验体现了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（选填“热机”或“电动机”）的原理。</w:t>
      </w:r>
    </w:p>
    <w:p w14:paraId="31A43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3239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DA6F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热机</w:t>
      </w:r>
    </w:p>
    <w:p w14:paraId="057E94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CB7A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给试管中的水加热，水吸收热量，内能增大，这是通过热传递来改变水的内能。</w:t>
      </w:r>
    </w:p>
    <w:p w14:paraId="1C501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水沸腾汽化为水蒸气，高温的水蒸气可以驱动叶轮转动，将内能转化为机械能，与热机的原理相同。</w:t>
      </w:r>
    </w:p>
    <w:p w14:paraId="1B1072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汨罗江畔迎端午，搏桨跃浪赛龙舟。与登舟前相比，运动员登上龙舟后，龙舟受到的浮力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（选填“变小”、“不变”或“变大”）。龙舟用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的时间通过了</w:t>
      </w:r>
      <w:r>
        <w:rPr>
          <w:rFonts w:ascii="Times New Roman" w:hAnsi="Times New Roman" w:eastAsia="Times New Roman" w:cs="Times New Roman"/>
          <w:color w:val="000000"/>
        </w:rPr>
        <w:t>800m</w:t>
      </w:r>
      <w:r>
        <w:rPr>
          <w:rFonts w:ascii="宋体" w:hAnsi="宋体" w:eastAsia="宋体" w:cs="宋体"/>
          <w:color w:val="000000"/>
        </w:rPr>
        <w:t>赛道，则该龙舟的平均速度是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71C20E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变大    ②. </w:t>
      </w:r>
      <w:r>
        <w:rPr>
          <w:rFonts w:ascii="Times New Roman" w:hAnsi="Times New Roman" w:eastAsia="Times New Roman" w:cs="Times New Roman"/>
          <w:color w:val="000000"/>
        </w:rPr>
        <w:t>4m/s</w:t>
      </w:r>
    </w:p>
    <w:p w14:paraId="685FC9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C98A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因为龙舟始终漂浮，根据物体的浮沉条件可知，所受的浮力始终等于龙舟的重力，因为运动员登上龙舟后，龙舟的总重力变大，因此龙舟所受的浮力变大。</w:t>
      </w:r>
    </w:p>
    <w:p w14:paraId="3A671B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龙舟用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的时间通过了</w:t>
      </w:r>
      <w:r>
        <w:rPr>
          <w:rFonts w:ascii="Times New Roman" w:hAnsi="Times New Roman" w:eastAsia="Times New Roman" w:cs="Times New Roman"/>
          <w:color w:val="000000"/>
        </w:rPr>
        <w:t>800m</w:t>
      </w:r>
      <w:r>
        <w:rPr>
          <w:rFonts w:ascii="宋体" w:hAnsi="宋体" w:eastAsia="宋体" w:cs="宋体"/>
          <w:color w:val="000000"/>
        </w:rPr>
        <w:t>赛道，则该龙舟的平均速度为</w:t>
      </w:r>
    </w:p>
    <w:p w14:paraId="5AEBC6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1pt;width:105pt;" o:ole="t" filled="f" o:preferrelative="t" stroked="f" coordsize="21600,21600">
            <v:path/>
            <v:fill on="f" focussize="0,0"/>
            <v:stroke on="f" joinstyle="miter"/>
            <v:imagedata r:id="rId63" o:title="eqId535e39b7e0e4031539875a43a939c565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</w:p>
    <w:p w14:paraId="3D22BE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如图为岳阳县的行政区划图，小明想知道该地图上岳阳县的面积，聪明的他先测出整张地图的面积为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、然后将地图折起来放在天平上、测出整张地图的质量为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；展开地图，其质量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（选填“变小”、“不变”或“变大”，再沿边界将地图中岳阳县剪下并测出它的质量为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可求得地图上岳阳县的面积为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表示）。</w:t>
      </w:r>
    </w:p>
    <w:p w14:paraId="6F5BB2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7334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E9CB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②.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66" o:title="eqId06fe3fb0e1a505a5cb2927850bd8ef3a"/>
            <o:lock v:ext="edit" aspectratio="t"/>
            <w10:wrap type="none"/>
            <w10:anchorlock/>
          </v:shape>
          <o:OLEObject Type="Embed" ProgID="Equation.DSMT4" ShapeID="_x0000_i1042" DrawAspect="Content" ObjectID="_1468075742" r:id="rId65">
            <o:LockedField>false</o:LockedField>
          </o:OLEObject>
        </w:object>
      </w:r>
    </w:p>
    <w:p w14:paraId="084D61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52F0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因为质量是物体的属性，与物体的形状、位置、温度等无关，所以展开地图，其质量不变。</w:t>
      </w:r>
    </w:p>
    <w:p w14:paraId="08E1F0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因为整张地图的质量为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，则当地图的质量为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时，对应的面积为</w:t>
      </w:r>
    </w:p>
    <w:p w14:paraId="25E1A7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68" o:title="eqId04869da46244e1b3819ce9ce4cb33c6e"/>
            <o:lock v:ext="edit" aspectratio="t"/>
            <w10:wrap type="none"/>
            <w10:anchorlock/>
          </v:shape>
          <o:OLEObject Type="Embed" ProgID="Equation.DSMT4" ShapeID="_x0000_i1043" DrawAspect="Content" ObjectID="_1468075743" r:id="rId67">
            <o:LockedField>false</o:LockedField>
          </o:OLEObject>
        </w:object>
      </w:r>
    </w:p>
    <w:p w14:paraId="42B10E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66" o:title="eqId06fe3fb0e1a505a5cb2927850bd8ef3a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CE090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甲图中是一个高尔夫球、小聪发现它的表面不光滑而是布满凹坑，这是为什么呢？通过查阅资料，她了解到球在空气中高速运动时的情况如图乙、球前端与空气剧烈冲撞，产生巨大气压，而球后方的空气被排挤开，后方气压减小，于是产生方向向后的压力差，这种压力差就是压差阻力，高尔夫球表面凹坑的作用就是将表层空气紧紧贴合在球面，使得空气与球的分离点更靠后，从而减小压差阻力。</w:t>
      </w:r>
    </w:p>
    <w:p w14:paraId="538B2E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3335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E2F22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）其它条件相同时，布满凹坑的高尔夫球比光滑的高尔夫球飞得更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（选填“近”或“远”）；</w:t>
      </w:r>
    </w:p>
    <w:p w14:paraId="52976E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）图乙中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球（选填“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”）是布满凹坑的高尔夫球。</w:t>
      </w:r>
    </w:p>
    <w:p w14:paraId="0F181B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远</w:t>
      </w:r>
      <w:r>
        <w:rPr>
          <w:color w:val="000000"/>
        </w:rPr>
        <w:br w:type="textWrapping"/>
      </w:r>
      <w:r>
        <w:rPr>
          <w:color w:val="000000"/>
        </w:rPr>
        <w:t xml:space="preserve">    ②. B</w:t>
      </w:r>
    </w:p>
    <w:p w14:paraId="339322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5414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根据题意“高尔夫球表面凹坑的作用就是将表层空气紧紧贴合在球面，使得空气与球的分离点更靠后，从而减小压差阻力”可知，表面带凹坑的高尔夫球，压差阻力小，高尔夫球由于惯性，会运动的更远。</w:t>
      </w:r>
    </w:p>
    <w:p w14:paraId="5F72EA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题意中，带凹坑的高尔夫球，前后的压差阻力小，所以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图符合题意。</w:t>
      </w:r>
    </w:p>
    <w:p w14:paraId="66C655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分，在答题卡上用铅笔作图，确定后用黑笔描黑）</w:t>
      </w:r>
    </w:p>
    <w:p w14:paraId="2A5E6B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如图是锅炉上的安全阀门示意图。请画出物体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的重力示意图及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2BD7C38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9906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3F69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724025" cy="11811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1251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8AD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重力的作用点在物体的重心上，方向竖直向下；力臂为过支点做力的作用线的垂线段，即过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点做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的垂线段，如下图所示：</w:t>
      </w:r>
    </w:p>
    <w:p w14:paraId="2C4AF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477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103D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将图中通电螺线管左端磁极和小磁针右端磁极标在对应括号内。</w:t>
      </w:r>
    </w:p>
    <w:p w14:paraId="10C8ED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7239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997B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743075" cy="82867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8919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DB1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图中螺线管上的电流向上，根据安培定则可知，螺线管左端为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极，右端为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极，根据磁极间的相互作用，可知小磁针右端为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极，如下图：</w:t>
      </w:r>
    </w:p>
    <w:p w14:paraId="5BE79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82867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1CC5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837A6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在探究性学习活动中，小聪做了如下两个光学实验。</w:t>
      </w:r>
    </w:p>
    <w:p w14:paraId="48E19D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3811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285D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）图甲是探究平面镜成像特点的实验，改变蜡烛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的位置，发现外形相同的蜡烛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总能与蜡烛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的像重合，表明像与物的大小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的像不能用光屏承接，说明平面镜所成的像是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像；</w:t>
      </w:r>
    </w:p>
    <w:p w14:paraId="33B154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）图乙是探究凸透镜成像规律的实验，凸透镜的焦距是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，图中光屏上恰好成一清晰的像，这个像是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（选填“正立”或“倒立”）缩小的实像。</w:t>
      </w:r>
    </w:p>
    <w:p w14:paraId="02E792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相等    ②. 虚    ③. 倒立</w:t>
      </w:r>
    </w:p>
    <w:p w14:paraId="543220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361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【详解】（1）[1]该实验中，蜡烛B与蜡烛A是等大的，改变蜡烛A的位置，发现外形相同的蜡烛B总能与蜡烛A的像重合，表明像与物的大小相等。</w:t>
      </w:r>
    </w:p>
    <w:p w14:paraId="565AE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[2]蜡烛A的像不能用光屏承接，说明平面镜所成的像不是由实际光线会聚而成的像，是虚像。</w:t>
      </w:r>
    </w:p>
    <w:p w14:paraId="6F564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（2）[3]由图可知，蜡烛到凸透镜的距离大于2倍焦距，这是照相机的成像原理，说明这个像是倒立、缩小的实像。</w:t>
      </w:r>
      <w:r>
        <w:rPr>
          <w:color w:val="000000"/>
        </w:rPr>
        <w:br w:type="textWrapping"/>
      </w:r>
    </w:p>
    <w:p w14:paraId="65F0DB0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在探究液体压强与哪些因素有关的实验中，</w:t>
      </w:r>
    </w:p>
    <w:p w14:paraId="64BF21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12954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EBF5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）气密性良好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890736" name="图片 62789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0736" name="图片 6278907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微小压强计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（选填“是</w:t>
      </w:r>
      <w:r>
        <w:rPr>
          <w:rFonts w:ascii="Times New Roman" w:hAnsi="Times New Roman" w:eastAsia="Times New Roman" w:cs="Times New Roman"/>
          <w:color w:val="000000"/>
        </w:rPr>
        <w:t>"</w:t>
      </w:r>
      <w:r>
        <w:rPr>
          <w:rFonts w:ascii="宋体" w:hAnsi="宋体" w:eastAsia="宋体" w:cs="宋体"/>
          <w:color w:val="000000"/>
        </w:rPr>
        <w:t>或“不是”）连通器；</w:t>
      </w:r>
    </w:p>
    <w:p w14:paraId="104732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）甲乙两图中，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（选填“甲”或“乙”）图中探头上的橡皮膜受到的压强大，这是因为，同种液体内部的压强随深度的增加而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3705C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）丙图中，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三点受到液体压强最大的是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点。</w:t>
      </w:r>
    </w:p>
    <w:p w14:paraId="017CAA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不是    ②. 乙    ③. 增大    ④. </w:t>
      </w:r>
      <w:r>
        <w:rPr>
          <w:i/>
          <w:color w:val="000000"/>
        </w:rPr>
        <w:t>C</w:t>
      </w:r>
    </w:p>
    <w:p w14:paraId="5EB3EF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FBF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因微小压强计所上端并未开口，所以不属于连通器。</w:t>
      </w:r>
    </w:p>
    <w:p w14:paraId="5F7E70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根据液体压强的特点，同种液体深度越深压强越大可知，甲、乙两图中，乙图中探头受到的压强大。</w:t>
      </w:r>
    </w:p>
    <w:p w14:paraId="2587A9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液体压强的大小与液体的密度及深度有关，当液体的密度越大，深度越深时，压强越大，所以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三个点中，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位置液体的密度大，深度深，所以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点的压强最大。</w:t>
      </w:r>
    </w:p>
    <w:p w14:paraId="6E73ABC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小聪用图甲所示电路图探究电流跟电压、电阻的关系。</w:t>
      </w:r>
    </w:p>
    <w:p w14:paraId="5E4F21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10763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58CA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）连接电路时，开关应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F3346E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开路，闭合开关后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（选填“电流表”或“电压表”）无示数；</w:t>
      </w:r>
    </w:p>
    <w:p w14:paraId="7959B6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）实验完成后记录数据的纸被同学无意撕断，只剩图乙表格。根据表格数据我们能判断小聪探究的是电流跟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（选填“电压”或“电阻”）的关系；</w:t>
      </w:r>
    </w:p>
    <w:p w14:paraId="7F988E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）用“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”的小灯泡替换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来完成研究小灯泡电阻的实验。闭合开关移动滑片，电压表示数如图丙，此时电压为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，电流表示数可能是下列数据中的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023D49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A.0.18A</w:t>
      </w:r>
      <w:r>
        <w:rPr>
          <w:color w:val="000000"/>
        </w:rPr>
        <w:t xml:space="preserve">                    </w:t>
      </w:r>
      <w:r>
        <w:rPr>
          <w:rFonts w:ascii="Times New Roman" w:hAnsi="Times New Roman" w:eastAsia="Times New Roman" w:cs="Times New Roman"/>
          <w:color w:val="000000"/>
        </w:rPr>
        <w:t>B.0.22A</w:t>
      </w:r>
      <w:r>
        <w:rPr>
          <w:color w:val="000000"/>
        </w:rPr>
        <w:t xml:space="preserve">                    </w:t>
      </w:r>
      <w:r>
        <w:rPr>
          <w:rFonts w:ascii="Times New Roman" w:hAnsi="Times New Roman" w:eastAsia="Times New Roman" w:cs="Times New Roman"/>
          <w:color w:val="000000"/>
        </w:rPr>
        <w:t>C.0.26A</w:t>
      </w:r>
    </w:p>
    <w:p w14:paraId="7402F3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断开    ②. </w:t>
      </w:r>
      <w:r>
        <w:rPr>
          <w:rFonts w:ascii="宋体" w:hAnsi="宋体" w:eastAsia="宋体" w:cs="宋体"/>
          <w:color w:val="000000"/>
        </w:rPr>
        <w:t>电流表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电压</w:t>
      </w:r>
      <w:r>
        <w:rPr>
          <w:color w:val="000000"/>
        </w:rPr>
        <w:br w:type="textWrapping"/>
      </w:r>
      <w:r>
        <w:rPr>
          <w:color w:val="000000"/>
        </w:rPr>
        <w:t xml:space="preserve">    ④. 2    ⑤. B</w:t>
      </w:r>
    </w:p>
    <w:p w14:paraId="39988F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D08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实验中为保护电路，连接电路中，开关需要断开。</w:t>
      </w:r>
    </w:p>
    <w:p w14:paraId="134D05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图中电路为串联电路，若定值电阻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开路，电路为断开状态，所以电流表无示数。</w:t>
      </w:r>
    </w:p>
    <w:p w14:paraId="6B06B1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由乙图可知，实验中，电压是变化，而电压与电流的比值为定值，所以可断定该实验是来探究电流与电压关系的。</w:t>
      </w:r>
    </w:p>
    <w:p w14:paraId="5817D6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丙图中，电压表选用的是小量程，分度值为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，则读数为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。</w:t>
      </w:r>
    </w:p>
    <w:p w14:paraId="6B3DDA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当用灯泡正常发光时的电阻计算当电压为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时的电流为</w:t>
      </w:r>
    </w:p>
    <w:p w14:paraId="0C85811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48pt;width:120pt;" o:ole="t" filled="f" o:preferrelative="t" stroked="f" coordsize="21600,21600">
            <v:path/>
            <v:fill on="f" focussize="0,0"/>
            <v:stroke on="f" joinstyle="miter"/>
            <v:imagedata r:id="rId79" o:title="eqId24dd66f445369b43ec37e0ef5e79bf8b"/>
            <o:lock v:ext="edit" aspectratio="t"/>
            <w10:wrap type="none"/>
            <w10:anchorlock/>
          </v:shape>
          <o:OLEObject Type="Embed" ProgID="Equation.DSMT4" ShapeID="_x0000_i1045" DrawAspect="Content" ObjectID="_1468075745" r:id="rId78">
            <o:LockedField>false</o:LockedField>
          </o:OLEObject>
        </w:object>
      </w:r>
    </w:p>
    <w:p w14:paraId="7DBCAD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因为灯泡电阻受温度的影响会随温度的升高而增加，所以导致电流会比计算出来的结果偏小，故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不符合题意。</w:t>
      </w:r>
    </w:p>
    <w:p w14:paraId="3A6AB5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DA63A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分。解答应写出必要的文字说明、公式和重要的演算步骤，只写出最后答案的不能得分）</w:t>
      </w:r>
    </w:p>
    <w:p w14:paraId="6EE2D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平江石牛寨地质公园中玻璃桥使用的特种玻璃，具备极强的耐压耐磨抗冲击的特性。现有一块该特种玻璃，质量为</w:t>
      </w:r>
      <w:r>
        <w:rPr>
          <w:rFonts w:ascii="Times New Roman" w:hAnsi="Times New Roman" w:eastAsia="Times New Roman" w:cs="Times New Roman"/>
          <w:color w:val="000000"/>
        </w:rPr>
        <w:t>25kg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0.01m³</w:t>
      </w:r>
      <w:r>
        <w:rPr>
          <w:rFonts w:ascii="宋体" w:hAnsi="宋体" w:eastAsia="宋体" w:cs="宋体"/>
          <w:color w:val="000000"/>
        </w:rPr>
        <w:t>，求：</w:t>
      </w:r>
    </w:p>
    <w:p w14:paraId="2633C4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）这块玻璃所受的重力；</w:t>
      </w:r>
    </w:p>
    <w:p w14:paraId="0ACF29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）这块玻璃的密度；</w:t>
      </w:r>
    </w:p>
    <w:p w14:paraId="0C1232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）一名质量为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的游客静止站立在桥上，与桥面总接触面积为</w:t>
      </w:r>
      <w:r>
        <w:rPr>
          <w:rFonts w:ascii="Times New Roman" w:hAnsi="Times New Roman" w:eastAsia="Times New Roman" w:cs="Times New Roman"/>
          <w:color w:val="000000"/>
        </w:rPr>
        <w:t>0.04m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，此游客对桥面的压强大小。</w:t>
      </w:r>
    </w:p>
    <w:p w14:paraId="74F90B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71525" cy="1047750"/>
            <wp:effectExtent l="0" t="0" r="9525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4C52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：（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</w:p>
    <w:p w14:paraId="062687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D0E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）这块玻璃所受的重力</w:t>
      </w:r>
    </w:p>
    <w:p w14:paraId="6D5875E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=25kg×10N/kg=250N</w:t>
      </w:r>
    </w:p>
    <w:p w14:paraId="35F7C0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）这块玻璃的密度</w:t>
      </w:r>
    </w:p>
    <w:p w14:paraId="0D33AD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0.85pt;width:163.15pt;" o:ole="t" filled="f" o:preferrelative="t" stroked="f" coordsize="21600,21600">
            <v:path/>
            <v:fill on="f" focussize="0,0"/>
            <v:stroke on="f" joinstyle="miter"/>
            <v:imagedata r:id="rId82" o:title="eqId25f78e54556753ee91ed82ba3a965e74"/>
            <o:lock v:ext="edit" aspectratio="t"/>
            <w10:wrap type="none"/>
            <w10:anchorlock/>
          </v:shape>
          <o:OLEObject Type="Embed" ProgID="Equation.DSMT4" ShapeID="_x0000_i1046" DrawAspect="Content" ObjectID="_1468075746" r:id="rId81">
            <o:LockedField>false</o:LockedField>
          </o:OLEObject>
        </w:object>
      </w:r>
    </w:p>
    <w:p w14:paraId="7F326C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）游客对桥面的压强</w:t>
      </w:r>
    </w:p>
    <w:p w14:paraId="5C1DEAA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1.8pt;width:225.8pt;" o:ole="t" filled="f" o:preferrelative="t" stroked="f" coordsize="21600,21600">
            <v:path/>
            <v:fill on="f" focussize="0,0"/>
            <v:stroke on="f" joinstyle="miter"/>
            <v:imagedata r:id="rId84" o:title="eqIdce201d90ebf1ff79ddbfd8703ba50899"/>
            <o:lock v:ext="edit" aspectratio="t"/>
            <w10:wrap type="none"/>
            <w10:anchorlock/>
          </v:shape>
          <o:OLEObject Type="Embed" ProgID="Equation.DSMT4" ShapeID="_x0000_i1047" DrawAspect="Content" ObjectID="_1468075747" r:id="rId83">
            <o:LockedField>false</o:LockedField>
          </o:OLEObject>
        </w:object>
      </w:r>
    </w:p>
    <w:p w14:paraId="5BC03E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）这块玻璃所受的重力为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；</w:t>
      </w:r>
    </w:p>
    <w:p w14:paraId="0F9247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）这块玻璃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890738" name="图片 62789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0738" name="图片 6278907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密度为</w:t>
      </w:r>
      <w:r>
        <w:rPr>
          <w:rFonts w:ascii="Times New Roman" w:hAnsi="Times New Roman" w:eastAsia="Times New Roman" w:cs="Times New Roman"/>
          <w:color w:val="000000"/>
        </w:rPr>
        <w:t>2.5×10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6AADC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）此游客对桥面的压强大小为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</w:t>
      </w:r>
    </w:p>
    <w:p w14:paraId="642587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小明同学设计了一款自动控温烧水壶，其电路原理如图甲所示。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为温控开关，当温度低于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rFonts w:ascii="宋体" w:hAnsi="宋体" w:eastAsia="宋体" w:cs="宋体"/>
          <w:color w:val="000000"/>
        </w:rPr>
        <w:t>℃时自动闭合，当温度达到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℃时自动断开。电源电压恒为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为总开关。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为水壶的电热丝，其阻值是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。</w:t>
      </w:r>
    </w:p>
    <w:p w14:paraId="0A1662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工作时的电流；</w:t>
      </w:r>
    </w:p>
    <w:p w14:paraId="14B0831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工作时的电功率；</w:t>
      </w:r>
    </w:p>
    <w:p w14:paraId="468BB5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）某次烧水过程中，壶的加热效率恒为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℃，质量视为不变。从开关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闭合到温控开关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第一次断开水吸收的热量为</w:t>
      </w:r>
      <w:r>
        <w:rPr>
          <w:rFonts w:ascii="Times New Roman" w:hAnsi="Times New Roman" w:eastAsia="Times New Roman" w:cs="Times New Roman"/>
          <w:color w:val="000000"/>
        </w:rPr>
        <w:t>2.64×10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每次断开的时间均为</w:t>
      </w:r>
      <w:r>
        <w:rPr>
          <w:rFonts w:ascii="Times New Roman" w:hAnsi="Times New Roman" w:eastAsia="Times New Roman" w:cs="Times New Roman"/>
          <w:color w:val="000000"/>
        </w:rPr>
        <w:t>48s</w:t>
      </w:r>
      <w:r>
        <w:rPr>
          <w:rFonts w:ascii="宋体" w:hAnsi="宋体" w:eastAsia="宋体" w:cs="宋体"/>
          <w:color w:val="000000"/>
        </w:rPr>
        <w:t>。将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第一次断开时作为计时起点，作出此后水的温度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时间图像如图乙。求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第一次断开后</w:t>
      </w:r>
      <w:r>
        <w:rPr>
          <w:rFonts w:ascii="Times New Roman" w:hAnsi="Times New Roman" w:eastAsia="Times New Roman" w:cs="Times New Roman"/>
          <w:color w:val="000000"/>
        </w:rPr>
        <w:t>220s</w:t>
      </w:r>
      <w:r>
        <w:rPr>
          <w:rFonts w:ascii="宋体" w:hAnsi="宋体" w:eastAsia="宋体" w:cs="宋体"/>
          <w:color w:val="000000"/>
        </w:rPr>
        <w:t>内电路消耗的总电能。</w:t>
      </w:r>
    </w:p>
    <w:p w14:paraId="1206F3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2001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630C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（1）5A；（2）1100W；（3）35200J</w:t>
      </w:r>
    </w:p>
    <w:p w14:paraId="55559A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60A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，水壶的电热丝的阻值是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，则工作时的电流为</w:t>
      </w:r>
    </w:p>
    <w:p w14:paraId="62A41C9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99.75pt;" o:ole="t" filled="f" o:preferrelative="t" stroked="f" coordsize="21600,21600">
            <v:path/>
            <v:fill on="f" focussize="0,0"/>
            <v:stroke on="f" joinstyle="miter"/>
            <v:imagedata r:id="rId87" o:title="eqId59fa17061b7dcec550b29212e0a7dbad"/>
            <o:lock v:ext="edit" aspectratio="t"/>
            <w10:wrap type="none"/>
            <w10:anchorlock/>
          </v:shape>
          <o:OLEObject Type="Embed" ProgID="Equation.DSMT4" ShapeID="_x0000_i1048" DrawAspect="Content" ObjectID="_1468075748" r:id="rId86">
            <o:LockedField>false</o:LockedField>
          </o:OLEObject>
        </w:object>
      </w:r>
    </w:p>
    <w:p w14:paraId="3B4725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）电热丝电阻的电功率为</w:t>
      </w:r>
    </w:p>
    <w:p w14:paraId="04D2D3C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pt;width:142pt;" o:ole="t" filled="f" o:preferrelative="t" stroked="f" coordsize="21600,21600">
            <v:path/>
            <v:fill on="f" focussize="0,0"/>
            <v:stroke on="f" joinstyle="miter"/>
            <v:imagedata r:id="rId89" o:title="eqId29589d03c799cc192fe11e7acbf5bba2"/>
            <o:lock v:ext="edit" aspectratio="t"/>
            <w10:wrap type="none"/>
            <w10:anchorlock/>
          </v:shape>
          <o:OLEObject Type="Embed" ProgID="Equation.DSMT4" ShapeID="_x0000_i1049" DrawAspect="Content" ObjectID="_1468075749" r:id="rId88">
            <o:LockedField>false</o:LockedField>
          </o:OLEObject>
        </w:object>
      </w:r>
    </w:p>
    <w:p w14:paraId="26C1C8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闭合到温控开关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第一次断开水吸收的热量为</w:t>
      </w:r>
      <w:r>
        <w:rPr>
          <w:rFonts w:ascii="Times New Roman" w:hAnsi="Times New Roman" w:eastAsia="Times New Roman" w:cs="Times New Roman"/>
          <w:color w:val="000000"/>
        </w:rPr>
        <w:t>2.64×10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，可求水的质量为</w:t>
      </w:r>
    </w:p>
    <w:p w14:paraId="63E5AC6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5.25pt;width:242.25pt;" o:ole="t" filled="f" o:preferrelative="t" stroked="f" coordsize="21600,21600">
            <v:path/>
            <v:fill on="f" focussize="0,0"/>
            <v:stroke on="f" joinstyle="miter"/>
            <v:imagedata r:id="rId91" o:title="eqIde473bcd2d2206b89a31614c71cb2a335"/>
            <o:lock v:ext="edit" aspectratio="t"/>
            <w10:wrap type="none"/>
            <w10:anchorlock/>
          </v:shape>
          <o:OLEObject Type="Embed" ProgID="Equation.DSMT4" ShapeID="_x0000_i1050" DrawAspect="Content" ObjectID="_1468075750" r:id="rId90">
            <o:LockedField>false</o:LockedField>
          </o:OLEObject>
        </w:object>
      </w:r>
    </w:p>
    <w:p w14:paraId="02E5EE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当把水从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rFonts w:ascii="宋体" w:hAnsi="宋体" w:eastAsia="宋体" w:cs="宋体"/>
          <w:color w:val="000000"/>
        </w:rPr>
        <w:t>℃加热至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℃，吸收的热量为</w:t>
      </w:r>
    </w:p>
    <w:p w14:paraId="7F54265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0.75pt;width:300.75pt;" o:ole="t" filled="f" o:preferrelative="t" stroked="f" coordsize="21600,21600">
            <v:path/>
            <v:fill on="f" focussize="0,0"/>
            <v:stroke on="f" joinstyle="miter"/>
            <v:imagedata r:id="rId93" o:title="eqIdf3f63ce5abf3564f70a4b2df698ffccb"/>
            <o:lock v:ext="edit" aspectratio="t"/>
            <w10:wrap type="none"/>
            <w10:anchorlock/>
          </v:shape>
          <o:OLEObject Type="Embed" ProgID="Equation.DSMT4" ShapeID="_x0000_i1051" DrawAspect="Content" ObjectID="_1468075751" r:id="rId92">
            <o:LockedField>false</o:LockedField>
          </o:OLEObject>
        </w:object>
      </w:r>
    </w:p>
    <w:p w14:paraId="563235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则消耗的电能为</w:t>
      </w:r>
    </w:p>
    <w:p w14:paraId="1122111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5.25pt;width:129pt;" o:ole="t" filled="f" o:preferrelative="t" stroked="f" coordsize="21600,21600">
            <v:path/>
            <v:fill on="f" focussize="0,0"/>
            <v:stroke on="f" joinstyle="miter"/>
            <v:imagedata r:id="rId95" o:title="eqId882e3a44e7d494e209bd8f24edcabade"/>
            <o:lock v:ext="edit" aspectratio="t"/>
            <w10:wrap type="none"/>
            <w10:anchorlock/>
          </v:shape>
          <o:OLEObject Type="Embed" ProgID="Equation.DSMT4" ShapeID="_x0000_i1052" DrawAspect="Content" ObjectID="_1468075752" r:id="rId94">
            <o:LockedField>false</o:LockedField>
          </o:OLEObject>
        </w:object>
      </w:r>
    </w:p>
    <w:p w14:paraId="30F0A6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那么需要加热的时间为</w:t>
      </w:r>
    </w:p>
    <w:p w14:paraId="1A7251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97" o:title="eqId257c0007fd4da437df7200638b2c1ab2"/>
            <o:lock v:ext="edit" aspectratio="t"/>
            <w10:wrap type="none"/>
            <w10:anchorlock/>
          </v:shape>
          <o:OLEObject Type="Embed" ProgID="Equation.DSMT4" ShapeID="_x0000_i1053" DrawAspect="Content" ObjectID="_1468075753" r:id="rId96">
            <o:LockedField>false</o:LockedField>
          </o:OLEObject>
        </w:object>
      </w:r>
    </w:p>
    <w:p w14:paraId="303257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所以当温控开关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闭合到自动断开，所需要的时间为</w:t>
      </w:r>
    </w:p>
    <w:p w14:paraId="7F60919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99" o:title="eqIdcc275d29873a888210f3312627f68c75"/>
            <o:lock v:ext="edit" aspectratio="t"/>
            <w10:wrap type="none"/>
            <w10:anchorlock/>
          </v:shape>
          <o:OLEObject Type="Embed" ProgID="Equation.DSMT4" ShapeID="_x0000_i1054" DrawAspect="Content" ObjectID="_1468075754" r:id="rId98">
            <o:LockedField>false</o:LockedField>
          </o:OLEObject>
        </w:object>
      </w:r>
    </w:p>
    <w:p w14:paraId="3D5F01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所以根据计算，可知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第一次断开后</w:t>
      </w:r>
      <w:r>
        <w:rPr>
          <w:rFonts w:ascii="Times New Roman" w:hAnsi="Times New Roman" w:eastAsia="Times New Roman" w:cs="Times New Roman"/>
          <w:color w:val="000000"/>
        </w:rPr>
        <w:t>220s</w:t>
      </w:r>
      <w:r>
        <w:rPr>
          <w:rFonts w:ascii="宋体" w:hAnsi="宋体" w:eastAsia="宋体" w:cs="宋体"/>
          <w:color w:val="000000"/>
        </w:rPr>
        <w:t>内，电路中一共加热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次，由上述计算可知，加热一次需要消耗的电能为</w:t>
      </w:r>
      <w:r>
        <w:rPr>
          <w:rFonts w:ascii="Times New Roman" w:hAnsi="Times New Roman" w:eastAsia="Times New Roman" w:cs="Times New Roman"/>
          <w:color w:val="000000"/>
        </w:rPr>
        <w:t>8800J</w:t>
      </w:r>
      <w:r>
        <w:rPr>
          <w:rFonts w:ascii="宋体" w:hAnsi="宋体" w:eastAsia="宋体" w:cs="宋体"/>
          <w:color w:val="000000"/>
        </w:rPr>
        <w:t>，那么该次加热需要消耗的总电能为</w:t>
      </w:r>
    </w:p>
    <w:p w14:paraId="59ACEB2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50.75pt;" o:ole="t" filled="f" o:preferrelative="t" stroked="f" coordsize="21600,21600">
            <v:path/>
            <v:fill on="f" focussize="0,0"/>
            <v:stroke on="f" joinstyle="miter"/>
            <v:imagedata r:id="rId101" o:title="eqIdbae891c5ec724deb7629663549ba5b8c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0">
            <o:LockedField>false</o:LockedField>
          </o:OLEObject>
        </w:object>
      </w:r>
    </w:p>
    <w:p w14:paraId="6EE717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工作时的电流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；</w:t>
      </w:r>
    </w:p>
    <w:p w14:paraId="334926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工作时的电功率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</w:t>
      </w:r>
    </w:p>
    <w:p w14:paraId="38681A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第一次断开后</w:t>
      </w:r>
      <w:r>
        <w:rPr>
          <w:rFonts w:ascii="Times New Roman" w:hAnsi="Times New Roman" w:eastAsia="Times New Roman" w:cs="Times New Roman"/>
          <w:color w:val="000000"/>
        </w:rPr>
        <w:t>220s</w:t>
      </w:r>
      <w:r>
        <w:rPr>
          <w:rFonts w:ascii="宋体" w:hAnsi="宋体" w:eastAsia="宋体" w:cs="宋体"/>
          <w:color w:val="000000"/>
        </w:rPr>
        <w:t>内电路消耗的总电能为</w:t>
      </w:r>
      <w:r>
        <w:rPr>
          <w:rFonts w:ascii="Times New Roman" w:hAnsi="Times New Roman" w:eastAsia="Times New Roman" w:cs="Times New Roman"/>
          <w:color w:val="000000"/>
        </w:rPr>
        <w:t>35200J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5A85D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1EAB8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3A9FF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5973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CAFA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F4A2E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694ADE"/>
    <w:rsid w:val="38274566"/>
    <w:rsid w:val="454236F4"/>
    <w:rsid w:val="46A16386"/>
    <w:rsid w:val="54E42652"/>
    <w:rsid w:val="56A71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0.wmf"/><Relationship Id="rId98" Type="http://schemas.openxmlformats.org/officeDocument/2006/relationships/oleObject" Target="embeddings/oleObject30.bin"/><Relationship Id="rId97" Type="http://schemas.openxmlformats.org/officeDocument/2006/relationships/image" Target="media/image59.wmf"/><Relationship Id="rId96" Type="http://schemas.openxmlformats.org/officeDocument/2006/relationships/oleObject" Target="embeddings/oleObject29.bin"/><Relationship Id="rId95" Type="http://schemas.openxmlformats.org/officeDocument/2006/relationships/image" Target="media/image58.wmf"/><Relationship Id="rId94" Type="http://schemas.openxmlformats.org/officeDocument/2006/relationships/oleObject" Target="embeddings/oleObject28.bin"/><Relationship Id="rId93" Type="http://schemas.openxmlformats.org/officeDocument/2006/relationships/image" Target="media/image57.wmf"/><Relationship Id="rId92" Type="http://schemas.openxmlformats.org/officeDocument/2006/relationships/oleObject" Target="embeddings/oleObject27.bin"/><Relationship Id="rId91" Type="http://schemas.openxmlformats.org/officeDocument/2006/relationships/image" Target="media/image56.wmf"/><Relationship Id="rId90" Type="http://schemas.openxmlformats.org/officeDocument/2006/relationships/oleObject" Target="embeddings/oleObject26.bin"/><Relationship Id="rId9" Type="http://schemas.openxmlformats.org/officeDocument/2006/relationships/theme" Target="theme/theme1.xml"/><Relationship Id="rId89" Type="http://schemas.openxmlformats.org/officeDocument/2006/relationships/image" Target="media/image55.wmf"/><Relationship Id="rId88" Type="http://schemas.openxmlformats.org/officeDocument/2006/relationships/oleObject" Target="embeddings/oleObject25.bin"/><Relationship Id="rId87" Type="http://schemas.openxmlformats.org/officeDocument/2006/relationships/image" Target="media/image54.wmf"/><Relationship Id="rId86" Type="http://schemas.openxmlformats.org/officeDocument/2006/relationships/oleObject" Target="embeddings/oleObject24.bin"/><Relationship Id="rId85" Type="http://schemas.openxmlformats.org/officeDocument/2006/relationships/image" Target="media/image53.png"/><Relationship Id="rId84" Type="http://schemas.openxmlformats.org/officeDocument/2006/relationships/image" Target="media/image52.wmf"/><Relationship Id="rId83" Type="http://schemas.openxmlformats.org/officeDocument/2006/relationships/oleObject" Target="embeddings/oleObject23.bin"/><Relationship Id="rId82" Type="http://schemas.openxmlformats.org/officeDocument/2006/relationships/image" Target="media/image51.wmf"/><Relationship Id="rId81" Type="http://schemas.openxmlformats.org/officeDocument/2006/relationships/oleObject" Target="embeddings/oleObject22.bin"/><Relationship Id="rId80" Type="http://schemas.openxmlformats.org/officeDocument/2006/relationships/image" Target="media/image50.png"/><Relationship Id="rId8" Type="http://schemas.openxmlformats.org/officeDocument/2006/relationships/footer" Target="footer3.xml"/><Relationship Id="rId79" Type="http://schemas.openxmlformats.org/officeDocument/2006/relationships/image" Target="media/image49.wmf"/><Relationship Id="rId78" Type="http://schemas.openxmlformats.org/officeDocument/2006/relationships/oleObject" Target="embeddings/oleObject21.bin"/><Relationship Id="rId77" Type="http://schemas.openxmlformats.org/officeDocument/2006/relationships/image" Target="media/image48.png"/><Relationship Id="rId76" Type="http://schemas.openxmlformats.org/officeDocument/2006/relationships/image" Target="media/image47.png"/><Relationship Id="rId75" Type="http://schemas.openxmlformats.org/officeDocument/2006/relationships/image" Target="media/image46.png"/><Relationship Id="rId74" Type="http://schemas.openxmlformats.org/officeDocument/2006/relationships/image" Target="media/image45.png"/><Relationship Id="rId73" Type="http://schemas.openxmlformats.org/officeDocument/2006/relationships/image" Target="media/image44.png"/><Relationship Id="rId72" Type="http://schemas.openxmlformats.org/officeDocument/2006/relationships/image" Target="media/image43.png"/><Relationship Id="rId71" Type="http://schemas.openxmlformats.org/officeDocument/2006/relationships/image" Target="media/image42.png"/><Relationship Id="rId70" Type="http://schemas.openxmlformats.org/officeDocument/2006/relationships/image" Target="media/image41.png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wmf"/><Relationship Id="rId67" Type="http://schemas.openxmlformats.org/officeDocument/2006/relationships/oleObject" Target="embeddings/oleObject19.bin"/><Relationship Id="rId66" Type="http://schemas.openxmlformats.org/officeDocument/2006/relationships/image" Target="media/image39.wmf"/><Relationship Id="rId65" Type="http://schemas.openxmlformats.org/officeDocument/2006/relationships/oleObject" Target="embeddings/oleObject18.bin"/><Relationship Id="rId64" Type="http://schemas.openxmlformats.org/officeDocument/2006/relationships/image" Target="media/image38.png"/><Relationship Id="rId63" Type="http://schemas.openxmlformats.org/officeDocument/2006/relationships/image" Target="media/image37.wmf"/><Relationship Id="rId62" Type="http://schemas.openxmlformats.org/officeDocument/2006/relationships/oleObject" Target="embeddings/oleObject17.bin"/><Relationship Id="rId61" Type="http://schemas.openxmlformats.org/officeDocument/2006/relationships/image" Target="media/image36.png"/><Relationship Id="rId60" Type="http://schemas.openxmlformats.org/officeDocument/2006/relationships/image" Target="media/image35.wmf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image" Target="media/image34.wmf"/><Relationship Id="rId57" Type="http://schemas.openxmlformats.org/officeDocument/2006/relationships/oleObject" Target="embeddings/oleObject15.bin"/><Relationship Id="rId56" Type="http://schemas.openxmlformats.org/officeDocument/2006/relationships/image" Target="media/image33.wmf"/><Relationship Id="rId55" Type="http://schemas.openxmlformats.org/officeDocument/2006/relationships/oleObject" Target="embeddings/oleObject14.bin"/><Relationship Id="rId54" Type="http://schemas.openxmlformats.org/officeDocument/2006/relationships/image" Target="media/image32.wmf"/><Relationship Id="rId53" Type="http://schemas.openxmlformats.org/officeDocument/2006/relationships/oleObject" Target="embeddings/oleObject13.bin"/><Relationship Id="rId52" Type="http://schemas.openxmlformats.org/officeDocument/2006/relationships/image" Target="media/image31.wmf"/><Relationship Id="rId51" Type="http://schemas.openxmlformats.org/officeDocument/2006/relationships/oleObject" Target="embeddings/oleObject12.bin"/><Relationship Id="rId50" Type="http://schemas.openxmlformats.org/officeDocument/2006/relationships/image" Target="media/image30.wmf"/><Relationship Id="rId5" Type="http://schemas.openxmlformats.org/officeDocument/2006/relationships/header" Target="header3.xml"/><Relationship Id="rId49" Type="http://schemas.openxmlformats.org/officeDocument/2006/relationships/oleObject" Target="embeddings/oleObject11.bin"/><Relationship Id="rId48" Type="http://schemas.openxmlformats.org/officeDocument/2006/relationships/image" Target="media/image29.wmf"/><Relationship Id="rId47" Type="http://schemas.openxmlformats.org/officeDocument/2006/relationships/oleObject" Target="embeddings/oleObject10.bin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wmf"/><Relationship Id="rId41" Type="http://schemas.openxmlformats.org/officeDocument/2006/relationships/oleObject" Target="embeddings/oleObject7.bin"/><Relationship Id="rId40" Type="http://schemas.openxmlformats.org/officeDocument/2006/relationships/image" Target="media/image25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wmf"/><Relationship Id="rId35" Type="http://schemas.openxmlformats.org/officeDocument/2006/relationships/oleObject" Target="embeddings/oleObject5.bin"/><Relationship Id="rId34" Type="http://schemas.openxmlformats.org/officeDocument/2006/relationships/image" Target="media/image21.wmf"/><Relationship Id="rId33" Type="http://schemas.openxmlformats.org/officeDocument/2006/relationships/oleObject" Target="embeddings/oleObject4.bin"/><Relationship Id="rId32" Type="http://schemas.openxmlformats.org/officeDocument/2006/relationships/image" Target="media/image20.wmf"/><Relationship Id="rId31" Type="http://schemas.openxmlformats.org/officeDocument/2006/relationships/oleObject" Target="embeddings/oleObject3.bin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wmf"/><Relationship Id="rId27" Type="http://schemas.openxmlformats.org/officeDocument/2006/relationships/oleObject" Target="embeddings/oleObject1.bin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3" Type="http://schemas.openxmlformats.org/officeDocument/2006/relationships/fontTable" Target="fontTable.xml"/><Relationship Id="rId102" Type="http://schemas.openxmlformats.org/officeDocument/2006/relationships/customXml" Target="../customXml/item1.xml"/><Relationship Id="rId101" Type="http://schemas.openxmlformats.org/officeDocument/2006/relationships/image" Target="media/image61.wmf"/><Relationship Id="rId100" Type="http://schemas.openxmlformats.org/officeDocument/2006/relationships/oleObject" Target="embeddings/oleObject3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6605</Words>
  <Characters>7295</Characters>
  <Lines>0</Lines>
  <Paragraphs>0</Paragraphs>
  <TotalTime>4</TotalTime>
  <ScaleCrop>false</ScaleCrop>
  <LinksUpToDate>false</LinksUpToDate>
  <CharactersWithSpaces>7673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2023-06-22T22:30:00Z</dcterms:created>
  <dc:creator>学科网试题生产平台</dc:creator>
  <dc:description>3264374817529856</dc:description>
  <cp:lastModifiedBy>上帝掷骰子吗</cp:lastModifiedBy>
  <dcterms:modified xsi:type="dcterms:W3CDTF">2024-07-19T16:54:04Z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1122C45AAD2B42F8B132F98EBD7952CB_12</vt:lpwstr>
  </property>
</Properties>
</file>