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9075CE8">
      <w:pPr>
        <w:spacing w:line="360" w:lineRule="auto"/>
        <w:jc w:val="center"/>
      </w:pPr>
      <w:bookmarkStart w:id="0" w:name="_GoBack"/>
      <w:bookmarkEnd w:id="0"/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10464800</wp:posOffset>
            </wp:positionH>
            <wp:positionV relativeFrom="topMargin">
              <wp:posOffset>11823700</wp:posOffset>
            </wp:positionV>
            <wp:extent cx="355600" cy="279400"/>
            <wp:effectExtent l="0" t="0" r="6350" b="6350"/>
            <wp:wrapNone/>
            <wp:docPr id="100039" name="图片 100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55600" cy="279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2023</w:t>
      </w:r>
      <w:r>
        <w:rPr>
          <w:rFonts w:ascii="宋体" w:hAnsi="宋体" w:eastAsia="宋体" w:cs="宋体"/>
          <w:b/>
          <w:color w:val="auto"/>
          <w:sz w:val="32"/>
        </w:rPr>
        <w:t>年辽宁省沈阳市中考物理试卷</w:t>
      </w:r>
    </w:p>
    <w:p w14:paraId="30955F29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I</w:t>
      </w:r>
      <w:r>
        <w:rPr>
          <w:rFonts w:ascii="宋体" w:hAnsi="宋体" w:eastAsia="宋体" w:cs="宋体"/>
          <w:b/>
          <w:color w:val="auto"/>
          <w:sz w:val="24"/>
        </w:rPr>
        <w:t>卷（选择题）</w:t>
      </w:r>
    </w:p>
    <w:p w14:paraId="764B14C4">
      <w:pPr>
        <w:spacing w:line="360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一、单选题（本大题共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6</w:t>
      </w:r>
      <w:r>
        <w:rPr>
          <w:rFonts w:ascii="宋体" w:hAnsi="宋体" w:eastAsia="宋体" w:cs="宋体"/>
          <w:b/>
          <w:color w:val="auto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12.0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07F72E8B">
      <w:pPr>
        <w:spacing w:line="360" w:lineRule="auto"/>
        <w:jc w:val="both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下列估测符合实际</w:t>
      </w:r>
      <w:r>
        <w:rPr>
          <w:rFonts w:ascii="宋体" w:hAnsi="宋体" w:eastAsia="宋体" w:cs="宋体"/>
          <w:color w:val="auto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51" name="图片 1000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>是（　　）</w:t>
      </w:r>
    </w:p>
    <w:p w14:paraId="392ACD2A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教室内学生课桌的高度约</w:t>
      </w:r>
      <w:r>
        <w:rPr>
          <w:rFonts w:ascii="Times New Roman" w:hAnsi="Times New Roman" w:eastAsia="Times New Roman" w:cs="Times New Roman"/>
          <w:color w:val="auto"/>
        </w:rPr>
        <w:t>75cm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课间眼保健操的时间约</w:t>
      </w:r>
      <w:r>
        <w:rPr>
          <w:rFonts w:ascii="Times New Roman" w:hAnsi="Times New Roman" w:eastAsia="Times New Roman" w:cs="Times New Roman"/>
          <w:color w:val="auto"/>
        </w:rPr>
        <w:t>45s</w:t>
      </w:r>
    </w:p>
    <w:p w14:paraId="7D9F153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夏天上课时教室内的气温约</w:t>
      </w:r>
      <w:r>
        <w:rPr>
          <w:rFonts w:ascii="Times New Roman" w:hAnsi="Times New Roman" w:eastAsia="Times New Roman" w:cs="Times New Roman"/>
          <w:color w:val="auto"/>
        </w:rPr>
        <w:t>60℃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一名初中生的质量约</w:t>
      </w:r>
      <w:r>
        <w:rPr>
          <w:rFonts w:ascii="Times New Roman" w:hAnsi="Times New Roman" w:eastAsia="Times New Roman" w:cs="Times New Roman"/>
          <w:color w:val="auto"/>
        </w:rPr>
        <w:t>500kg</w:t>
      </w:r>
    </w:p>
    <w:p w14:paraId="4E02E3D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小明同学用相同的玻璃瓶灌入不同高度的水制作水瓶琴，如图所示，并用小木棒敲击瓶口，为同学们演奏美妙乐曲。下列说法正确的是（　　）</w:t>
      </w:r>
    </w:p>
    <w:p w14:paraId="10D8A13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38300" cy="71437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71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8E6A48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敲击水瓶琴发出的乐曲声是由空气振动产生的</w:t>
      </w:r>
    </w:p>
    <w:p w14:paraId="41BBA3E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敲击时最左侧瓶子发出声音的音调最高</w:t>
      </w:r>
    </w:p>
    <w:p w14:paraId="18946E8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用不同的力敲击同一个瓶子口可以改变声音的音调</w:t>
      </w:r>
    </w:p>
    <w:p w14:paraId="4CB6002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同学们听到的乐曲声是通过空气传播的</w:t>
      </w:r>
    </w:p>
    <w:p w14:paraId="04DC5E4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下列应用中涉及到的光学元件，对光有发散作用的是（　　）</w:t>
      </w:r>
    </w:p>
    <w:p w14:paraId="3819F97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200150" cy="88582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200150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放大镜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009650" cy="120015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潜望镜</w:t>
      </w:r>
    </w:p>
    <w:p w14:paraId="112DF77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209675" cy="847725"/>
            <wp:effectExtent l="0" t="0" r="9525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近视眼镜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266825" cy="1181100"/>
            <wp:effectExtent l="0" t="0" r="9525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汽车前灯反光装置</w:t>
      </w:r>
    </w:p>
    <w:p w14:paraId="1561B39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下列说法正确的是（　　）</w:t>
      </w:r>
    </w:p>
    <w:p w14:paraId="0883A1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沿海地区昼夜气温变化小主要是因为水的比热容较大</w:t>
      </w:r>
    </w:p>
    <w:p w14:paraId="033F7D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验钞机是利用红外线来验钞的</w:t>
      </w:r>
    </w:p>
    <w:p w14:paraId="004E746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插线板接入多个大功率用电器同时使用，不会有安全隐患</w:t>
      </w:r>
    </w:p>
    <w:p w14:paraId="43D5A3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利用电磁感应原理制成电动机</w:t>
      </w:r>
    </w:p>
    <w:p w14:paraId="366D2AB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小组同学做对比实验，如图所示，在甲、乙两个相同杯子中分别放入适量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55" name="图片 1000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冰块和干冰块。放置一段时间后，发现杯内物块均变小。甲杯内有液体出现，外壁有小水珠生成；乙杯内仍然是干燥的，外壁有一层薄霜生成。下面分析正确的是（　　）</w:t>
      </w:r>
    </w:p>
    <w:p w14:paraId="328D807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62125" cy="1314450"/>
            <wp:effectExtent l="0" t="0" r="9525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76B091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冰块变小是凝固现象，干冰变小是升华现象</w:t>
      </w:r>
    </w:p>
    <w:p w14:paraId="1A6BEE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冰块变小需要吸热，干冰变小需要吸热</w:t>
      </w:r>
    </w:p>
    <w:p w14:paraId="59776D3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小水珠生成是汽化现象，薄霜生成是凝华现象</w:t>
      </w:r>
    </w:p>
    <w:p w14:paraId="263F83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小水珠生成需要放热，薄霜生成需要吸热</w:t>
      </w:r>
    </w:p>
    <w:p w14:paraId="54CF143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我国自主研发的</w:t>
      </w:r>
      <w:r>
        <w:rPr>
          <w:rFonts w:ascii="Times New Roman" w:hAnsi="Times New Roman" w:eastAsia="Times New Roman" w:cs="Times New Roman"/>
          <w:color w:val="000000"/>
        </w:rPr>
        <w:t>C919</w:t>
      </w:r>
      <w:r>
        <w:rPr>
          <w:rFonts w:ascii="宋体" w:hAnsi="宋体" w:eastAsia="宋体" w:cs="宋体"/>
          <w:color w:val="000000"/>
        </w:rPr>
        <w:t>大型客机，如图所示，于</w:t>
      </w:r>
      <w:r>
        <w:rPr>
          <w:rFonts w:ascii="Times New Roman" w:hAnsi="Times New Roman" w:eastAsia="Times New Roman" w:cs="Times New Roman"/>
          <w:color w:val="000000"/>
        </w:rPr>
        <w:t>2023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28</w:t>
      </w:r>
      <w:r>
        <w:rPr>
          <w:rFonts w:ascii="宋体" w:hAnsi="宋体" w:eastAsia="宋体" w:cs="宋体"/>
          <w:color w:val="000000"/>
        </w:rPr>
        <w:t>日圆满完成首次商业航班飞行。下列说法正确的是（　　）</w:t>
      </w:r>
    </w:p>
    <w:p w14:paraId="304285D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47875" cy="136207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047875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66124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机翼是利用气体流速大，压强大的原理获得升力</w:t>
      </w:r>
    </w:p>
    <w:p w14:paraId="21CB922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起飞时，飞机在跑道上加速滑行时惯性逐渐增大</w:t>
      </w:r>
    </w:p>
    <w:p w14:paraId="25D1794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降落时，随着高度降低，飞机相对于跑道是静止的</w:t>
      </w:r>
    </w:p>
    <w:p w14:paraId="75AB9C9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落地后，静止在停机坪上的飞机受到的力相互平衡</w:t>
      </w:r>
    </w:p>
    <w:p w14:paraId="6EC92B4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二、多选题（本大题共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9.0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5429636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下列关于能源、资源及材料的说法正确的是（　　）</w:t>
      </w:r>
    </w:p>
    <w:p w14:paraId="517BBF5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天然气虽然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2080" cy="167640"/>
            <wp:effectExtent l="0" t="0" r="0" b="0"/>
            <wp:docPr id="100057" name="图片 1000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图片 10005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32080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不可再生能源，但是自然界中能量守恒，不需要节约能源</w:t>
      </w:r>
    </w:p>
    <w:p w14:paraId="6ECBFD8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地球上的水通过三态变化不停地循环，但是淡水资源有限，仍需节约用水</w:t>
      </w:r>
    </w:p>
    <w:p w14:paraId="4761A3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半导体材料是现代化生产、生活的重要材料，可以用来制作二极管</w:t>
      </w:r>
    </w:p>
    <w:p w14:paraId="0D416FA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超导材料如果用来制作输电线，可以降低由于电阻发热引起的电能损耗</w:t>
      </w:r>
    </w:p>
    <w:p w14:paraId="00F80E6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如图，电源两端电压保持不变，闭合开关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，在滑动变阻器的滑片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向右移动的过程中，下列说法正确的是（　　）</w:t>
      </w:r>
    </w:p>
    <w:p w14:paraId="4724564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76450" cy="135255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076450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72382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的示数不变，电压表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的示数变小</w:t>
      </w:r>
    </w:p>
    <w:p w14:paraId="7C841CF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的示数变小，电压表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的示数不变</w:t>
      </w:r>
    </w:p>
    <w:p w14:paraId="74B36A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的示数变小，电阻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的电功率变大</w:t>
      </w:r>
    </w:p>
    <w:p w14:paraId="782A575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的示数与电流表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的示数的比值变大</w:t>
      </w:r>
    </w:p>
    <w:p w14:paraId="27B1BF7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自行车是一种环保、便利的交通工具，如图所示，其构造及使用涉及许多物理知识。下列说法正确的是（　　）</w:t>
      </w:r>
    </w:p>
    <w:p w14:paraId="267FF1D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81225" cy="159067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181225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DB6D8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车座做得宽大，是为了减小压强</w:t>
      </w:r>
    </w:p>
    <w:p w14:paraId="0993FA9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手闸使用时相当于一个费力杠杆</w:t>
      </w:r>
    </w:p>
    <w:p w14:paraId="09E7750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向自行车的转动部分加润滑油，可以减小摩擦</w:t>
      </w:r>
    </w:p>
    <w:p w14:paraId="4980FF1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轮胎有花纹是利用增大接触面粗糙程度来增大摩擦</w:t>
      </w:r>
    </w:p>
    <w:p w14:paraId="2DB2F47B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II</w:t>
      </w:r>
      <w:r>
        <w:rPr>
          <w:rFonts w:ascii="宋体" w:hAnsi="宋体" w:eastAsia="宋体" w:cs="宋体"/>
          <w:b/>
          <w:color w:val="000000"/>
          <w:sz w:val="24"/>
        </w:rPr>
        <w:t>卷（非选择题）</w:t>
      </w:r>
    </w:p>
    <w:p w14:paraId="50CA095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三、填空题（本大题共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18.0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577343F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如图是“探究平面镜成像的特点”的实验，点燃的蜡烛放在玻璃板前，可以看到它在玻璃板后面的像。蜡烛与玻璃板的距离是</w:t>
      </w:r>
      <w:r>
        <w:rPr>
          <w:rFonts w:ascii="Times New Roman" w:hAnsi="Times New Roman" w:eastAsia="Times New Roman" w:cs="Times New Roman"/>
          <w:color w:val="000000"/>
        </w:rPr>
        <w:t>12cm</w:t>
      </w:r>
      <w:r>
        <w:rPr>
          <w:rFonts w:ascii="宋体" w:hAnsi="宋体" w:eastAsia="宋体" w:cs="宋体"/>
          <w:color w:val="000000"/>
        </w:rPr>
        <w:t>。则像与玻璃板的距离是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 xml:space="preserve"> cm</w:t>
      </w:r>
      <w:r>
        <w:rPr>
          <w:rFonts w:ascii="宋体" w:hAnsi="宋体" w:eastAsia="宋体" w:cs="宋体"/>
          <w:color w:val="000000"/>
        </w:rPr>
        <w:t>；当蜡烛靠近玻璃板时，像的大小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（填“变大”、“不变”或“变小”）。</w:t>
      </w:r>
    </w:p>
    <w:p w14:paraId="1D09531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09725" cy="117157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709F24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小明发现一个有趣的现象，将两段透明胶带分别粘在桌面上，如图甲所示。胶带能粘在桌面上，说明分子间有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力；当迅速将胶带撕下来并将它们靠近，发现两胶带互相排斥，如图乙所示。小明分析这是因为两段胶带被迅速撕下时带了电荷，因带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（填“同种”或“异种”）电荷而相互排斥。</w:t>
      </w:r>
    </w:p>
    <w:p w14:paraId="7DB5A0D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00300" cy="140970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400300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83F7F3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如图甲，“司南”是我国早期的指南针，在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的作用下，静止时其长柄指南，为人们指明方向；如图乙，“日晷”利用指针影子的位置来测量时间，影子是由于光的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形成的。</w:t>
      </w:r>
    </w:p>
    <w:p w14:paraId="3868C69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33700" cy="127635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933700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FCA836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Times New Roman" w:hAnsi="Times New Roman" w:eastAsia="Times New Roman" w:cs="Times New Roman"/>
          <w:color w:val="000000"/>
        </w:rPr>
        <w:t>2022-2023</w:t>
      </w:r>
      <w:r>
        <w:rPr>
          <w:rFonts w:ascii="宋体" w:hAnsi="宋体" w:eastAsia="宋体" w:cs="宋体"/>
          <w:color w:val="000000"/>
        </w:rPr>
        <w:t>赛季辽宁男篮成功卫冕</w:t>
      </w:r>
      <w:r>
        <w:rPr>
          <w:rFonts w:ascii="Times New Roman" w:hAnsi="Times New Roman" w:eastAsia="Times New Roman" w:cs="Times New Roman"/>
          <w:color w:val="000000"/>
        </w:rPr>
        <w:t>CBA</w:t>
      </w:r>
      <w:r>
        <w:rPr>
          <w:rFonts w:ascii="宋体" w:hAnsi="宋体" w:eastAsia="宋体" w:cs="宋体"/>
          <w:color w:val="000000"/>
        </w:rPr>
        <w:t>联赛总冠军，比赛中，篮球打到篮板被弹回，说明力可以改变物体的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；篮球下落过程中，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能转化为动能。落地的篮球弹起高度逐渐降低，说明篮球的机械能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（选填“变大”、“不变”或“变小”）。</w:t>
      </w:r>
    </w:p>
    <w:p w14:paraId="581D063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周末，小丽帮妈妈整理衣物，打开衣柜时闻到香草散发的淡淡清香，这是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现象；把衣物装入带有排气孔的收纳袋内，用抽气筒向外抽气，在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的作用下收纳袋被压缩得很小，便于存放。</w:t>
      </w:r>
    </w:p>
    <w:p w14:paraId="5EA5D33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在</w:t>
      </w:r>
      <w:r>
        <w:rPr>
          <w:rFonts w:ascii="Times New Roman" w:hAnsi="Times New Roman" w:eastAsia="Times New Roman" w:cs="Times New Roman"/>
          <w:color w:val="000000"/>
        </w:rPr>
        <w:t>2023</w:t>
      </w:r>
      <w:r>
        <w:rPr>
          <w:rFonts w:ascii="宋体" w:hAnsi="宋体" w:eastAsia="宋体" w:cs="宋体"/>
          <w:color w:val="000000"/>
        </w:rPr>
        <w:t>年“中国航天日”主场活动启动仪式上，我国相关部门发布了由“天问一号”获取的火星全球影像图。影像信息通过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波从遥远的火星传递到地面接收站，“天问一号”上安装的太阳能电池板将太阳能转化为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能，为所携带的设备仪器供电。</w:t>
      </w:r>
    </w:p>
    <w:p w14:paraId="1968314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校车在某段平直路面上以</w:t>
      </w:r>
      <w:r>
        <w:rPr>
          <w:rFonts w:ascii="Times New Roman" w:hAnsi="Times New Roman" w:eastAsia="Times New Roman" w:cs="Times New Roman"/>
          <w:color w:val="000000"/>
        </w:rPr>
        <w:t>36km/h</w:t>
      </w:r>
      <w:r>
        <w:rPr>
          <w:rFonts w:ascii="宋体" w:hAnsi="宋体" w:eastAsia="宋体" w:cs="宋体"/>
          <w:color w:val="000000"/>
        </w:rPr>
        <w:t>的速度匀速行驶</w:t>
      </w:r>
      <w:r>
        <w:rPr>
          <w:rFonts w:ascii="Times New Roman" w:hAnsi="Times New Roman" w:eastAsia="Times New Roman" w:cs="Times New Roman"/>
          <w:color w:val="000000"/>
        </w:rPr>
        <w:t>10min</w:t>
      </w:r>
      <w:r>
        <w:rPr>
          <w:rFonts w:ascii="宋体" w:hAnsi="宋体" w:eastAsia="宋体" w:cs="宋体"/>
          <w:color w:val="000000"/>
        </w:rPr>
        <w:t>，通过的路程为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 xml:space="preserve"> km</w:t>
      </w:r>
      <w:r>
        <w:rPr>
          <w:rFonts w:ascii="宋体" w:hAnsi="宋体" w:eastAsia="宋体" w:cs="宋体"/>
          <w:color w:val="000000"/>
        </w:rPr>
        <w:t>；若在此过程中消耗</w:t>
      </w:r>
      <w:r>
        <w:rPr>
          <w:rFonts w:ascii="Times New Roman" w:hAnsi="Times New Roman" w:eastAsia="Times New Roman" w:cs="Times New Roman"/>
          <w:color w:val="000000"/>
        </w:rPr>
        <w:t>1kg</w:t>
      </w:r>
      <w:r>
        <w:rPr>
          <w:rFonts w:ascii="宋体" w:hAnsi="宋体" w:eastAsia="宋体" w:cs="宋体"/>
          <w:color w:val="000000"/>
        </w:rPr>
        <w:t>柴油，发动机输出有用的机械功为</w:t>
      </w:r>
      <w:r>
        <w:rPr>
          <w:rFonts w:ascii="Times New Roman" w:hAnsi="Times New Roman" w:eastAsia="Times New Roman" w:cs="Times New Roman"/>
          <w:color w:val="000000"/>
        </w:rPr>
        <w:t>1.72×10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7</w:t>
      </w:r>
      <w:r>
        <w:rPr>
          <w:rFonts w:ascii="Times New Roman" w:hAnsi="Times New Roman" w:eastAsia="Times New Roman" w:cs="Times New Roman"/>
          <w:color w:val="000000"/>
        </w:rPr>
        <w:t xml:space="preserve"> J</w:t>
      </w:r>
      <w:r>
        <w:rPr>
          <w:rFonts w:ascii="宋体" w:hAnsi="宋体" w:eastAsia="宋体" w:cs="宋体"/>
          <w:color w:val="000000"/>
        </w:rPr>
        <w:t>，校车发动机的效率为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 xml:space="preserve"> %</w:t>
      </w:r>
      <w:r>
        <w:rPr>
          <w:rFonts w:ascii="宋体" w:hAnsi="宋体" w:eastAsia="宋体" w:cs="宋体"/>
          <w:color w:val="000000"/>
        </w:rPr>
        <w:t>。（柴油热值为</w:t>
      </w:r>
      <w:r>
        <w:rPr>
          <w:rFonts w:ascii="Times New Roman" w:hAnsi="Times New Roman" w:eastAsia="Times New Roman" w:cs="Times New Roman"/>
          <w:color w:val="000000"/>
        </w:rPr>
        <w:t>4.3×10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7</w:t>
      </w:r>
      <w:r>
        <w:rPr>
          <w:rFonts w:ascii="Times New Roman" w:hAnsi="Times New Roman" w:eastAsia="Times New Roman" w:cs="Times New Roman"/>
          <w:color w:val="000000"/>
        </w:rPr>
        <w:t xml:space="preserve"> J/kg</w:t>
      </w:r>
      <w:r>
        <w:rPr>
          <w:rFonts w:ascii="宋体" w:hAnsi="宋体" w:eastAsia="宋体" w:cs="宋体"/>
          <w:color w:val="000000"/>
        </w:rPr>
        <w:t>）</w:t>
      </w:r>
    </w:p>
    <w:p w14:paraId="1DB3C8B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如图是定值电阻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</w:t>
      </w:r>
      <w:r>
        <w:rPr>
          <w:rFonts w:ascii="Times New Roman" w:hAnsi="Times New Roman" w:eastAsia="Times New Roman" w:cs="Times New Roman"/>
          <w:i/>
          <w:color w:val="000000"/>
        </w:rPr>
        <w:t>I-U</w:t>
      </w:r>
      <w:r>
        <w:rPr>
          <w:rFonts w:ascii="宋体" w:hAnsi="宋体" w:eastAsia="宋体" w:cs="宋体"/>
          <w:color w:val="000000"/>
        </w:rPr>
        <w:t>关系图像，由图像可知，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的大小关系为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（填“</w:t>
      </w:r>
      <w:r>
        <w:rPr>
          <w:rFonts w:ascii="Times New Roman" w:hAnsi="Times New Roman" w:eastAsia="Times New Roman" w:cs="Times New Roman"/>
          <w:color w:val="000000"/>
        </w:rPr>
        <w:t>&gt;</w:t>
      </w:r>
      <w:r>
        <w:rPr>
          <w:rFonts w:ascii="宋体" w:hAnsi="宋体" w:eastAsia="宋体" w:cs="宋体"/>
          <w:color w:val="000000"/>
        </w:rPr>
        <w:t>”、“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&lt;</w:t>
      </w:r>
      <w:r>
        <w:rPr>
          <w:rFonts w:ascii="宋体" w:hAnsi="宋体" w:eastAsia="宋体" w:cs="宋体"/>
          <w:color w:val="000000"/>
        </w:rPr>
        <w:t>”），当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串联时，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两端电压之比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: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 xml:space="preserve">= 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；当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并联时，若通过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的电流为</w:t>
      </w:r>
      <w:r>
        <w:rPr>
          <w:rFonts w:ascii="Times New Roman" w:hAnsi="Times New Roman" w:eastAsia="Times New Roman" w:cs="Times New Roman"/>
          <w:color w:val="000000"/>
        </w:rPr>
        <w:t>0.63A</w:t>
      </w:r>
      <w:r>
        <w:rPr>
          <w:rFonts w:ascii="宋体" w:hAnsi="宋体" w:eastAsia="宋体" w:cs="宋体"/>
          <w:color w:val="000000"/>
        </w:rPr>
        <w:t>，则</w:t>
      </w:r>
      <w:r>
        <w:rPr>
          <w:rFonts w:ascii="Times New Roman" w:hAnsi="Times New Roman" w:eastAsia="Times New Roman" w:cs="Times New Roman"/>
          <w:color w:val="000000"/>
        </w:rPr>
        <w:t>10s</w:t>
      </w:r>
      <w:r>
        <w:rPr>
          <w:rFonts w:ascii="宋体" w:hAnsi="宋体" w:eastAsia="宋体" w:cs="宋体"/>
          <w:color w:val="000000"/>
        </w:rPr>
        <w:t>内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消耗的电能为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 xml:space="preserve"> J</w:t>
      </w:r>
      <w:r>
        <w:rPr>
          <w:rFonts w:ascii="宋体" w:hAnsi="宋体" w:eastAsia="宋体" w:cs="宋体"/>
          <w:color w:val="000000"/>
        </w:rPr>
        <w:t>。</w:t>
      </w:r>
    </w:p>
    <w:p w14:paraId="320A558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04925" cy="116205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</w:p>
    <w:p w14:paraId="0D0E390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四、实验探究题（本大题共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22.0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1F4E1C3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如图是探究“电流通过导体时产生热的多少跟什么因素有关”的实验装置，透明容器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中密封着等质量的空气，</w:t>
      </w:r>
      <w:r>
        <w:rPr>
          <w:rFonts w:ascii="Times New Roman" w:hAnsi="Times New Roman" w:eastAsia="Times New Roman" w:cs="Times New Roman"/>
          <w:color w:val="000000"/>
        </w:rPr>
        <w:t>U</w:t>
      </w:r>
      <w:r>
        <w:rPr>
          <w:rFonts w:ascii="宋体" w:hAnsi="宋体" w:eastAsia="宋体" w:cs="宋体"/>
          <w:color w:val="000000"/>
        </w:rPr>
        <w:t>形管中液面相平。</w:t>
      </w:r>
    </w:p>
    <w:p w14:paraId="65B3AC6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86075" cy="185737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886075" cy="185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3593BF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）将两容器中的电阻丝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串联起来接到电源两端，通电一段时间后、观察比较两个装置中</w:t>
      </w:r>
      <w:r>
        <w:rPr>
          <w:rFonts w:ascii="Times New Roman" w:hAnsi="Times New Roman" w:eastAsia="Times New Roman" w:cs="Times New Roman"/>
          <w:color w:val="000000"/>
        </w:rPr>
        <w:t>U</w:t>
      </w:r>
      <w:r>
        <w:rPr>
          <w:rFonts w:ascii="宋体" w:hAnsi="宋体" w:eastAsia="宋体" w:cs="宋体"/>
          <w:color w:val="000000"/>
        </w:rPr>
        <w:t>形管液面高度差的大小关系，来研究电流通过导体产生的热量与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的关系；</w:t>
      </w:r>
    </w:p>
    <w:p w14:paraId="2BF78779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）实验中如果单独观察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或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所在装置，会发现随着通电时间的增加，</w:t>
      </w:r>
      <w:r>
        <w:rPr>
          <w:rFonts w:ascii="Times New Roman" w:hAnsi="Times New Roman" w:eastAsia="Times New Roman" w:cs="Times New Roman"/>
          <w:color w:val="000000"/>
        </w:rPr>
        <w:t>U</w:t>
      </w:r>
      <w:r>
        <w:rPr>
          <w:rFonts w:ascii="宋体" w:hAnsi="宋体" w:eastAsia="宋体" w:cs="宋体"/>
          <w:color w:val="000000"/>
        </w:rPr>
        <w:t>形管中液面的高度差增大，这表明：在电阻和电流不变时，通电时间越长，电流通过导体产生的热量越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。</w:t>
      </w:r>
    </w:p>
    <w:p w14:paraId="6BB0164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在课堂上同学们用小纸锅烧水，如图甲所示。为什么水能烧开而纸锅不会燃烧呢？带着这个问题，同学们开始探究水沸腾时温度变化的特点。</w:t>
      </w:r>
    </w:p>
    <w:p w14:paraId="113FDA2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50495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</w:p>
    <w:p w14:paraId="68D609C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（1）如图乙，在安装实验器材时，老师提醒大家固定夹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的高度都要适当，固定夹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高度适当的标准是保证能够用酒精灯外焰加热，那么固定夹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高度“适当”的标准是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65618D2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（2）用酒精灯给水加热至沸腾，需要计时，记录温度并观察现象。实验中判断水沸腾的依据是烧杯中出现图丙中的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（选填“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”）所示现象；</w:t>
      </w:r>
    </w:p>
    <w:p w14:paraId="1BF284D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（3）将收集的数据绘制成如图丁所示的“温度-时间”关系图像，发现水在沸腾过程中，温度变化的特点是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；</w:t>
      </w:r>
    </w:p>
    <w:p w14:paraId="66A329A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（4）交流评估环节中，同学们提出了各自的观点，其中正确的有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（填字母）</w:t>
      </w:r>
    </w:p>
    <w:p w14:paraId="60DA51B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．纸板上的小孔加快了水的散热，因此小孔是多余的</w:t>
      </w:r>
    </w:p>
    <w:p w14:paraId="0B0F059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．用初温较高的水做实验，可以缩短沸腾前的加热时间，节约能源</w:t>
      </w:r>
    </w:p>
    <w:p w14:paraId="6B0C0A4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．纸锅烧水实验中，纸锅不会燃烧是因为纸的着火点高于水的沸点，且水沸腾时要不断吸热</w:t>
      </w:r>
    </w:p>
    <w:p w14:paraId="6618135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在“探究凸透镜成像的规律”的实验中，选用的凸透镜焦距为</w:t>
      </w:r>
      <w:r>
        <w:rPr>
          <w:rFonts w:ascii="Times New Roman" w:hAnsi="Times New Roman" w:eastAsia="Times New Roman" w:cs="Times New Roman"/>
          <w:color w:val="000000"/>
        </w:rPr>
        <w:t>10cm</w:t>
      </w:r>
      <w:r>
        <w:rPr>
          <w:rFonts w:ascii="宋体" w:hAnsi="宋体" w:eastAsia="宋体" w:cs="宋体"/>
          <w:color w:val="000000"/>
        </w:rPr>
        <w:t>，将实验器材调节好，把点燃的蜡烛放在距凸透镜较远的地方，然后逐渐移近，观察烛焰成像情况并记录物距和像距。</w:t>
      </w:r>
    </w:p>
    <w:p w14:paraId="14142EA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133975" cy="147637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133975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</w:p>
    <w:p w14:paraId="441E324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）蜡烛、凸透镜、光屏在光具座上的位置如图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所示，此时烛焰的像成在光屏的中央，烛焰的像是倒立、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的实像；若只将凸透镜调高，则光屏上烛焰的像会向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移动；</w:t>
      </w:r>
    </w:p>
    <w:p w14:paraId="4F94910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，保持凸透镜的位置不变，将蜡烛移动到光具座上</w:t>
      </w:r>
      <w:r>
        <w:rPr>
          <w:rFonts w:ascii="Times New Roman" w:hAnsi="Times New Roman" w:eastAsia="Times New Roman" w:cs="Times New Roman"/>
          <w:color w:val="000000"/>
        </w:rPr>
        <w:t>30cm</w:t>
      </w:r>
      <w:r>
        <w:rPr>
          <w:rFonts w:ascii="宋体" w:hAnsi="宋体" w:eastAsia="宋体" w:cs="宋体"/>
          <w:color w:val="000000"/>
        </w:rPr>
        <w:t>刻度处，移动光屏直到光屏上再次出现清晰的像，则像移动的距离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（填“大于”、“等于”或“小于”）蜡烛移动的距离；</w:t>
      </w:r>
    </w:p>
    <w:p w14:paraId="583A38E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）实验中，小丽观察到图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中的物点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宋体" w:hAnsi="宋体" w:eastAsia="宋体" w:cs="宋体"/>
          <w:color w:val="000000"/>
        </w:rPr>
        <w:t>的虚像</w:t>
      </w:r>
      <w:r>
        <w:rPr>
          <w:rFonts w:ascii="Times New Roman" w:hAnsi="Times New Roman" w:eastAsia="Times New Roman" w:cs="Times New Roman"/>
          <w:i/>
          <w:color w:val="000000"/>
        </w:rPr>
        <w:t>S'</w:t>
      </w:r>
      <w:r>
        <w:rPr>
          <w:rFonts w:ascii="宋体" w:hAnsi="宋体" w:eastAsia="宋体" w:cs="宋体"/>
          <w:color w:val="000000"/>
        </w:rPr>
        <w:t>，请根据凸透镜成像原理，在图中完成物点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宋体" w:hAnsi="宋体" w:eastAsia="宋体" w:cs="宋体"/>
          <w:color w:val="000000"/>
        </w:rPr>
        <w:t>发出的光线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经过凸透镜后的折射光线；</w:t>
      </w:r>
      <w:r>
        <w:rPr>
          <w:color w:val="000000"/>
        </w:rPr>
        <w:t>______</w:t>
      </w:r>
    </w:p>
    <w:p w14:paraId="08C91E7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毕业典礼上，小丽想拍摄教学楼的全景，但她所在的位置只能拍摄到教学楼的一部分，由于无法改变拍摄位置，她只能通过改变照相机镜头焦距使像变小，从而拍摄到全景。小丽的照相机镜头相当于一个焦距可变的凸透镜，为了拍摄到全景，她应该调节照相机镜头的焦距，使其适当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（选填“变大”或“变小”）。</w:t>
      </w:r>
    </w:p>
    <w:p w14:paraId="2A88788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在力学专题复习中，小丽总结了测量和比较物质密度的几种方法：</w:t>
      </w:r>
    </w:p>
    <w:p w14:paraId="1F2EDC9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067175" cy="1276350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067175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</w:p>
    <w:p w14:paraId="3B1BFA5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）用天平和量筒测密度。例如：测量盐水密度。</w:t>
      </w:r>
    </w:p>
    <w:p w14:paraId="0533A7E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①将盛有盐水的烧杯放在调好的天平左盘，向右盘加减砝码并移动游码，测出烧杯和盐水的质量为</w:t>
      </w:r>
      <w:r>
        <w:rPr>
          <w:rFonts w:ascii="Times New Roman" w:hAnsi="Times New Roman" w:eastAsia="Times New Roman" w:cs="Times New Roman"/>
          <w:color w:val="000000"/>
        </w:rPr>
        <w:t>112.4g</w:t>
      </w:r>
      <w:r>
        <w:rPr>
          <w:rFonts w:ascii="宋体" w:hAnsi="宋体" w:eastAsia="宋体" w:cs="宋体"/>
          <w:color w:val="000000"/>
        </w:rPr>
        <w:t>；</w:t>
      </w:r>
    </w:p>
    <w:p w14:paraId="0BA8FD8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②接下来，把盐水倒入量筒中一部分，如图甲所示；</w:t>
      </w:r>
    </w:p>
    <w:p w14:paraId="4A29C10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③如图乙，再用天平测出烧杯和剩余盐水的质量为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 xml:space="preserve"> g</w:t>
      </w:r>
      <w:r>
        <w:rPr>
          <w:rFonts w:ascii="宋体" w:hAnsi="宋体" w:eastAsia="宋体" w:cs="宋体"/>
          <w:color w:val="000000"/>
        </w:rPr>
        <w:t>；</w:t>
      </w:r>
    </w:p>
    <w:p w14:paraId="0DE71F0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④利用测量的数据计算出这杯盐水的密度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Times New Roman" w:hAnsi="Times New Roman" w:eastAsia="Times New Roman" w:cs="Times New Roman"/>
          <w:color w:val="000000"/>
        </w:rPr>
        <w:t xml:space="preserve">= 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 xml:space="preserve"> g/cm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。</w:t>
      </w:r>
    </w:p>
    <w:p w14:paraId="21BA628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）用替代的方法测密度，例如：测量鸡蛋的密度。</w:t>
      </w:r>
    </w:p>
    <w:p w14:paraId="3B8430B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①把鸡蛋放入足量清水中，鸡蛋沉底，说明鸡蛋所受的浮力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（填“大于”、“等于”或“小于”）重力；</w:t>
      </w:r>
    </w:p>
    <w:p w14:paraId="027E73C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②向水中缓慢加盐并轻轻搅拌，不断调节盐和水的用量，直至看到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现象，说明鸡蛋的密度恰好等于此时盐水的密度，用密度计测量盐水密度就可以知道鸡蛋的密度。</w:t>
      </w:r>
    </w:p>
    <w:p w14:paraId="163CC32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）自制密度计比较密度。例如：用食盐和小瓶制成不同的密度计比较不同盐水的密度。</w:t>
      </w:r>
    </w:p>
    <w:p w14:paraId="2DB64AE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①取两个完全相同的小瓶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，在小瓶侧壁相同的位置上做标记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。如图丙所示；</w:t>
      </w:r>
    </w:p>
    <w:p w14:paraId="4640374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②向小瓶中加入食盐，并不断调节加入食盐的多少，使两个小瓶分别竖直漂浮在两杯不同的盐水中；</w:t>
      </w:r>
    </w:p>
    <w:p w14:paraId="71A3DCD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③用天平分别测量小瓶和食盐的总质量，只通过比较总质量的大小就能判断盐水密度的大小关系。上述过程中②步骤缺少一个关键条件，请补充：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。</w:t>
      </w:r>
    </w:p>
    <w:p w14:paraId="2C07E12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在“探究电流与电压和电阻的关系”的实验中，电源两端电压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且保持不变，滑动变阻器规格为“</w:t>
      </w:r>
      <w:r>
        <w:rPr>
          <w:rFonts w:ascii="Times New Roman" w:hAnsi="Times New Roman" w:eastAsia="Times New Roman" w:cs="Times New Roman"/>
          <w:color w:val="000000"/>
        </w:rPr>
        <w:t>25Ω   1A</w:t>
      </w:r>
      <w:r>
        <w:rPr>
          <w:rFonts w:ascii="宋体" w:hAnsi="宋体" w:eastAsia="宋体" w:cs="宋体"/>
          <w:color w:val="000000"/>
        </w:rPr>
        <w:t>”。</w:t>
      </w:r>
    </w:p>
    <w:p w14:paraId="0A91170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48025" cy="1352550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248025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</w:p>
    <w:p w14:paraId="5B7A6D89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）探究电流与电压的关系，实验电路如图甲所示，请用笔画线代替导线，将实物图连接完整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41FEDBBD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）闭合开关后，发现电压表无示数，电流表有示数，移动滑动变阻器的滑片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，电压表仍无示数，电流表示数有变化。若电路故障只有一处，则故障可能是定值电阻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发生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（选填“短路”或“断路”）；</w:t>
      </w:r>
    </w:p>
    <w:p w14:paraId="74B20F0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）排除故障后，进行实验。实验数据如表所示：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</w:p>
    <w:tbl>
      <w:tblPr>
        <w:tblStyle w:val="4"/>
        <w:tblW w:w="648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455"/>
        <w:gridCol w:w="1035"/>
        <w:gridCol w:w="1020"/>
        <w:gridCol w:w="1005"/>
        <w:gridCol w:w="1005"/>
        <w:gridCol w:w="960"/>
      </w:tblGrid>
      <w:tr w14:paraId="09141DE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4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29E67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实验次数</w:t>
            </w:r>
          </w:p>
        </w:tc>
        <w:tc>
          <w:tcPr>
            <w:tcW w:w="10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F91326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W w:w="10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CC3EB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W w:w="10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1EB497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W w:w="10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043C62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  <w:tc>
          <w:tcPr>
            <w:tcW w:w="9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ED9090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</w:tr>
      <w:tr w14:paraId="774AC2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E3BD41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电压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U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/V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185101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BD1B2D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65C30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4D2971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B18D0D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2.5</w:t>
            </w:r>
          </w:p>
        </w:tc>
      </w:tr>
      <w:tr w14:paraId="397E147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E29B98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电流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I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825460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  <w:r>
              <w:rPr>
                <w:rFonts w:ascii="Times New Roman" w:hAnsi="Times New Roman" w:eastAsia="Times New Roman" w:cs="Times New Roman"/>
                <w:color w:val="000000"/>
                <w:position w:val="-22"/>
              </w:rPr>
              <w:drawing>
                <wp:inline distT="0" distB="0" distL="114300" distR="114300">
                  <wp:extent cx="31750" cy="88900"/>
                  <wp:effectExtent l="0" t="0" r="0" b="0"/>
                  <wp:docPr id="100053" name="图片 1000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53" name="图片 100053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Times New Roman" w:cs="Times New Roman"/>
                <w:color w:val="000000"/>
              </w:rPr>
              <w:t>12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DB1FE8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7BFB87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  <w:r>
              <w:rPr>
                <w:rFonts w:ascii="Times New Roman" w:hAnsi="Times New Roman" w:eastAsia="Times New Roman" w:cs="Times New Roman"/>
                <w:color w:val="000000"/>
                <w:position w:val="-22"/>
              </w:rPr>
              <w:drawing>
                <wp:inline distT="0" distB="0" distL="114300" distR="114300">
                  <wp:extent cx="31750" cy="88900"/>
                  <wp:effectExtent l="0" t="0" r="0" b="0"/>
                  <wp:docPr id="100049" name="图片 1000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49" name="图片 100049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B311A4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214F0D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</w:p>
        </w:tc>
      </w:tr>
    </w:tbl>
    <w:p w14:paraId="47061B4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其中第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次实验中电流表示数如图乙所示，为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 xml:space="preserve">A </w:t>
      </w:r>
      <w:r>
        <w:rPr>
          <w:rFonts w:ascii="宋体" w:hAnsi="宋体" w:eastAsia="宋体" w:cs="宋体"/>
          <w:color w:val="000000"/>
        </w:rPr>
        <w:t>；</w:t>
      </w:r>
    </w:p>
    <w:p w14:paraId="29EF1BF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）分析表格中数据得出电流与电压的定量关系：在电阻一定时，通过导体的电流与导体两端的电压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；</w:t>
      </w:r>
    </w:p>
    <w:p w14:paraId="6117D079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）利用这个电路继续探究电流与电阻的关系。实验中分别接入阻值为</w:t>
      </w:r>
      <w:r>
        <w:rPr>
          <w:rFonts w:ascii="Times New Roman" w:hAnsi="Times New Roman" w:eastAsia="Times New Roman" w:cs="Times New Roman"/>
          <w:color w:val="000000"/>
        </w:rPr>
        <w:t>5Ω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10Ω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15Ω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20Ω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25Ω</w:t>
      </w:r>
      <w:r>
        <w:rPr>
          <w:rFonts w:ascii="宋体" w:hAnsi="宋体" w:eastAsia="宋体" w:cs="宋体"/>
          <w:color w:val="000000"/>
        </w:rPr>
        <w:t>的定值电阻，且每次只接入一个定值电阻，同时移动滑动变阻器的滑片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，观察电压表和电流表的示数。实验中调节滑动变阻器的目的是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；不改变现有器材的规格，设定的电压表示数应不低于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 xml:space="preserve"> V</w:t>
      </w:r>
      <w:r>
        <w:rPr>
          <w:rFonts w:ascii="宋体" w:hAnsi="宋体" w:eastAsia="宋体" w:cs="宋体"/>
          <w:color w:val="000000"/>
        </w:rPr>
        <w:t>，才能保证五次实验顺利进行，得出正确结论。</w:t>
      </w:r>
    </w:p>
    <w:p w14:paraId="0A65910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五、计算题（本大题共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18.0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612819C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重为</w:t>
      </w:r>
      <w:r>
        <w:rPr>
          <w:rFonts w:ascii="Times New Roman" w:hAnsi="Times New Roman" w:eastAsia="Times New Roman" w:cs="Times New Roman"/>
          <w:color w:val="000000"/>
        </w:rPr>
        <w:t>5N</w:t>
      </w:r>
      <w:r>
        <w:rPr>
          <w:rFonts w:ascii="宋体" w:hAnsi="宋体" w:eastAsia="宋体" w:cs="宋体"/>
          <w:color w:val="000000"/>
        </w:rPr>
        <w:t>的空鱼缸，放在水平窗台上，其底面与窗台的接触面积为</w:t>
      </w:r>
      <w:r>
        <w:rPr>
          <w:rFonts w:ascii="Times New Roman" w:hAnsi="Times New Roman" w:eastAsia="Times New Roman" w:cs="Times New Roman"/>
          <w:color w:val="000000"/>
        </w:rPr>
        <w:t>0.01m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</w:t>
      </w:r>
      <w:r>
        <w:rPr>
          <w:rFonts w:ascii="宋体" w:hAnsi="宋体" w:eastAsia="宋体" w:cs="宋体"/>
          <w:color w:val="000000"/>
        </w:rPr>
        <w:t>，如图，向鱼缸内注入</w:t>
      </w:r>
      <w:r>
        <w:rPr>
          <w:rFonts w:ascii="Times New Roman" w:hAnsi="Times New Roman" w:eastAsia="Times New Roman" w:cs="Times New Roman"/>
          <w:color w:val="000000"/>
        </w:rPr>
        <w:t>1.5kg</w:t>
      </w:r>
      <w:r>
        <w:rPr>
          <w:rFonts w:ascii="宋体" w:hAnsi="宋体" w:eastAsia="宋体" w:cs="宋体"/>
          <w:color w:val="000000"/>
        </w:rPr>
        <w:t>的水，水的深度为</w:t>
      </w:r>
      <w:r>
        <w:rPr>
          <w:rFonts w:ascii="Times New Roman" w:hAnsi="Times New Roman" w:eastAsia="Times New Roman" w:cs="Times New Roman"/>
          <w:color w:val="000000"/>
        </w:rPr>
        <w:t>10cm</w:t>
      </w:r>
      <w:r>
        <w:rPr>
          <w:rFonts w:ascii="宋体" w:hAnsi="宋体" w:eastAsia="宋体" w:cs="宋体"/>
          <w:color w:val="000000"/>
        </w:rPr>
        <w:t>。假设小明沿竖直方向把盛水的鱼缸匀速抬高</w:t>
      </w:r>
      <w:r>
        <w:rPr>
          <w:rFonts w:ascii="Times New Roman" w:hAnsi="Times New Roman" w:eastAsia="Times New Roman" w:cs="Times New Roman"/>
          <w:color w:val="000000"/>
        </w:rPr>
        <w:t>0.3m</w:t>
      </w:r>
      <w:r>
        <w:rPr>
          <w:rFonts w:ascii="宋体" w:hAnsi="宋体" w:eastAsia="宋体" w:cs="宋体"/>
          <w:color w:val="000000"/>
        </w:rPr>
        <w:t>。（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10N/kg</w:t>
      </w:r>
      <w:r>
        <w:rPr>
          <w:rFonts w:ascii="宋体" w:hAnsi="宋体" w:eastAsia="宋体" w:cs="宋体"/>
          <w:color w:val="000000"/>
        </w:rPr>
        <w:t>，水的密度为</w:t>
      </w:r>
      <w:r>
        <w:rPr>
          <w:rFonts w:ascii="Times New Roman" w:hAnsi="Times New Roman" w:eastAsia="Times New Roman" w:cs="Times New Roman"/>
          <w:color w:val="000000"/>
        </w:rPr>
        <w:t>1.0×10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 xml:space="preserve"> 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）求：</w:t>
      </w:r>
    </w:p>
    <w:p w14:paraId="5D2558D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（1）空鱼缸对窗台的压强；</w:t>
      </w:r>
    </w:p>
    <w:p w14:paraId="36B3C10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（2）注水后鱼缸底部受到水的压强；</w:t>
      </w:r>
    </w:p>
    <w:p w14:paraId="057E5F19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（3）抬高鱼缸的过程中，小明对鱼缸和水总共做的功。</w:t>
      </w:r>
    </w:p>
    <w:p w14:paraId="71C60CB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47825" cy="923925"/>
            <wp:effectExtent l="0" t="0" r="0" b="0"/>
            <wp:docPr id="602937066" name="图片 60293706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2937066" name="图片 60293706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647825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763BCA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如图，电源两端电压为</w:t>
      </w:r>
      <w:r>
        <w:rPr>
          <w:rFonts w:ascii="Times New Roman" w:hAnsi="Times New Roman" w:eastAsia="Times New Roman" w:cs="Times New Roman"/>
          <w:color w:val="000000"/>
        </w:rPr>
        <w:t>12V</w:t>
      </w:r>
      <w:r>
        <w:rPr>
          <w:rFonts w:ascii="宋体" w:hAnsi="宋体" w:eastAsia="宋体" w:cs="宋体"/>
          <w:color w:val="000000"/>
        </w:rPr>
        <w:t>且保持不变，灯泡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标有“</w:t>
      </w:r>
      <w:r>
        <w:rPr>
          <w:rFonts w:ascii="Times New Roman" w:hAnsi="Times New Roman" w:eastAsia="Times New Roman" w:cs="Times New Roman"/>
          <w:color w:val="000000"/>
        </w:rPr>
        <w:t>6V 6W</w:t>
      </w:r>
      <w:r>
        <w:rPr>
          <w:rFonts w:ascii="宋体" w:hAnsi="宋体" w:eastAsia="宋体" w:cs="宋体"/>
          <w:color w:val="000000"/>
        </w:rPr>
        <w:t>”的字样。滑动变阻器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的最大阻值为</w:t>
      </w:r>
      <w:r>
        <w:rPr>
          <w:rFonts w:ascii="Times New Roman" w:hAnsi="Times New Roman" w:eastAsia="Times New Roman" w:cs="Times New Roman"/>
          <w:color w:val="000000"/>
        </w:rPr>
        <w:t>40Ω</w:t>
      </w:r>
      <w:r>
        <w:rPr>
          <w:rFonts w:ascii="宋体" w:hAnsi="宋体" w:eastAsia="宋体" w:cs="宋体"/>
          <w:color w:val="000000"/>
        </w:rPr>
        <w:t>。（不考虑温度对灯泡电阻的影响）求：</w:t>
      </w:r>
    </w:p>
    <w:p w14:paraId="02A1850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）灯泡的电阻；</w:t>
      </w:r>
    </w:p>
    <w:p w14:paraId="2472D0C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）当开关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闭合，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断开，滑动变阻器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接入电路的电阻为</w:t>
      </w:r>
      <w:r>
        <w:rPr>
          <w:rFonts w:ascii="Times New Roman" w:hAnsi="Times New Roman" w:eastAsia="Times New Roman" w:cs="Times New Roman"/>
          <w:color w:val="000000"/>
        </w:rPr>
        <w:t>18Ω</w:t>
      </w:r>
      <w:r>
        <w:rPr>
          <w:rFonts w:ascii="宋体" w:hAnsi="宋体" w:eastAsia="宋体" w:cs="宋体"/>
          <w:color w:val="000000"/>
        </w:rPr>
        <w:t>时，灯泡两端的电压；</w:t>
      </w:r>
    </w:p>
    <w:p w14:paraId="321FF57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）当开关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都闭合，将滑动变阻器的滑片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移到最右端时，电流表示数为</w:t>
      </w:r>
      <w:r>
        <w:rPr>
          <w:rFonts w:ascii="Times New Roman" w:hAnsi="Times New Roman" w:eastAsia="Times New Roman" w:cs="Times New Roman"/>
          <w:color w:val="000000"/>
        </w:rPr>
        <w:t>1.5A</w:t>
      </w:r>
      <w:r>
        <w:rPr>
          <w:rFonts w:ascii="宋体" w:hAnsi="宋体" w:eastAsia="宋体" w:cs="宋体"/>
          <w:color w:val="000000"/>
        </w:rPr>
        <w:t>，此时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消耗的电功率。</w:t>
      </w:r>
    </w:p>
    <w:p w14:paraId="00C7A11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90675" cy="129540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590675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FA502A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六、综合题（本大题共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6.0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6871829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小明发现小区、商场等地下停车场入口处的地面要比临街路面高一些。经过调查了解，这是为了避免雨天路上的积水流进地下停车场而采取的措施，当积水过高时还要用沙袋将停车场入口地面垫高，小明与学习小组的同学拟设计一个自动装置、解决积水进入地下停车场的问题，制定了如下项目研究内容：</w:t>
      </w:r>
    </w:p>
    <w:p w14:paraId="5ACD674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【项目名称】浮体式拦水坝</w:t>
      </w:r>
    </w:p>
    <w:p w14:paraId="4075621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【项目特点】隐藏式、自动化、节能</w:t>
      </w:r>
    </w:p>
    <w:p w14:paraId="46BB89E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【项目要求】</w:t>
      </w:r>
    </w:p>
    <w:p w14:paraId="544BF88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要求一：积水即将没过上行缓坡时，蓄水池蓄水。当蓄水达到一定高度，拦水坝升起。</w:t>
      </w:r>
    </w:p>
    <w:p w14:paraId="23206EA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要求二：积水水位降低，拦水坝自动下降。当水位降至路面时，拦水坝下降至底部。</w:t>
      </w:r>
    </w:p>
    <w:p w14:paraId="45E740A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【项目设计】</w:t>
      </w:r>
    </w:p>
    <w:p w14:paraId="6583A7F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263650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263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4724400" cy="1333500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724400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drawing>
          <wp:inline distT="0" distB="0" distL="114300" distR="114300">
            <wp:extent cx="3228975" cy="2552700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228975" cy="255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</w:p>
    <w:p w14:paraId="7BBEEB8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（1）结构及原理：如图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甲，参照船闸的结构和原理，地下蓄水池相当于闸室。积水的路面相当于河流的上游，通过进水口下方管道连接起来构成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。如图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乙，当蓄水池中水面逐渐上升至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宋体" w:hAnsi="宋体" w:eastAsia="宋体" w:cs="宋体"/>
          <w:color w:val="000000"/>
        </w:rPr>
        <w:t>位置时，拦水坝刚要浮起，在这个过程中拦水坝受到的浮力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（填“变大”、“不变”或“变小”）。如图丙，随着水面继续升高，拦水坝慢慢升起至顶端，此时坝体与蓄水池左侧壁接触紧密，避免蓄水池中的水进入地下停车场。</w:t>
      </w:r>
    </w:p>
    <w:p w14:paraId="4E00737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（2）方案评估：同学们经过充分讨论后发现这个设计方案不能满足“项目要求”中的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（填“要求一”或“要求二”），需要进一步改进。</w:t>
      </w:r>
    </w:p>
    <w:p w14:paraId="6A7CA02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（3）设计改进：①如图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，参照原设计结构，增加一个排水管道，排水口与路面相平。要保证积水不能从排水管道流进蓄水池，但蓄水池中的水可以从排水管道排出。这就需要利用单向阀门来控制水流方向，单向阀门只能向一个方向开启，其结构和作用如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所示。要满足全部项目要求，应在图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虚线框所在的位置安装图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中的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（填“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阀门”或“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阀门”）。</w:t>
      </w:r>
    </w:p>
    <w:p w14:paraId="5FCED01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②通过调节拦水坝的配重，可改变排水水位的高度，以应对各种积水情况。</w:t>
      </w:r>
    </w:p>
    <w:p w14:paraId="785B40D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（4）功能升级：拦水坝升起时车辆不能通行，应在入口处设计一个报警电路。</w:t>
      </w:r>
    </w:p>
    <w:p w14:paraId="59C2CB2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①如图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，虚线位置为拦水坝恰好浮起时蓄水池水面高度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宋体" w:hAnsi="宋体" w:eastAsia="宋体" w:cs="宋体"/>
          <w:color w:val="000000"/>
        </w:rPr>
        <w:t>处，金属块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分别安装在蓄水池侧壁的不同高度上，随着水位的升高，都能与雨水接触较好（雨水可以导电）。其中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是连接金属块的接线柱、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是电磁继电器上的接线柱。</w:t>
      </w:r>
    </w:p>
    <w:p w14:paraId="06BBADE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②要求：拦水坝不升起时，绿灯亮；拦水坝升起时，红灯亮同时电铃响，起到警示作用。请你根据上述要求选择合适的接线柱，用笔画线代替导线，将电路连接完整。</w:t>
      </w:r>
      <w:r>
        <w:rPr>
          <w:color w:val="000000"/>
        </w:rPr>
        <w:t>______</w:t>
      </w:r>
    </w:p>
    <w:p w14:paraId="1FC8F1E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【项目小结】同学们的设计已完成项目要求，更多功能可进一步开发。</w:t>
      </w:r>
      <w:r>
        <w:rPr>
          <w:color w:val="000000"/>
        </w:rPr>
        <w:br w:type="page"/>
      </w:r>
      <w:r>
        <w:rPr>
          <w:color w:val="000000"/>
        </w:rPr>
        <w:drawing>
          <wp:inline distT="0" distB="0" distL="114300" distR="114300">
            <wp:extent cx="5731510" cy="6859270"/>
            <wp:effectExtent l="0" t="0" r="0" b="0"/>
            <wp:docPr id="100040" name="图片 100040" descr="promotion-p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0" name="图片 100040" descr="promotion-pages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8593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2D7B181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91A3633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5462C28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FFB670A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249B74F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95FCE46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4706832"/>
    <w:rsid w:val="2F844F4C"/>
    <w:rsid w:val="38274566"/>
    <w:rsid w:val="60E63586"/>
    <w:rsid w:val="72E651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9" Type="http://schemas.openxmlformats.org/officeDocument/2006/relationships/fontTable" Target="fontTable.xml"/><Relationship Id="rId38" Type="http://schemas.openxmlformats.org/officeDocument/2006/relationships/customXml" Target="../customXml/item1.xml"/><Relationship Id="rId37" Type="http://schemas.openxmlformats.org/officeDocument/2006/relationships/image" Target="media/image28.png"/><Relationship Id="rId36" Type="http://schemas.openxmlformats.org/officeDocument/2006/relationships/image" Target="media/image27.png"/><Relationship Id="rId35" Type="http://schemas.openxmlformats.org/officeDocument/2006/relationships/image" Target="media/image26.png"/><Relationship Id="rId34" Type="http://schemas.openxmlformats.org/officeDocument/2006/relationships/image" Target="media/image25.png"/><Relationship Id="rId33" Type="http://schemas.openxmlformats.org/officeDocument/2006/relationships/image" Target="media/image24.png"/><Relationship Id="rId32" Type="http://schemas.openxmlformats.org/officeDocument/2006/relationships/image" Target="media/image23.png"/><Relationship Id="rId31" Type="http://schemas.openxmlformats.org/officeDocument/2006/relationships/image" Target="media/image22.wmf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wmf"/><Relationship Id="rId18" Type="http://schemas.openxmlformats.org/officeDocument/2006/relationships/image" Target="media/image9.jpe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11</Pages>
  <Words>5247</Words>
  <Characters>5763</Characters>
  <Lines>0</Lines>
  <Paragraphs>0</Paragraphs>
  <TotalTime>4</TotalTime>
  <ScaleCrop>false</ScaleCrop>
  <LinksUpToDate>false</LinksUpToDate>
  <CharactersWithSpaces>5946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2023-10-01T17:10:00Z</dcterms:created>
  <dc:creator>学科网试题生产平台</dc:creator>
  <dc:description>3335143690993664</dc:description>
  <cp:lastModifiedBy>上帝掷骰子吗</cp:lastModifiedBy>
  <dcterms:modified xsi:type="dcterms:W3CDTF">2024-07-19T16:54:27Z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83BC7CA06E65482EAD8A19E426F16028_12</vt:lpwstr>
  </property>
</Properties>
</file>