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14BC1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10401300</wp:posOffset>
            </wp:positionH>
            <wp:positionV relativeFrom="topMargin">
              <wp:posOffset>11950700</wp:posOffset>
            </wp:positionV>
            <wp:extent cx="431800" cy="266700"/>
            <wp:effectExtent l="0" t="0" r="6350" b="0"/>
            <wp:wrapNone/>
            <wp:docPr id="100094" name="图片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pic:cNvPicPr>
                      <a:picLocks noChangeAspect="1"/>
                    </pic:cNvPicPr>
                  </pic:nvPicPr>
                  <pic:blipFill>
                    <a:blip r:embed="rId10"/>
                    <a:stretch>
                      <a:fillRect/>
                    </a:stretch>
                  </pic:blipFill>
                  <pic:spPr>
                    <a:xfrm>
                      <a:off x="0" y="0"/>
                      <a:ext cx="431800" cy="266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年锦州市初中学业水平考试</w:t>
      </w:r>
    </w:p>
    <w:p w14:paraId="65E521E5">
      <w:pPr>
        <w:spacing w:line="360" w:lineRule="auto"/>
        <w:jc w:val="center"/>
      </w:pPr>
      <w:r>
        <w:rPr>
          <w:rFonts w:ascii="宋体" w:hAnsi="宋体" w:eastAsia="宋体" w:cs="宋体"/>
          <w:b/>
          <w:color w:val="auto"/>
          <w:sz w:val="32"/>
        </w:rPr>
        <w:t>物理试卷</w:t>
      </w:r>
    </w:p>
    <w:p w14:paraId="162D21C4">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r>
        <w:rPr>
          <w:rFonts w:ascii="Times New Roman" w:hAnsi="Times New Roman" w:eastAsia="Times New Roman" w:cs="Times New Roman"/>
          <w:b/>
          <w:color w:val="auto"/>
          <w:sz w:val="24"/>
        </w:rPr>
        <w:t>1~7</w:t>
      </w:r>
      <w:r>
        <w:rPr>
          <w:rFonts w:ascii="宋体" w:hAnsi="宋体" w:eastAsia="宋体" w:cs="宋体"/>
          <w:b/>
          <w:color w:val="auto"/>
          <w:sz w:val="24"/>
        </w:rPr>
        <w:t>题为单选题，</w:t>
      </w:r>
      <w:r>
        <w:rPr>
          <w:rFonts w:ascii="Times New Roman" w:hAnsi="Times New Roman" w:eastAsia="Times New Roman" w:cs="Times New Roman"/>
          <w:b/>
          <w:color w:val="auto"/>
          <w:sz w:val="24"/>
        </w:rPr>
        <w:t>8~10</w:t>
      </w:r>
      <w:r>
        <w:rPr>
          <w:rFonts w:ascii="宋体" w:hAnsi="宋体" w:eastAsia="宋体" w:cs="宋体"/>
          <w:b/>
          <w:color w:val="auto"/>
          <w:sz w:val="24"/>
        </w:rPr>
        <w:t>题为多选题。多选题漏选得</w:t>
      </w:r>
      <w:r>
        <w:rPr>
          <w:rFonts w:ascii="Times New Roman" w:hAnsi="Times New Roman" w:eastAsia="Times New Roman" w:cs="Times New Roman"/>
          <w:b/>
          <w:color w:val="auto"/>
          <w:sz w:val="24"/>
        </w:rPr>
        <w:t>1</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0EFDDFD6">
      <w:pPr>
        <w:spacing w:line="360" w:lineRule="auto"/>
        <w:jc w:val="both"/>
      </w:pPr>
      <w:r>
        <w:rPr>
          <w:color w:val="auto"/>
        </w:rPr>
        <w:t xml:space="preserve">1. </w:t>
      </w:r>
      <w:r>
        <w:rPr>
          <w:rFonts w:ascii="宋体" w:hAnsi="宋体" w:eastAsia="宋体" w:cs="宋体"/>
          <w:color w:val="auto"/>
        </w:rPr>
        <w:t>小明同学对身边的物理量进行了估测，你认为最符合实际的是（　　）</w:t>
      </w:r>
    </w:p>
    <w:p w14:paraId="2A49B851">
      <w:pPr>
        <w:spacing w:line="360" w:lineRule="auto"/>
        <w:jc w:val="left"/>
        <w:textAlignment w:val="center"/>
        <w:rPr>
          <w:color w:val="auto"/>
        </w:rPr>
      </w:pPr>
      <w:r>
        <w:t xml:space="preserve">A. </w:t>
      </w:r>
      <w:r>
        <w:rPr>
          <w:rFonts w:ascii="宋体" w:hAnsi="宋体" w:eastAsia="宋体" w:cs="宋体"/>
          <w:color w:val="auto"/>
        </w:rPr>
        <w:t>中学生百米跑的平均速度约为</w:t>
      </w:r>
      <w:r>
        <w:rPr>
          <w:rFonts w:ascii="Times New Roman" w:hAnsi="Times New Roman" w:eastAsia="Times New Roman" w:cs="Times New Roman"/>
          <w:color w:val="auto"/>
        </w:rPr>
        <w:t>20m/s</w:t>
      </w:r>
    </w:p>
    <w:p w14:paraId="023E0A33">
      <w:pPr>
        <w:spacing w:line="360" w:lineRule="auto"/>
        <w:jc w:val="left"/>
        <w:textAlignment w:val="center"/>
        <w:rPr>
          <w:color w:val="auto"/>
        </w:rPr>
      </w:pPr>
      <w:r>
        <w:t xml:space="preserve">B. </w:t>
      </w:r>
      <w:r>
        <w:rPr>
          <w:rFonts w:ascii="宋体" w:hAnsi="宋体" w:eastAsia="宋体" w:cs="宋体"/>
          <w:color w:val="auto"/>
        </w:rPr>
        <w:t>中学生双脚站立时对地面的压强约为</w:t>
      </w:r>
      <w:r>
        <w:rPr>
          <w:rFonts w:ascii="Times New Roman" w:hAnsi="Times New Roman" w:eastAsia="Times New Roman" w:cs="Times New Roman"/>
          <w:color w:val="auto"/>
        </w:rPr>
        <w:t>2.2×10</w:t>
      </w:r>
      <w:r>
        <w:rPr>
          <w:rFonts w:ascii="Times New Roman" w:hAnsi="Times New Roman" w:eastAsia="Times New Roman" w:cs="Times New Roman"/>
          <w:color w:val="auto"/>
          <w:vertAlign w:val="superscript"/>
        </w:rPr>
        <w:t>5</w:t>
      </w:r>
      <w:r>
        <w:rPr>
          <w:rFonts w:ascii="Times New Roman" w:hAnsi="Times New Roman" w:eastAsia="Times New Roman" w:cs="Times New Roman"/>
          <w:color w:val="auto"/>
        </w:rPr>
        <w:t>Pa</w:t>
      </w:r>
    </w:p>
    <w:p w14:paraId="687DBC42">
      <w:pPr>
        <w:spacing w:line="360" w:lineRule="auto"/>
        <w:jc w:val="left"/>
        <w:textAlignment w:val="center"/>
        <w:rPr>
          <w:color w:val="auto"/>
        </w:rPr>
      </w:pPr>
      <w:r>
        <w:t xml:space="preserve">C. </w:t>
      </w:r>
      <w:r>
        <w:rPr>
          <w:rFonts w:ascii="宋体" w:hAnsi="宋体" w:eastAsia="宋体" w:cs="宋体"/>
          <w:color w:val="auto"/>
        </w:rPr>
        <w:t>普通壁挂式空调正常工作的功率约为</w:t>
      </w:r>
      <w:r>
        <w:rPr>
          <w:rFonts w:ascii="Times New Roman" w:hAnsi="Times New Roman" w:eastAsia="Times New Roman" w:cs="Times New Roman"/>
          <w:color w:val="auto"/>
        </w:rPr>
        <w:t>1100W</w:t>
      </w:r>
    </w:p>
    <w:p w14:paraId="69D30406">
      <w:pPr>
        <w:spacing w:line="360" w:lineRule="auto"/>
        <w:jc w:val="left"/>
        <w:textAlignment w:val="center"/>
        <w:rPr>
          <w:color w:val="000000"/>
        </w:rPr>
      </w:pPr>
      <w:r>
        <w:t xml:space="preserve">D. </w:t>
      </w:r>
      <w:r>
        <w:rPr>
          <w:rFonts w:ascii="宋体" w:hAnsi="宋体" w:eastAsia="宋体" w:cs="宋体"/>
          <w:color w:val="auto"/>
        </w:rPr>
        <w:t>人体感觉舒适的环境温度约为</w:t>
      </w:r>
      <w:r>
        <w:rPr>
          <w:rFonts w:ascii="Times New Roman" w:hAnsi="Times New Roman" w:eastAsia="Times New Roman" w:cs="Times New Roman"/>
          <w:color w:val="auto"/>
        </w:rPr>
        <w:t>36.5℃</w:t>
      </w:r>
    </w:p>
    <w:p w14:paraId="257447A7">
      <w:pPr>
        <w:spacing w:line="360" w:lineRule="auto"/>
        <w:textAlignment w:val="center"/>
        <w:rPr>
          <w:color w:val="000000"/>
        </w:rPr>
      </w:pPr>
      <w:r>
        <w:rPr>
          <w:color w:val="2E75B6"/>
        </w:rPr>
        <w:t>【答案】</w:t>
      </w:r>
      <w:r>
        <w:rPr>
          <w:color w:val="000000"/>
        </w:rPr>
        <w:t>C</w:t>
      </w:r>
    </w:p>
    <w:p w14:paraId="7B3170B0">
      <w:pPr>
        <w:spacing w:line="360" w:lineRule="auto"/>
        <w:textAlignment w:val="center"/>
        <w:rPr>
          <w:color w:val="000000"/>
        </w:rPr>
      </w:pPr>
      <w:r>
        <w:rPr>
          <w:color w:val="2E75B6"/>
        </w:rPr>
        <w:t>【解析】</w:t>
      </w:r>
    </w:p>
    <w:p w14:paraId="14D15C1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．中学生百米跑的平均速度在</w:t>
      </w:r>
      <w:r>
        <w:rPr>
          <w:rFonts w:ascii="Times New Roman" w:hAnsi="Times New Roman" w:eastAsia="Times New Roman" w:cs="Times New Roman"/>
          <w:color w:val="000000"/>
        </w:rPr>
        <w:t>8m/s</w:t>
      </w:r>
      <w:r>
        <w:rPr>
          <w:rFonts w:ascii="宋体" w:hAnsi="宋体" w:eastAsia="宋体" w:cs="宋体"/>
          <w:color w:val="000000"/>
        </w:rPr>
        <w:t>左右，故</w:t>
      </w:r>
      <w:r>
        <w:rPr>
          <w:rFonts w:ascii="Times New Roman" w:hAnsi="Times New Roman" w:eastAsia="Times New Roman" w:cs="Times New Roman"/>
          <w:color w:val="000000"/>
        </w:rPr>
        <w:t>A</w:t>
      </w:r>
      <w:r>
        <w:rPr>
          <w:rFonts w:ascii="宋体" w:hAnsi="宋体" w:eastAsia="宋体" w:cs="宋体"/>
          <w:color w:val="000000"/>
        </w:rPr>
        <w:t>不符合题意；</w:t>
      </w:r>
    </w:p>
    <w:p w14:paraId="0A2ACE0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．普通中学生的重力约为</w:t>
      </w:r>
      <w:r>
        <w:rPr>
          <w:rFonts w:ascii="Times New Roman" w:hAnsi="Times New Roman" w:eastAsia="Times New Roman" w:cs="Times New Roman"/>
          <w:color w:val="000000"/>
        </w:rPr>
        <w:t>500N</w:t>
      </w:r>
      <w:r>
        <w:rPr>
          <w:rFonts w:ascii="宋体" w:hAnsi="宋体" w:eastAsia="宋体" w:cs="宋体"/>
          <w:color w:val="000000"/>
        </w:rPr>
        <w:t>，双脚站立时与地面的接触面积约为</w:t>
      </w:r>
      <w:r>
        <w:rPr>
          <w:rFonts w:ascii="Times New Roman" w:hAnsi="Times New Roman" w:eastAsia="Times New Roman" w:cs="Times New Roman"/>
          <w:color w:val="000000"/>
        </w:rPr>
        <w:t>0.05m</w:t>
      </w:r>
      <w:r>
        <w:rPr>
          <w:rFonts w:ascii="Times New Roman" w:hAnsi="Times New Roman" w:eastAsia="Times New Roman" w:cs="Times New Roman"/>
          <w:color w:val="000000"/>
          <w:vertAlign w:val="superscript"/>
        </w:rPr>
        <w:t>2</w:t>
      </w:r>
      <w:r>
        <w:rPr>
          <w:rFonts w:ascii="宋体" w:hAnsi="宋体" w:eastAsia="宋体" w:cs="宋体"/>
          <w:color w:val="000000"/>
        </w:rPr>
        <w:t>，对地面的压力等于重力，对地面的压强</w:t>
      </w:r>
    </w:p>
    <w:p w14:paraId="41F16EDB">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0.55pt;width:137.9pt;" o:ole="t" filled="f" o:preferrelative="t" stroked="f" coordsize="21600,21600">
            <v:path/>
            <v:fill on="f" focussize="0,0"/>
            <v:stroke on="f" joinstyle="miter"/>
            <v:imagedata r:id="rId12" o:title="eqId34f1f65e2308a5ea8dd2f69b030a07ce"/>
            <o:lock v:ext="edit" aspectratio="t"/>
            <w10:wrap type="none"/>
            <w10:anchorlock/>
          </v:shape>
          <o:OLEObject Type="Embed" ProgID="Equation.DSMT4" ShapeID="_x0000_i1025" DrawAspect="Content" ObjectID="_1468075725" r:id="rId11">
            <o:LockedField>false</o:LockedField>
          </o:OLEObject>
        </w:object>
      </w:r>
    </w:p>
    <w:p w14:paraId="0EEFAA69">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0E65935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．普通壁挂式空调正常工作的电流在</w:t>
      </w:r>
      <w:r>
        <w:rPr>
          <w:rFonts w:ascii="Times New Roman" w:hAnsi="Times New Roman" w:eastAsia="Times New Roman" w:cs="Times New Roman"/>
          <w:color w:val="000000"/>
        </w:rPr>
        <w:t>5A</w:t>
      </w:r>
      <w:r>
        <w:rPr>
          <w:rFonts w:ascii="宋体" w:hAnsi="宋体" w:eastAsia="宋体" w:cs="宋体"/>
          <w:color w:val="000000"/>
        </w:rPr>
        <w:t>左右，其功率在</w:t>
      </w:r>
    </w:p>
    <w:p w14:paraId="5A6D13E7">
      <w:pPr>
        <w:spacing w:line="360" w:lineRule="auto"/>
        <w:jc w:val="center"/>
        <w:textAlignment w:val="center"/>
        <w:rPr>
          <w:color w:val="000000"/>
        </w:rPr>
      </w:pPr>
      <w:r>
        <w:rPr>
          <w:rFonts w:ascii="Times New Roman" w:hAnsi="Times New Roman" w:eastAsia="Times New Roman" w:cs="Times New Roman"/>
          <w:i/>
          <w:color w:val="000000"/>
        </w:rPr>
        <w:t>P=UI</w:t>
      </w:r>
      <w:r>
        <w:rPr>
          <w:rFonts w:ascii="Times New Roman" w:hAnsi="Times New Roman" w:eastAsia="Times New Roman" w:cs="Times New Roman"/>
          <w:color w:val="000000"/>
        </w:rPr>
        <w:t>=220V×5A=1100W</w:t>
      </w:r>
    </w:p>
    <w:p w14:paraId="0BA20681">
      <w:pPr>
        <w:spacing w:line="360" w:lineRule="auto"/>
        <w:jc w:val="left"/>
        <w:textAlignment w:val="center"/>
        <w:rPr>
          <w:color w:val="000000"/>
        </w:rPr>
      </w:pP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符合题意；</w:t>
      </w:r>
    </w:p>
    <w:p w14:paraId="148D89F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．人体感觉舒适的环境温度约为</w:t>
      </w:r>
      <w:r>
        <w:rPr>
          <w:rFonts w:ascii="Times New Roman" w:hAnsi="Times New Roman" w:eastAsia="Times New Roman" w:cs="Times New Roman"/>
          <w:color w:val="000000"/>
        </w:rPr>
        <w:t>23℃</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30C1C0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D35D6AD">
      <w:pPr>
        <w:spacing w:line="360" w:lineRule="auto"/>
        <w:jc w:val="both"/>
        <w:textAlignment w:val="center"/>
        <w:rPr>
          <w:color w:val="000000"/>
        </w:rPr>
      </w:pPr>
      <w:r>
        <w:rPr>
          <w:color w:val="000000"/>
        </w:rPr>
        <w:t xml:space="preserve">2. </w:t>
      </w:r>
      <w:r>
        <w:rPr>
          <w:rFonts w:ascii="宋体" w:hAnsi="宋体" w:eastAsia="宋体" w:cs="宋体"/>
          <w:color w:val="000000"/>
        </w:rPr>
        <w:t>关于声现象，下列说法中正确的是（　　）</w:t>
      </w:r>
    </w:p>
    <w:p w14:paraId="78077517">
      <w:pPr>
        <w:spacing w:line="360" w:lineRule="auto"/>
        <w:jc w:val="left"/>
        <w:textAlignment w:val="center"/>
        <w:rPr>
          <w:color w:val="000000"/>
        </w:rPr>
      </w:pPr>
      <w:r>
        <w:rPr>
          <w:color w:val="000000"/>
        </w:rPr>
        <w:t xml:space="preserve">A. </w:t>
      </w:r>
      <w:r>
        <w:rPr>
          <w:rFonts w:ascii="宋体" w:hAnsi="宋体" w:eastAsia="宋体" w:cs="宋体"/>
          <w:color w:val="000000"/>
        </w:rPr>
        <w:t>只要物体振动，我们就能听到声音</w:t>
      </w:r>
    </w:p>
    <w:p w14:paraId="660448F7">
      <w:pPr>
        <w:spacing w:line="360" w:lineRule="auto"/>
        <w:jc w:val="left"/>
        <w:textAlignment w:val="center"/>
        <w:rPr>
          <w:color w:val="000000"/>
        </w:rPr>
      </w:pPr>
      <w:r>
        <w:rPr>
          <w:color w:val="000000"/>
        </w:rPr>
        <w:t xml:space="preserve">B. </w:t>
      </w:r>
      <w:r>
        <w:rPr>
          <w:rFonts w:ascii="宋体" w:hAnsi="宋体" w:eastAsia="宋体" w:cs="宋体"/>
          <w:color w:val="000000"/>
        </w:rPr>
        <w:t>声音在真空中传播的速度最快</w:t>
      </w:r>
    </w:p>
    <w:p w14:paraId="0B916B4E">
      <w:pPr>
        <w:spacing w:line="360" w:lineRule="auto"/>
        <w:jc w:val="left"/>
        <w:textAlignment w:val="center"/>
        <w:rPr>
          <w:color w:val="000000"/>
        </w:rPr>
      </w:pPr>
      <w:r>
        <w:rPr>
          <w:color w:val="000000"/>
        </w:rPr>
        <w:t xml:space="preserve">C. </w:t>
      </w:r>
      <w:r>
        <w:rPr>
          <w:rFonts w:ascii="宋体" w:hAnsi="宋体" w:eastAsia="宋体" w:cs="宋体"/>
          <w:color w:val="000000"/>
        </w:rPr>
        <w:t>戴耳罩是在声源处减弱噪声</w:t>
      </w:r>
    </w:p>
    <w:p w14:paraId="151AF750">
      <w:pPr>
        <w:spacing w:line="360" w:lineRule="auto"/>
        <w:jc w:val="left"/>
        <w:textAlignment w:val="center"/>
        <w:rPr>
          <w:color w:val="000000"/>
        </w:rPr>
      </w:pPr>
      <w:r>
        <w:rPr>
          <w:color w:val="000000"/>
        </w:rPr>
        <w:t xml:space="preserve">D. </w:t>
      </w:r>
      <w:r>
        <w:rPr>
          <w:rFonts w:ascii="宋体" w:hAnsi="宋体" w:eastAsia="宋体" w:cs="宋体"/>
          <w:color w:val="000000"/>
        </w:rPr>
        <w:t>利用音色能区分钢琴和笛子发出的声音</w:t>
      </w:r>
    </w:p>
    <w:p w14:paraId="18F167D3">
      <w:pPr>
        <w:spacing w:line="360" w:lineRule="auto"/>
        <w:textAlignment w:val="center"/>
        <w:rPr>
          <w:color w:val="000000"/>
        </w:rPr>
      </w:pPr>
      <w:r>
        <w:rPr>
          <w:color w:val="2E75B6"/>
        </w:rPr>
        <w:t>【答案】</w:t>
      </w:r>
      <w:r>
        <w:rPr>
          <w:color w:val="000000"/>
        </w:rPr>
        <w:t>D</w:t>
      </w:r>
    </w:p>
    <w:p w14:paraId="4E9CC1CC">
      <w:pPr>
        <w:spacing w:line="360" w:lineRule="auto"/>
        <w:textAlignment w:val="center"/>
        <w:rPr>
          <w:color w:val="000000"/>
        </w:rPr>
      </w:pPr>
      <w:r>
        <w:rPr>
          <w:color w:val="2E75B6"/>
        </w:rPr>
        <w:t>【解析】</w:t>
      </w:r>
    </w:p>
    <w:p w14:paraId="261989DC">
      <w:pPr>
        <w:spacing w:line="360" w:lineRule="auto"/>
        <w:jc w:val="left"/>
        <w:textAlignment w:val="center"/>
        <w:rPr>
          <w:color w:val="000000"/>
        </w:rPr>
      </w:pPr>
      <w:r>
        <w:rPr>
          <w:color w:val="000000"/>
        </w:rPr>
        <w:t>【详解】A．物体振动可以产生声音，如果没有传播声音的介质，我们不能听到声音，故A错误；</w:t>
      </w:r>
    </w:p>
    <w:p w14:paraId="126EF85A">
      <w:pPr>
        <w:spacing w:line="360" w:lineRule="auto"/>
        <w:jc w:val="left"/>
        <w:textAlignment w:val="center"/>
        <w:rPr>
          <w:color w:val="000000"/>
        </w:rPr>
      </w:pPr>
      <w:r>
        <w:rPr>
          <w:color w:val="000000"/>
        </w:rPr>
        <w:t>B．真空不能传播声音，声音在真空中传播的速度为0，故B错误；</w:t>
      </w:r>
    </w:p>
    <w:p w14:paraId="3D4962A7">
      <w:pPr>
        <w:spacing w:line="360" w:lineRule="auto"/>
        <w:jc w:val="left"/>
        <w:textAlignment w:val="center"/>
        <w:rPr>
          <w:color w:val="000000"/>
        </w:rPr>
      </w:pPr>
      <w:r>
        <w:rPr>
          <w:color w:val="000000"/>
        </w:rPr>
        <w:t>C．戴耳罩是在人耳处减弱噪声，故C错误；</w:t>
      </w:r>
    </w:p>
    <w:p w14:paraId="015D4880">
      <w:pPr>
        <w:spacing w:line="360" w:lineRule="auto"/>
        <w:jc w:val="left"/>
        <w:textAlignment w:val="center"/>
        <w:rPr>
          <w:color w:val="000000"/>
        </w:rPr>
      </w:pPr>
      <w:r>
        <w:rPr>
          <w:color w:val="000000"/>
        </w:rPr>
        <w:t>D．不同乐器发出声音的音色不同，故区分钢琴和笛子这两种乐器发出的声音是因为它们发出声音的音色不同，故D正确。</w:t>
      </w:r>
    </w:p>
    <w:p w14:paraId="5F2BAAE5">
      <w:pPr>
        <w:spacing w:line="360" w:lineRule="auto"/>
        <w:jc w:val="left"/>
        <w:textAlignment w:val="center"/>
        <w:rPr>
          <w:color w:val="000000"/>
        </w:rPr>
      </w:pPr>
      <w:r>
        <w:rPr>
          <w:color w:val="000000"/>
        </w:rPr>
        <w:t>故选D。</w:t>
      </w:r>
    </w:p>
    <w:p w14:paraId="523BAB9C">
      <w:pPr>
        <w:spacing w:line="360" w:lineRule="auto"/>
        <w:jc w:val="both"/>
        <w:textAlignment w:val="center"/>
        <w:rPr>
          <w:color w:val="000000"/>
        </w:rPr>
      </w:pPr>
      <w:r>
        <w:rPr>
          <w:color w:val="000000"/>
        </w:rPr>
        <w:t xml:space="preserve">3. </w:t>
      </w:r>
      <w:r>
        <w:rPr>
          <w:rFonts w:ascii="宋体" w:hAnsi="宋体" w:eastAsia="宋体" w:cs="宋体"/>
          <w:color w:val="000000"/>
        </w:rPr>
        <w:t>下列物态变化中，属于凝华的是（　　）</w:t>
      </w:r>
    </w:p>
    <w:p w14:paraId="1DFAB9FA">
      <w:pPr>
        <w:spacing w:line="360" w:lineRule="auto"/>
        <w:jc w:val="left"/>
        <w:textAlignment w:val="center"/>
        <w:rPr>
          <w:color w:val="000000"/>
        </w:rPr>
      </w:pPr>
      <w:r>
        <w:rPr>
          <w:color w:val="000000"/>
        </w:rPr>
        <w:t xml:space="preserve">A. </w:t>
      </w:r>
      <w:r>
        <w:rPr>
          <w:rFonts w:ascii="宋体" w:hAnsi="宋体" w:eastAsia="宋体" w:cs="宋体"/>
          <w:color w:val="000000"/>
        </w:rPr>
        <w:t>初春，冰雪消融汇成溪流</w:t>
      </w:r>
    </w:p>
    <w:p w14:paraId="34DA0FEF">
      <w:pPr>
        <w:spacing w:line="360" w:lineRule="auto"/>
        <w:jc w:val="left"/>
        <w:textAlignment w:val="center"/>
        <w:rPr>
          <w:color w:val="000000"/>
        </w:rPr>
      </w:pPr>
      <w:r>
        <w:rPr>
          <w:color w:val="000000"/>
        </w:rPr>
        <w:t xml:space="preserve">B. </w:t>
      </w:r>
      <w:r>
        <w:rPr>
          <w:rFonts w:ascii="宋体" w:hAnsi="宋体" w:eastAsia="宋体" w:cs="宋体"/>
          <w:color w:val="000000"/>
        </w:rPr>
        <w:t>夏天，清晨河面上出现薄雾</w:t>
      </w:r>
    </w:p>
    <w:p w14:paraId="51C7AE20">
      <w:pPr>
        <w:spacing w:line="360" w:lineRule="auto"/>
        <w:jc w:val="left"/>
        <w:textAlignment w:val="center"/>
        <w:rPr>
          <w:color w:val="000000"/>
        </w:rPr>
      </w:pPr>
      <w:r>
        <w:rPr>
          <w:color w:val="000000"/>
        </w:rPr>
        <w:t xml:space="preserve">C. </w:t>
      </w:r>
      <w:r>
        <w:rPr>
          <w:rFonts w:ascii="宋体" w:hAnsi="宋体" w:eastAsia="宋体" w:cs="宋体"/>
          <w:color w:val="000000"/>
        </w:rPr>
        <w:t>深秋，清晨草叶上出现白霜</w:t>
      </w:r>
    </w:p>
    <w:p w14:paraId="54DD247E">
      <w:pPr>
        <w:spacing w:line="360" w:lineRule="auto"/>
        <w:jc w:val="left"/>
        <w:textAlignment w:val="center"/>
        <w:rPr>
          <w:color w:val="000000"/>
        </w:rPr>
      </w:pPr>
      <w:r>
        <w:rPr>
          <w:color w:val="000000"/>
        </w:rPr>
        <w:t xml:space="preserve">D. </w:t>
      </w:r>
      <w:r>
        <w:rPr>
          <w:rFonts w:ascii="宋体" w:hAnsi="宋体" w:eastAsia="宋体" w:cs="宋体"/>
          <w:color w:val="000000"/>
        </w:rPr>
        <w:t>冬天，冰雕没有熔化却变小</w:t>
      </w:r>
    </w:p>
    <w:p w14:paraId="668B6EF4">
      <w:pPr>
        <w:spacing w:line="360" w:lineRule="auto"/>
        <w:textAlignment w:val="center"/>
        <w:rPr>
          <w:color w:val="000000"/>
        </w:rPr>
      </w:pPr>
      <w:r>
        <w:rPr>
          <w:color w:val="2E75B6"/>
        </w:rPr>
        <w:t>【答案】</w:t>
      </w:r>
      <w:r>
        <w:rPr>
          <w:color w:val="000000"/>
        </w:rPr>
        <w:t>C</w:t>
      </w:r>
    </w:p>
    <w:p w14:paraId="66C1A24E">
      <w:pPr>
        <w:spacing w:line="360" w:lineRule="auto"/>
        <w:textAlignment w:val="center"/>
        <w:rPr>
          <w:color w:val="000000"/>
        </w:rPr>
      </w:pPr>
      <w:r>
        <w:rPr>
          <w:color w:val="2E75B6"/>
        </w:rPr>
        <w:t>【解析】</w:t>
      </w:r>
    </w:p>
    <w:p w14:paraId="585571DF">
      <w:pPr>
        <w:spacing w:line="360" w:lineRule="auto"/>
        <w:jc w:val="left"/>
        <w:textAlignment w:val="center"/>
        <w:rPr>
          <w:color w:val="000000"/>
        </w:rPr>
      </w:pPr>
      <w:r>
        <w:rPr>
          <w:color w:val="000000"/>
        </w:rPr>
        <w:t>【详解】A．冰雪消融汇成溪流，冰雪消融是熔化现象，故A不符合题意；</w:t>
      </w:r>
    </w:p>
    <w:p w14:paraId="67B698D0">
      <w:pPr>
        <w:spacing w:line="360" w:lineRule="auto"/>
        <w:jc w:val="left"/>
        <w:textAlignment w:val="center"/>
        <w:rPr>
          <w:color w:val="000000"/>
        </w:rPr>
      </w:pPr>
      <w:r>
        <w:rPr>
          <w:color w:val="000000"/>
        </w:rPr>
        <w:t>B．清晨河面上出现薄雾，雾的形成是液化现象，故B不符合题意；</w:t>
      </w:r>
    </w:p>
    <w:p w14:paraId="4064344C">
      <w:pPr>
        <w:spacing w:line="360" w:lineRule="auto"/>
        <w:jc w:val="left"/>
        <w:textAlignment w:val="center"/>
        <w:rPr>
          <w:color w:val="000000"/>
        </w:rPr>
      </w:pPr>
      <w:r>
        <w:rPr>
          <w:color w:val="000000"/>
        </w:rPr>
        <w:t>C．雪、霜、雾凇等现象的形成都属于凝华现象，清晨草叶上出现白霜属于凝华，故C符合题意；</w:t>
      </w:r>
    </w:p>
    <w:p w14:paraId="3A47745E">
      <w:pPr>
        <w:spacing w:line="360" w:lineRule="auto"/>
        <w:jc w:val="left"/>
        <w:textAlignment w:val="center"/>
        <w:rPr>
          <w:color w:val="000000"/>
        </w:rPr>
      </w:pPr>
      <w:r>
        <w:rPr>
          <w:color w:val="000000"/>
        </w:rPr>
        <w:t>D．冰雕没有熔化却变小，是固态的冰直接变成气态的水蒸气，属于升华现象，故D不符合题意。</w:t>
      </w:r>
    </w:p>
    <w:p w14:paraId="107EFB7F">
      <w:pPr>
        <w:spacing w:line="360" w:lineRule="auto"/>
        <w:jc w:val="left"/>
        <w:textAlignment w:val="center"/>
        <w:rPr>
          <w:color w:val="000000"/>
        </w:rPr>
      </w:pPr>
      <w:r>
        <w:rPr>
          <w:color w:val="000000"/>
        </w:rPr>
        <w:t>故选C。</w:t>
      </w:r>
    </w:p>
    <w:p w14:paraId="68512FD8">
      <w:pPr>
        <w:spacing w:line="360" w:lineRule="auto"/>
        <w:jc w:val="both"/>
        <w:textAlignment w:val="center"/>
        <w:rPr>
          <w:color w:val="000000"/>
        </w:rPr>
      </w:pPr>
      <w:r>
        <w:rPr>
          <w:color w:val="000000"/>
        </w:rPr>
        <w:t xml:space="preserve">4. </w:t>
      </w:r>
      <w:r>
        <w:rPr>
          <w:rFonts w:ascii="宋体" w:hAnsi="宋体" w:eastAsia="宋体" w:cs="宋体"/>
          <w:color w:val="000000"/>
        </w:rPr>
        <w:t>下列成语中能用光的反射知识解释的是（　　）</w:t>
      </w:r>
    </w:p>
    <w:p w14:paraId="31DCB2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镜花水月</w:t>
      </w:r>
      <w:r>
        <w:rPr>
          <w:color w:val="000000"/>
        </w:rPr>
        <w:tab/>
      </w:r>
      <w:r>
        <w:rPr>
          <w:color w:val="000000"/>
        </w:rPr>
        <w:t xml:space="preserve">B. </w:t>
      </w:r>
      <w:r>
        <w:rPr>
          <w:rFonts w:ascii="宋体" w:hAnsi="宋体" w:eastAsia="宋体" w:cs="宋体"/>
          <w:color w:val="000000"/>
        </w:rPr>
        <w:t>凿壁偷光</w:t>
      </w:r>
    </w:p>
    <w:p w14:paraId="7BC49C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海市蜃楼</w:t>
      </w:r>
      <w:r>
        <w:rPr>
          <w:color w:val="000000"/>
        </w:rPr>
        <w:tab/>
      </w:r>
      <w:r>
        <w:rPr>
          <w:color w:val="000000"/>
        </w:rPr>
        <w:t xml:space="preserve">D. </w:t>
      </w:r>
      <w:r>
        <w:rPr>
          <w:rFonts w:ascii="宋体" w:hAnsi="宋体" w:eastAsia="宋体" w:cs="宋体"/>
          <w:color w:val="000000"/>
        </w:rPr>
        <w:t>形影不离</w:t>
      </w:r>
    </w:p>
    <w:p w14:paraId="131B3C96">
      <w:pPr>
        <w:spacing w:line="360" w:lineRule="auto"/>
        <w:textAlignment w:val="center"/>
        <w:rPr>
          <w:color w:val="000000"/>
        </w:rPr>
      </w:pPr>
      <w:r>
        <w:rPr>
          <w:color w:val="2E75B6"/>
        </w:rPr>
        <w:t>【答案】</w:t>
      </w:r>
      <w:r>
        <w:rPr>
          <w:color w:val="000000"/>
        </w:rPr>
        <w:t>A</w:t>
      </w:r>
    </w:p>
    <w:p w14:paraId="14AB4B84">
      <w:pPr>
        <w:spacing w:line="360" w:lineRule="auto"/>
        <w:textAlignment w:val="center"/>
        <w:rPr>
          <w:color w:val="000000"/>
        </w:rPr>
      </w:pPr>
      <w:r>
        <w:rPr>
          <w:color w:val="2E75B6"/>
        </w:rPr>
        <w:t>【解析】</w:t>
      </w:r>
    </w:p>
    <w:p w14:paraId="099DD8C6">
      <w:pPr>
        <w:spacing w:line="360" w:lineRule="auto"/>
        <w:jc w:val="left"/>
        <w:textAlignment w:val="center"/>
        <w:rPr>
          <w:color w:val="000000"/>
        </w:rPr>
      </w:pPr>
      <w:r>
        <w:rPr>
          <w:color w:val="000000"/>
        </w:rPr>
        <w:t>【详解】A．镜花水月相当于平面镜成像原理，属于光的反射，故A符合题意；</w:t>
      </w:r>
    </w:p>
    <w:p w14:paraId="6A613D4B">
      <w:pPr>
        <w:spacing w:line="360" w:lineRule="auto"/>
        <w:jc w:val="left"/>
        <w:textAlignment w:val="center"/>
        <w:rPr>
          <w:color w:val="000000"/>
        </w:rPr>
      </w:pPr>
      <w:r>
        <w:rPr>
          <w:color w:val="000000"/>
        </w:rPr>
        <w:t>B．凿壁偷光是利用光的直线传播，故B不符合题意；</w:t>
      </w:r>
    </w:p>
    <w:p w14:paraId="6321F7F3">
      <w:pPr>
        <w:spacing w:line="360" w:lineRule="auto"/>
        <w:jc w:val="left"/>
        <w:textAlignment w:val="center"/>
        <w:rPr>
          <w:color w:val="000000"/>
        </w:rPr>
      </w:pPr>
      <w:r>
        <w:rPr>
          <w:color w:val="000000"/>
        </w:rPr>
        <w:t>C．海市蜃楼属于光的折射，故C不符合题意；</w:t>
      </w:r>
    </w:p>
    <w:p w14:paraId="2A8E9721">
      <w:pPr>
        <w:spacing w:line="360" w:lineRule="auto"/>
        <w:jc w:val="left"/>
        <w:textAlignment w:val="center"/>
        <w:rPr>
          <w:color w:val="000000"/>
        </w:rPr>
      </w:pPr>
      <w:r>
        <w:rPr>
          <w:color w:val="000000"/>
        </w:rPr>
        <w:t>D．形影不离描述的是影子，属于光的直线传播，故D不符合题意。</w:t>
      </w:r>
    </w:p>
    <w:p w14:paraId="49547C59">
      <w:pPr>
        <w:spacing w:line="360" w:lineRule="auto"/>
        <w:jc w:val="left"/>
        <w:textAlignment w:val="center"/>
        <w:rPr>
          <w:color w:val="000000"/>
        </w:rPr>
      </w:pPr>
      <w:r>
        <w:rPr>
          <w:color w:val="000000"/>
        </w:rPr>
        <w:t>故选A。</w:t>
      </w:r>
    </w:p>
    <w:p w14:paraId="5D3C0556">
      <w:pPr>
        <w:spacing w:line="360" w:lineRule="auto"/>
        <w:jc w:val="both"/>
        <w:textAlignment w:val="center"/>
        <w:rPr>
          <w:color w:val="000000"/>
        </w:rPr>
      </w:pPr>
      <w:r>
        <w:rPr>
          <w:color w:val="000000"/>
        </w:rPr>
        <w:t xml:space="preserve">5. </w:t>
      </w:r>
      <w:r>
        <w:rPr>
          <w:rFonts w:ascii="宋体" w:hAnsi="宋体" w:eastAsia="宋体" w:cs="宋体"/>
          <w:color w:val="000000"/>
        </w:rPr>
        <w:t>关于新材料在生产生活的应用，下列说法中正确的是（　　）</w:t>
      </w:r>
    </w:p>
    <w:p w14:paraId="7711C62A">
      <w:pPr>
        <w:spacing w:line="360" w:lineRule="auto"/>
        <w:jc w:val="left"/>
        <w:textAlignment w:val="center"/>
        <w:rPr>
          <w:color w:val="000000"/>
        </w:rPr>
      </w:pPr>
      <w:r>
        <w:rPr>
          <w:color w:val="000000"/>
        </w:rPr>
        <w:t xml:space="preserve">A. </w:t>
      </w:r>
      <w:r>
        <w:rPr>
          <w:rFonts w:ascii="宋体" w:hAnsi="宋体" w:eastAsia="宋体" w:cs="宋体"/>
          <w:color w:val="000000"/>
        </w:rPr>
        <w:t>手机芯片</w:t>
      </w:r>
      <w:r>
        <w:rPr>
          <w:rFonts w:ascii="宋体" w:hAnsi="宋体" w:eastAsia="宋体" w:cs="宋体"/>
          <w:color w:val="000000"/>
          <w:position w:val="0"/>
        </w:rPr>
        <w:drawing>
          <wp:inline distT="0" distB="0" distL="114300" distR="114300">
            <wp:extent cx="133350" cy="177800"/>
            <wp:effectExtent l="0" t="0" r="0" b="13335"/>
            <wp:docPr id="585088473" name="图片 58508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8473" name="图片 58508847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主要材料是超导体</w:t>
      </w:r>
    </w:p>
    <w:p w14:paraId="3F5A3A92">
      <w:pPr>
        <w:spacing w:line="360" w:lineRule="auto"/>
        <w:jc w:val="left"/>
        <w:textAlignment w:val="center"/>
        <w:rPr>
          <w:color w:val="000000"/>
        </w:rPr>
      </w:pPr>
      <w:r>
        <w:rPr>
          <w:color w:val="000000"/>
        </w:rPr>
        <w:t xml:space="preserve">B. </w:t>
      </w:r>
      <w:r>
        <w:rPr>
          <w:rFonts w:ascii="宋体" w:hAnsi="宋体" w:eastAsia="宋体" w:cs="宋体"/>
          <w:color w:val="000000"/>
        </w:rPr>
        <w:t>普通领带的表面经过纳米技术处理后，会有很强的自洁性能</w:t>
      </w:r>
    </w:p>
    <w:p w14:paraId="0A532659">
      <w:pPr>
        <w:spacing w:line="360" w:lineRule="auto"/>
        <w:jc w:val="left"/>
        <w:textAlignment w:val="center"/>
        <w:rPr>
          <w:color w:val="000000"/>
        </w:rPr>
      </w:pPr>
      <w:r>
        <w:rPr>
          <w:color w:val="000000"/>
        </w:rPr>
        <w:t xml:space="preserve">C. </w:t>
      </w:r>
      <w:r>
        <w:rPr>
          <w:rFonts w:ascii="宋体" w:hAnsi="宋体" w:eastAsia="宋体" w:cs="宋体"/>
          <w:color w:val="000000"/>
        </w:rPr>
        <w:t>半导体材料制成的太阳能电池板，主要是将太阳能转化为内能</w:t>
      </w:r>
    </w:p>
    <w:p w14:paraId="00C98861">
      <w:pPr>
        <w:spacing w:line="360" w:lineRule="auto"/>
        <w:jc w:val="left"/>
        <w:textAlignment w:val="center"/>
        <w:rPr>
          <w:color w:val="000000"/>
        </w:rPr>
      </w:pPr>
      <w:r>
        <w:rPr>
          <w:color w:val="000000"/>
        </w:rPr>
        <w:t xml:space="preserve">D. </w:t>
      </w:r>
      <w:r>
        <w:rPr>
          <w:rFonts w:ascii="宋体" w:hAnsi="宋体" w:eastAsia="宋体" w:cs="宋体"/>
          <w:color w:val="000000"/>
        </w:rPr>
        <w:t>记忆合金制成的输电导线，可以避免因输电线上产生热量而造成能源的浪费</w:t>
      </w:r>
    </w:p>
    <w:p w14:paraId="75E4911C">
      <w:pPr>
        <w:spacing w:line="360" w:lineRule="auto"/>
        <w:textAlignment w:val="center"/>
        <w:rPr>
          <w:color w:val="000000"/>
        </w:rPr>
      </w:pPr>
      <w:r>
        <w:rPr>
          <w:color w:val="2E75B6"/>
        </w:rPr>
        <w:t>【答案】</w:t>
      </w:r>
      <w:r>
        <w:rPr>
          <w:color w:val="000000"/>
        </w:rPr>
        <w:t>B</w:t>
      </w:r>
    </w:p>
    <w:p w14:paraId="782E6D87">
      <w:pPr>
        <w:spacing w:line="360" w:lineRule="auto"/>
        <w:textAlignment w:val="center"/>
        <w:rPr>
          <w:color w:val="000000"/>
        </w:rPr>
      </w:pPr>
      <w:r>
        <w:rPr>
          <w:color w:val="2E75B6"/>
        </w:rPr>
        <w:t>【解析】</w:t>
      </w:r>
    </w:p>
    <w:p w14:paraId="600BBBCC">
      <w:pPr>
        <w:spacing w:line="360" w:lineRule="auto"/>
        <w:jc w:val="left"/>
        <w:textAlignment w:val="center"/>
        <w:rPr>
          <w:color w:val="000000"/>
        </w:rPr>
      </w:pPr>
      <w:r>
        <w:rPr>
          <w:color w:val="000000"/>
        </w:rPr>
        <w:t>【详解】A．手机芯片的主要材料是半导体，故A错误；</w:t>
      </w:r>
    </w:p>
    <w:p w14:paraId="2F215D03">
      <w:pPr>
        <w:spacing w:line="360" w:lineRule="auto"/>
        <w:jc w:val="left"/>
        <w:textAlignment w:val="center"/>
        <w:rPr>
          <w:color w:val="000000"/>
        </w:rPr>
      </w:pPr>
      <w:r>
        <w:rPr>
          <w:color w:val="000000"/>
        </w:rPr>
        <w:t>B．普通领带的表面经过纳米技术处理后，不易沾水，也不易沾油，有很强的自洁性能，故B正确；</w:t>
      </w:r>
    </w:p>
    <w:p w14:paraId="46EB3B9D">
      <w:pPr>
        <w:spacing w:line="360" w:lineRule="auto"/>
        <w:jc w:val="left"/>
        <w:textAlignment w:val="center"/>
        <w:rPr>
          <w:color w:val="000000"/>
        </w:rPr>
      </w:pPr>
      <w:r>
        <w:rPr>
          <w:color w:val="000000"/>
        </w:rPr>
        <w:t>C．半导体材料制成的太阳能电池板，主要是将太阳能转化为电能，故</w:t>
      </w:r>
      <w:r>
        <w:rPr>
          <w:rFonts w:ascii="Times New Roman" w:hAnsi="Times New Roman" w:eastAsia="Times New Roman" w:cs="Times New Roman"/>
          <w:color w:val="000000"/>
        </w:rPr>
        <w:t>C</w:t>
      </w:r>
      <w:r>
        <w:rPr>
          <w:color w:val="000000"/>
        </w:rPr>
        <w:t>错误；</w:t>
      </w:r>
    </w:p>
    <w:p w14:paraId="35E558BC">
      <w:pPr>
        <w:spacing w:line="360" w:lineRule="auto"/>
        <w:jc w:val="left"/>
        <w:textAlignment w:val="center"/>
        <w:rPr>
          <w:color w:val="000000"/>
        </w:rPr>
      </w:pPr>
      <w:r>
        <w:rPr>
          <w:color w:val="000000"/>
        </w:rPr>
        <w:t>D．记忆合金制成的输电导线，也会有电阻，同样会产生热量，故不可以避免因输电线上产生热量而造成能源的浪费，故D错误。</w:t>
      </w:r>
    </w:p>
    <w:p w14:paraId="23A2F845">
      <w:pPr>
        <w:spacing w:line="360" w:lineRule="auto"/>
        <w:jc w:val="left"/>
        <w:textAlignment w:val="center"/>
        <w:rPr>
          <w:color w:val="000000"/>
        </w:rPr>
      </w:pPr>
      <w:r>
        <w:rPr>
          <w:color w:val="000000"/>
        </w:rPr>
        <w:t>故选B。</w:t>
      </w:r>
    </w:p>
    <w:p w14:paraId="16597F28">
      <w:pPr>
        <w:spacing w:line="360" w:lineRule="auto"/>
        <w:jc w:val="both"/>
        <w:textAlignment w:val="center"/>
        <w:rPr>
          <w:color w:val="000000"/>
        </w:rPr>
      </w:pPr>
      <w:r>
        <w:rPr>
          <w:color w:val="000000"/>
        </w:rPr>
        <w:t xml:space="preserve">6. </w:t>
      </w:r>
      <w:r>
        <w:rPr>
          <w:rFonts w:ascii="宋体" w:hAnsi="宋体" w:eastAsia="宋体" w:cs="宋体"/>
          <w:color w:val="000000"/>
        </w:rPr>
        <w:t>关于压力和压强在生活中的应用，下列说法中正确的是（　　）</w:t>
      </w:r>
    </w:p>
    <w:p w14:paraId="21916A33">
      <w:pPr>
        <w:spacing w:line="360" w:lineRule="auto"/>
        <w:jc w:val="left"/>
        <w:textAlignment w:val="center"/>
        <w:rPr>
          <w:color w:val="000000"/>
        </w:rPr>
      </w:pPr>
      <w:r>
        <w:rPr>
          <w:color w:val="000000"/>
        </w:rPr>
        <w:t xml:space="preserve">A. </w:t>
      </w:r>
      <w:r>
        <w:rPr>
          <w:rFonts w:ascii="宋体" w:hAnsi="宋体" w:eastAsia="宋体" w:cs="宋体"/>
          <w:color w:val="000000"/>
        </w:rPr>
        <w:t>菜刀的刀刃磨得很薄，是为了增大压力</w:t>
      </w:r>
    </w:p>
    <w:p w14:paraId="5DFD7490">
      <w:pPr>
        <w:spacing w:line="360" w:lineRule="auto"/>
        <w:jc w:val="left"/>
        <w:textAlignment w:val="center"/>
        <w:rPr>
          <w:color w:val="000000"/>
        </w:rPr>
      </w:pPr>
      <w:r>
        <w:rPr>
          <w:color w:val="000000"/>
        </w:rPr>
        <w:t xml:space="preserve">B. </w:t>
      </w:r>
      <w:r>
        <w:rPr>
          <w:rFonts w:ascii="宋体" w:hAnsi="宋体" w:eastAsia="宋体" w:cs="宋体"/>
          <w:color w:val="000000"/>
        </w:rPr>
        <w:t>茶壶的壶嘴和壶身构成一个连通器</w:t>
      </w:r>
    </w:p>
    <w:p w14:paraId="7EF246C5">
      <w:pPr>
        <w:spacing w:line="360" w:lineRule="auto"/>
        <w:jc w:val="left"/>
        <w:textAlignment w:val="center"/>
        <w:rPr>
          <w:color w:val="000000"/>
        </w:rPr>
      </w:pPr>
      <w:r>
        <w:rPr>
          <w:color w:val="000000"/>
        </w:rPr>
        <w:t xml:space="preserve">C. </w:t>
      </w:r>
      <w:r>
        <w:rPr>
          <w:rFonts w:ascii="宋体" w:hAnsi="宋体" w:eastAsia="宋体" w:cs="宋体"/>
          <w:color w:val="000000"/>
        </w:rPr>
        <w:t>高压锅利用了气压越大，液体沸点越低的原理</w:t>
      </w:r>
    </w:p>
    <w:p w14:paraId="3D503D60">
      <w:pPr>
        <w:spacing w:line="360" w:lineRule="auto"/>
        <w:jc w:val="left"/>
        <w:textAlignment w:val="center"/>
        <w:rPr>
          <w:color w:val="000000"/>
        </w:rPr>
      </w:pPr>
      <w:r>
        <w:rPr>
          <w:color w:val="000000"/>
        </w:rPr>
        <w:t xml:space="preserve">D. </w:t>
      </w:r>
      <w:r>
        <w:rPr>
          <w:rFonts w:ascii="宋体" w:hAnsi="宋体" w:eastAsia="宋体" w:cs="宋体"/>
          <w:color w:val="000000"/>
        </w:rPr>
        <w:t>用吸管喝饮料时，杯里的饮料是被嘴的“吸力”吸上来的</w:t>
      </w:r>
    </w:p>
    <w:p w14:paraId="7A521236">
      <w:pPr>
        <w:spacing w:line="360" w:lineRule="auto"/>
        <w:textAlignment w:val="center"/>
        <w:rPr>
          <w:color w:val="000000"/>
        </w:rPr>
      </w:pPr>
      <w:r>
        <w:rPr>
          <w:color w:val="2E75B6"/>
        </w:rPr>
        <w:t>【答案】</w:t>
      </w:r>
      <w:r>
        <w:rPr>
          <w:color w:val="000000"/>
        </w:rPr>
        <w:t>B</w:t>
      </w:r>
    </w:p>
    <w:p w14:paraId="709B5A40">
      <w:pPr>
        <w:spacing w:line="360" w:lineRule="auto"/>
        <w:textAlignment w:val="center"/>
        <w:rPr>
          <w:color w:val="000000"/>
        </w:rPr>
      </w:pPr>
      <w:r>
        <w:rPr>
          <w:color w:val="2E75B6"/>
        </w:rPr>
        <w:t>【解析】</w:t>
      </w:r>
    </w:p>
    <w:p w14:paraId="62672DE1">
      <w:pPr>
        <w:spacing w:line="360" w:lineRule="auto"/>
        <w:jc w:val="left"/>
        <w:textAlignment w:val="center"/>
        <w:rPr>
          <w:color w:val="000000"/>
        </w:rPr>
      </w:pPr>
      <w:r>
        <w:rPr>
          <w:color w:val="000000"/>
        </w:rPr>
        <w:t>【详解】A．菜刀的刀刃磨得很薄，是在压力一定时，通过减小受力面积增大压强，故A错误；</w:t>
      </w:r>
    </w:p>
    <w:p w14:paraId="578E2BF5">
      <w:pPr>
        <w:spacing w:line="360" w:lineRule="auto"/>
        <w:jc w:val="left"/>
        <w:textAlignment w:val="center"/>
        <w:rPr>
          <w:color w:val="000000"/>
        </w:rPr>
      </w:pPr>
      <w:r>
        <w:rPr>
          <w:color w:val="000000"/>
        </w:rPr>
        <w:t>B．茶壶的壶嘴和壶身上端开口，下端连通，构成一个连通器，故B正确；</w:t>
      </w:r>
    </w:p>
    <w:p w14:paraId="0762AA0D">
      <w:pPr>
        <w:spacing w:line="360" w:lineRule="auto"/>
        <w:jc w:val="left"/>
        <w:textAlignment w:val="center"/>
        <w:rPr>
          <w:color w:val="000000"/>
        </w:rPr>
      </w:pPr>
      <w:r>
        <w:rPr>
          <w:color w:val="000000"/>
        </w:rPr>
        <w:t>C．高压锅能很快煮熟食物，是由于锅内气压增大，水的沸点升高，故C 错误；</w:t>
      </w:r>
    </w:p>
    <w:p w14:paraId="73E6CE94">
      <w:pPr>
        <w:spacing w:line="360" w:lineRule="auto"/>
        <w:jc w:val="left"/>
        <w:textAlignment w:val="center"/>
        <w:rPr>
          <w:color w:val="000000"/>
        </w:rPr>
      </w:pPr>
      <w:r>
        <w:rPr>
          <w:color w:val="000000"/>
        </w:rPr>
        <w:t>D．用吸管喝饮料时，管内气压减小，外界大气压大于内部气压，杯里的饮料是被大气压压上来的，故D错误。</w:t>
      </w:r>
    </w:p>
    <w:p w14:paraId="167CAB76">
      <w:pPr>
        <w:spacing w:line="360" w:lineRule="auto"/>
        <w:jc w:val="left"/>
        <w:textAlignment w:val="center"/>
        <w:rPr>
          <w:color w:val="000000"/>
        </w:rPr>
      </w:pPr>
      <w:r>
        <w:rPr>
          <w:color w:val="000000"/>
        </w:rPr>
        <w:t>故选B。</w:t>
      </w:r>
    </w:p>
    <w:p w14:paraId="59C9EDA0">
      <w:pPr>
        <w:spacing w:line="360" w:lineRule="auto"/>
        <w:jc w:val="both"/>
        <w:textAlignment w:val="center"/>
        <w:rPr>
          <w:color w:val="000000"/>
        </w:rPr>
      </w:pPr>
      <w:r>
        <w:rPr>
          <w:color w:val="000000"/>
        </w:rPr>
        <w:t xml:space="preserve">7. </w:t>
      </w:r>
      <w:r>
        <w:rPr>
          <w:rFonts w:ascii="宋体" w:hAnsi="宋体" w:eastAsia="宋体" w:cs="宋体"/>
          <w:color w:val="000000"/>
        </w:rPr>
        <w:t>如图所示的四个装置中，能说明洗衣机中电动机工作原理的是（　　）</w:t>
      </w:r>
    </w:p>
    <w:p w14:paraId="2F056E5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181225" cy="1514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81225" cy="15144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752600" cy="1447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52600" cy="1447800"/>
                    </a:xfrm>
                    <a:prstGeom prst="rect">
                      <a:avLst/>
                    </a:prstGeom>
                  </pic:spPr>
                </pic:pic>
              </a:graphicData>
            </a:graphic>
          </wp:inline>
        </w:drawing>
      </w:r>
      <w:r>
        <w:rPr>
          <w:color w:val="000000"/>
        </w:rPr>
        <w:t xml:space="preserve">  </w:t>
      </w:r>
    </w:p>
    <w:p w14:paraId="6AB2553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52550" cy="1047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52550" cy="10477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000250" cy="914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00250" cy="914400"/>
                    </a:xfrm>
                    <a:prstGeom prst="rect">
                      <a:avLst/>
                    </a:prstGeom>
                  </pic:spPr>
                </pic:pic>
              </a:graphicData>
            </a:graphic>
          </wp:inline>
        </w:drawing>
      </w:r>
      <w:r>
        <w:rPr>
          <w:color w:val="000000"/>
        </w:rPr>
        <w:t xml:space="preserve">  </w:t>
      </w:r>
    </w:p>
    <w:p w14:paraId="0E623F19">
      <w:pPr>
        <w:spacing w:line="360" w:lineRule="auto"/>
        <w:textAlignment w:val="center"/>
        <w:rPr>
          <w:color w:val="000000"/>
        </w:rPr>
      </w:pPr>
      <w:r>
        <w:rPr>
          <w:color w:val="2E75B6"/>
        </w:rPr>
        <w:t>【答案】</w:t>
      </w:r>
      <w:r>
        <w:rPr>
          <w:color w:val="000000"/>
        </w:rPr>
        <w:t>D</w:t>
      </w:r>
    </w:p>
    <w:p w14:paraId="3E00E5F7">
      <w:pPr>
        <w:spacing w:line="360" w:lineRule="auto"/>
        <w:textAlignment w:val="center"/>
        <w:rPr>
          <w:color w:val="000000"/>
        </w:rPr>
      </w:pPr>
      <w:r>
        <w:rPr>
          <w:color w:val="2E75B6"/>
        </w:rPr>
        <w:t>【解析】</w:t>
      </w:r>
    </w:p>
    <w:p w14:paraId="62C294F1">
      <w:pPr>
        <w:spacing w:line="360" w:lineRule="auto"/>
        <w:jc w:val="left"/>
        <w:textAlignment w:val="center"/>
        <w:rPr>
          <w:color w:val="000000"/>
        </w:rPr>
      </w:pPr>
      <w:r>
        <w:rPr>
          <w:color w:val="000000"/>
        </w:rPr>
        <w:t>【详解】A．在外力作用下使导体左右移动，切割磁感应线，则电流表指针发生偏转，说明此时有感应电流产生，是发电机的制作原理，故A不符合题意；</w:t>
      </w:r>
    </w:p>
    <w:p w14:paraId="695D6C74">
      <w:pPr>
        <w:spacing w:line="360" w:lineRule="auto"/>
        <w:jc w:val="left"/>
        <w:textAlignment w:val="center"/>
        <w:rPr>
          <w:color w:val="000000"/>
        </w:rPr>
      </w:pPr>
      <w:r>
        <w:rPr>
          <w:color w:val="000000"/>
        </w:rPr>
        <w:t>B．图中是奥斯特实验，小磁针偏转说明通电导体周围有磁场，不是电动机的制作原理，故B不符合题意；</w:t>
      </w:r>
    </w:p>
    <w:p w14:paraId="1D504EEC">
      <w:pPr>
        <w:spacing w:line="360" w:lineRule="auto"/>
        <w:jc w:val="left"/>
        <w:textAlignment w:val="center"/>
        <w:rPr>
          <w:color w:val="000000"/>
        </w:rPr>
      </w:pPr>
      <w:r>
        <w:rPr>
          <w:color w:val="000000"/>
        </w:rPr>
        <w:t>C．闭合开关后，通电螺线管具有磁性，利用电流的磁效应，故C不符合题意；</w:t>
      </w:r>
    </w:p>
    <w:p w14:paraId="3E90FA3C">
      <w:pPr>
        <w:spacing w:line="360" w:lineRule="auto"/>
        <w:jc w:val="left"/>
        <w:textAlignment w:val="center"/>
        <w:rPr>
          <w:color w:val="000000"/>
        </w:rPr>
      </w:pPr>
      <w:r>
        <w:rPr>
          <w:color w:val="000000"/>
        </w:rPr>
        <w:t>D．开关闭合后，电路中有电流，通电导体在磁场中受到力的作用发生运动，是电动机的制作原理，故D符合题意。</w:t>
      </w:r>
    </w:p>
    <w:p w14:paraId="2CF663C0">
      <w:pPr>
        <w:spacing w:line="360" w:lineRule="auto"/>
        <w:jc w:val="left"/>
        <w:textAlignment w:val="center"/>
        <w:rPr>
          <w:color w:val="000000"/>
        </w:rPr>
      </w:pPr>
      <w:r>
        <w:rPr>
          <w:color w:val="000000"/>
        </w:rPr>
        <w:t>故选D。</w:t>
      </w:r>
    </w:p>
    <w:p w14:paraId="01630954">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日，辽宁男篮获得</w:t>
      </w:r>
      <w:r>
        <w:rPr>
          <w:rFonts w:ascii="Times New Roman" w:hAnsi="Times New Roman" w:eastAsia="Times New Roman" w:cs="Times New Roman"/>
          <w:color w:val="000000"/>
        </w:rPr>
        <w:t>2022—2023</w:t>
      </w:r>
      <w:r>
        <w:rPr>
          <w:rFonts w:ascii="宋体" w:hAnsi="宋体" w:eastAsia="宋体" w:cs="宋体"/>
          <w:color w:val="000000"/>
        </w:rPr>
        <w:t>赛季</w:t>
      </w:r>
      <w:r>
        <w:rPr>
          <w:rFonts w:ascii="Times New Roman" w:hAnsi="Times New Roman" w:eastAsia="Times New Roman" w:cs="Times New Roman"/>
          <w:color w:val="000000"/>
        </w:rPr>
        <w:t>CBA</w:t>
      </w:r>
      <w:r>
        <w:rPr>
          <w:rFonts w:ascii="宋体" w:hAnsi="宋体" w:eastAsia="宋体" w:cs="宋体"/>
          <w:color w:val="000000"/>
        </w:rPr>
        <w:t>总冠军。关于篮球比赛时出现的场景，下列说法中正确的是（　　）</w:t>
      </w:r>
    </w:p>
    <w:p w14:paraId="2FB9925A">
      <w:pPr>
        <w:spacing w:line="360" w:lineRule="auto"/>
        <w:jc w:val="left"/>
        <w:textAlignment w:val="center"/>
        <w:rPr>
          <w:color w:val="000000"/>
        </w:rPr>
      </w:pPr>
      <w:r>
        <w:rPr>
          <w:color w:val="000000"/>
        </w:rPr>
        <w:t xml:space="preserve">A. </w:t>
      </w:r>
      <w:r>
        <w:rPr>
          <w:rFonts w:ascii="宋体" w:hAnsi="宋体" w:eastAsia="宋体" w:cs="宋体"/>
          <w:color w:val="000000"/>
        </w:rPr>
        <w:t>篮球出手后还能继续运动，是因为受到惯性的作用</w:t>
      </w:r>
    </w:p>
    <w:p w14:paraId="5011323F">
      <w:pPr>
        <w:spacing w:line="360" w:lineRule="auto"/>
        <w:jc w:val="left"/>
        <w:textAlignment w:val="center"/>
        <w:rPr>
          <w:color w:val="000000"/>
        </w:rPr>
      </w:pPr>
      <w:r>
        <w:rPr>
          <w:color w:val="000000"/>
        </w:rPr>
        <w:t xml:space="preserve">B. </w:t>
      </w:r>
      <w:r>
        <w:rPr>
          <w:rFonts w:ascii="宋体" w:hAnsi="宋体" w:eastAsia="宋体" w:cs="宋体"/>
          <w:color w:val="000000"/>
        </w:rPr>
        <w:t>篮球表面做得凸凹不平是为了增大和手之间的摩擦</w:t>
      </w:r>
    </w:p>
    <w:p w14:paraId="23D7ADBA">
      <w:pPr>
        <w:spacing w:line="360" w:lineRule="auto"/>
        <w:jc w:val="left"/>
        <w:textAlignment w:val="center"/>
        <w:rPr>
          <w:color w:val="000000"/>
        </w:rPr>
      </w:pPr>
      <w:r>
        <w:rPr>
          <w:color w:val="000000"/>
        </w:rPr>
        <w:t xml:space="preserve">C. </w:t>
      </w:r>
      <w:r>
        <w:rPr>
          <w:rFonts w:ascii="宋体" w:hAnsi="宋体" w:eastAsia="宋体" w:cs="宋体"/>
          <w:color w:val="000000"/>
        </w:rPr>
        <w:t>投篮时，篮球出手后到达最高点时处于平衡状态</w:t>
      </w:r>
    </w:p>
    <w:p w14:paraId="25D882B8">
      <w:pPr>
        <w:spacing w:line="360" w:lineRule="auto"/>
        <w:jc w:val="left"/>
        <w:textAlignment w:val="center"/>
        <w:rPr>
          <w:color w:val="000000"/>
        </w:rPr>
      </w:pPr>
      <w:r>
        <w:rPr>
          <w:color w:val="000000"/>
        </w:rPr>
        <w:t xml:space="preserve">D. </w:t>
      </w:r>
      <w:r>
        <w:rPr>
          <w:rFonts w:ascii="宋体" w:hAnsi="宋体" w:eastAsia="宋体" w:cs="宋体"/>
          <w:color w:val="000000"/>
        </w:rPr>
        <w:t>篮球离开篮筐下落过程中，重力势能转化为动能</w:t>
      </w:r>
    </w:p>
    <w:p w14:paraId="311A0DBF">
      <w:pPr>
        <w:spacing w:line="360" w:lineRule="auto"/>
        <w:textAlignment w:val="center"/>
        <w:rPr>
          <w:color w:val="000000"/>
        </w:rPr>
      </w:pPr>
      <w:r>
        <w:rPr>
          <w:color w:val="2E75B6"/>
        </w:rPr>
        <w:t>【答案】</w:t>
      </w:r>
      <w:r>
        <w:rPr>
          <w:color w:val="000000"/>
        </w:rPr>
        <w:t>BD</w:t>
      </w:r>
    </w:p>
    <w:p w14:paraId="43EE8818">
      <w:pPr>
        <w:spacing w:line="360" w:lineRule="auto"/>
        <w:textAlignment w:val="center"/>
        <w:rPr>
          <w:color w:val="000000"/>
        </w:rPr>
      </w:pPr>
      <w:r>
        <w:rPr>
          <w:color w:val="2E75B6"/>
        </w:rPr>
        <w:t>【解析】</w:t>
      </w:r>
    </w:p>
    <w:p w14:paraId="4D50D67F">
      <w:pPr>
        <w:spacing w:line="360" w:lineRule="auto"/>
        <w:jc w:val="left"/>
        <w:textAlignment w:val="center"/>
        <w:rPr>
          <w:color w:val="000000"/>
        </w:rPr>
      </w:pPr>
      <w:r>
        <w:rPr>
          <w:color w:val="000000"/>
        </w:rPr>
        <w:t>【详解】A．惯性是物体的固有属性，惯性不是力，不能说惯性力或受惯性的作用，故A错误；</w:t>
      </w:r>
    </w:p>
    <w:p w14:paraId="4672E1F5">
      <w:pPr>
        <w:spacing w:line="360" w:lineRule="auto"/>
        <w:jc w:val="left"/>
        <w:textAlignment w:val="center"/>
        <w:rPr>
          <w:color w:val="000000"/>
        </w:rPr>
      </w:pPr>
      <w:r>
        <w:rPr>
          <w:color w:val="000000"/>
        </w:rPr>
        <w:t>B．篮球表面做得凸凹不平，是为了增大接触面的粗糙程度，增大篮球和手之间的摩擦；故B正确；</w:t>
      </w:r>
    </w:p>
    <w:p w14:paraId="42DEF05A">
      <w:pPr>
        <w:spacing w:line="360" w:lineRule="auto"/>
        <w:jc w:val="left"/>
        <w:textAlignment w:val="center"/>
        <w:rPr>
          <w:color w:val="000000"/>
        </w:rPr>
      </w:pPr>
      <w:r>
        <w:rPr>
          <w:color w:val="000000"/>
        </w:rPr>
        <w:t>C．投篮时，篮球出手后到达最高点时，受到重力和空气阻力的作用，这两个力大小不相等，且也不在同一条直线上，不是平衡力，故篮球处于非平衡状态，故C错误；</w:t>
      </w:r>
    </w:p>
    <w:p w14:paraId="2EBFDCDD">
      <w:pPr>
        <w:spacing w:line="360" w:lineRule="auto"/>
        <w:jc w:val="left"/>
        <w:textAlignment w:val="center"/>
        <w:rPr>
          <w:color w:val="000000"/>
        </w:rPr>
      </w:pPr>
      <w:r>
        <w:rPr>
          <w:color w:val="000000"/>
        </w:rPr>
        <w:t>D．篮球离开篮筐下落过程中，重力势能减小，动能增大，将重力势能转化为动能，故D正确。</w:t>
      </w:r>
    </w:p>
    <w:p w14:paraId="37DF7358">
      <w:pPr>
        <w:spacing w:line="360" w:lineRule="auto"/>
        <w:jc w:val="left"/>
        <w:textAlignment w:val="center"/>
        <w:rPr>
          <w:color w:val="000000"/>
        </w:rPr>
      </w:pPr>
      <w:r>
        <w:rPr>
          <w:color w:val="000000"/>
        </w:rPr>
        <w:t>故选BD。</w:t>
      </w:r>
    </w:p>
    <w:p w14:paraId="07641B92">
      <w:pPr>
        <w:spacing w:line="360" w:lineRule="auto"/>
        <w:jc w:val="both"/>
        <w:textAlignment w:val="center"/>
        <w:rPr>
          <w:color w:val="000000"/>
        </w:rPr>
      </w:pPr>
      <w:r>
        <w:rPr>
          <w:color w:val="000000"/>
        </w:rPr>
        <w:t xml:space="preserve">9. </w:t>
      </w:r>
      <w:r>
        <w:rPr>
          <w:rFonts w:ascii="宋体" w:hAnsi="宋体" w:eastAsia="宋体" w:cs="宋体"/>
          <w:color w:val="000000"/>
        </w:rPr>
        <w:t>装有不同液体的甲、乙两个相同容器放在水平桌面上，将装有适量水的瓶子（瓶盖密封）先后置于甲、乙两容器中，瓶子静止时如图所示，此时两容器中液面相平。下列说法中正确的是（　　）</w:t>
      </w:r>
    </w:p>
    <w:p w14:paraId="7A15FFAD">
      <w:pPr>
        <w:spacing w:line="360" w:lineRule="auto"/>
        <w:jc w:val="left"/>
        <w:textAlignment w:val="center"/>
        <w:rPr>
          <w:color w:val="000000"/>
        </w:rPr>
      </w:pPr>
      <w:r>
        <w:rPr>
          <w:color w:val="000000"/>
        </w:rPr>
        <w:drawing>
          <wp:inline distT="0" distB="0" distL="114300" distR="114300">
            <wp:extent cx="1952625" cy="10191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52625" cy="1019175"/>
                    </a:xfrm>
                    <a:prstGeom prst="rect">
                      <a:avLst/>
                    </a:prstGeom>
                  </pic:spPr>
                </pic:pic>
              </a:graphicData>
            </a:graphic>
          </wp:inline>
        </w:drawing>
      </w:r>
      <w:r>
        <w:rPr>
          <w:color w:val="000000"/>
        </w:rPr>
        <w:t xml:space="preserve">  </w:t>
      </w:r>
    </w:p>
    <w:p w14:paraId="4F79D0F0">
      <w:pPr>
        <w:spacing w:line="360" w:lineRule="auto"/>
        <w:jc w:val="left"/>
        <w:textAlignment w:val="center"/>
        <w:rPr>
          <w:color w:val="000000"/>
        </w:rPr>
      </w:pPr>
      <w:r>
        <w:rPr>
          <w:color w:val="000000"/>
        </w:rPr>
        <w:t xml:space="preserve">A. </w:t>
      </w:r>
      <w:r>
        <w:rPr>
          <w:rFonts w:ascii="宋体" w:hAnsi="宋体" w:eastAsia="宋体" w:cs="宋体"/>
          <w:color w:val="000000"/>
        </w:rPr>
        <w:t>甲、乙两容器中，瓶子受到的浮力相等</w:t>
      </w:r>
    </w:p>
    <w:p w14:paraId="58C6FEF1">
      <w:pPr>
        <w:spacing w:line="360" w:lineRule="auto"/>
        <w:jc w:val="left"/>
        <w:textAlignment w:val="center"/>
        <w:rPr>
          <w:color w:val="000000"/>
        </w:rPr>
      </w:pPr>
      <w:r>
        <w:rPr>
          <w:color w:val="000000"/>
        </w:rPr>
        <w:t xml:space="preserve">B. </w:t>
      </w:r>
      <w:r>
        <w:rPr>
          <w:rFonts w:ascii="宋体" w:hAnsi="宋体" w:eastAsia="宋体" w:cs="宋体"/>
          <w:color w:val="000000"/>
        </w:rPr>
        <w:t>甲、乙两容器中，液体对容器底部的压力相等</w:t>
      </w:r>
    </w:p>
    <w:p w14:paraId="5E68366E">
      <w:pPr>
        <w:spacing w:line="360" w:lineRule="auto"/>
        <w:jc w:val="left"/>
        <w:textAlignment w:val="center"/>
        <w:rPr>
          <w:color w:val="000000"/>
        </w:rPr>
      </w:pPr>
      <w:r>
        <w:rPr>
          <w:color w:val="000000"/>
        </w:rPr>
        <w:t xml:space="preserve">C. </w:t>
      </w:r>
      <w:r>
        <w:rPr>
          <w:rFonts w:ascii="宋体" w:hAnsi="宋体" w:eastAsia="宋体" w:cs="宋体"/>
          <w:color w:val="000000"/>
        </w:rPr>
        <w:t>甲容器对水平桌面的压强小于乙容器对水平桌面的压强</w:t>
      </w:r>
    </w:p>
    <w:p w14:paraId="36F7DF99">
      <w:pPr>
        <w:spacing w:line="360" w:lineRule="auto"/>
        <w:jc w:val="left"/>
        <w:textAlignment w:val="center"/>
        <w:rPr>
          <w:color w:val="000000"/>
        </w:rPr>
      </w:pPr>
      <w:r>
        <w:rPr>
          <w:color w:val="000000"/>
        </w:rPr>
        <w:t xml:space="preserve">D. </w:t>
      </w:r>
      <w:r>
        <w:rPr>
          <w:rFonts w:ascii="宋体" w:hAnsi="宋体" w:eastAsia="宋体" w:cs="宋体"/>
          <w:color w:val="000000"/>
        </w:rPr>
        <w:t>甲中瓶内水对瓶底的压力大于乙中瓶内水对瓶盖的压力</w:t>
      </w:r>
    </w:p>
    <w:p w14:paraId="4AEA3AD1">
      <w:pPr>
        <w:spacing w:line="360" w:lineRule="auto"/>
        <w:textAlignment w:val="center"/>
        <w:rPr>
          <w:color w:val="000000"/>
        </w:rPr>
      </w:pPr>
      <w:r>
        <w:rPr>
          <w:color w:val="2E75B6"/>
        </w:rPr>
        <w:t>【答案】</w:t>
      </w:r>
      <w:r>
        <w:rPr>
          <w:color w:val="000000"/>
        </w:rPr>
        <w:t>ACD</w:t>
      </w:r>
    </w:p>
    <w:p w14:paraId="0D1D4BE4">
      <w:pPr>
        <w:spacing w:line="360" w:lineRule="auto"/>
        <w:textAlignment w:val="center"/>
        <w:rPr>
          <w:color w:val="000000"/>
        </w:rPr>
      </w:pPr>
      <w:r>
        <w:rPr>
          <w:color w:val="2E75B6"/>
        </w:rPr>
        <w:t>【解析】</w:t>
      </w:r>
    </w:p>
    <w:p w14:paraId="28D5D4B0">
      <w:pPr>
        <w:spacing w:line="360" w:lineRule="auto"/>
        <w:jc w:val="left"/>
        <w:textAlignment w:val="center"/>
        <w:rPr>
          <w:color w:val="000000"/>
        </w:rPr>
      </w:pPr>
      <w:r>
        <w:rPr>
          <w:color w:val="000000"/>
        </w:rPr>
        <w:t>【详解】A．瓶子在甲乙两种液体中都处于漂浮状态，浮力等于重力，故甲、乙两容器中，瓶子受到的浮力相等，故A正确；</w:t>
      </w:r>
    </w:p>
    <w:p w14:paraId="02FD2214">
      <w:pPr>
        <w:spacing w:line="360" w:lineRule="auto"/>
        <w:jc w:val="left"/>
        <w:textAlignment w:val="center"/>
        <w:rPr>
          <w:color w:val="000000"/>
        </w:rPr>
      </w:pPr>
      <w:r>
        <w:rPr>
          <w:color w:val="000000"/>
        </w:rPr>
        <w:t>B．由图可知，甲排开液体的体积大于乙排开液体的体积，浮力相等，根据阿基米德原理可知，甲液体的密度小于乙液体的密度，根据液体压强的公式</w:t>
      </w:r>
    </w:p>
    <w:p w14:paraId="39CD54F9">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8.75pt;width:51pt;" o:ole="t" filled="f" o:preferrelative="t" stroked="f" coordsize="21600,21600">
            <v:path/>
            <v:fill on="f" focussize="0,0"/>
            <v:stroke on="f" joinstyle="miter"/>
            <v:imagedata r:id="rId20" o:title="eqId6ea0ec0aa621a2efc54383c42bce7e28"/>
            <o:lock v:ext="edit" aspectratio="t"/>
            <w10:wrap type="none"/>
            <w10:anchorlock/>
          </v:shape>
          <o:OLEObject Type="Embed" ProgID="Equation.DSMT4" ShapeID="_x0000_i1026" DrawAspect="Content" ObjectID="_1468075726" r:id="rId19">
            <o:LockedField>false</o:LockedField>
          </o:OLEObject>
        </w:object>
      </w:r>
      <w:r>
        <w:rPr>
          <w:color w:val="000000"/>
        </w:rPr>
        <w:br w:type="textWrapping"/>
      </w:r>
    </w:p>
    <w:p w14:paraId="28283E16">
      <w:pPr>
        <w:spacing w:line="360" w:lineRule="auto"/>
        <w:jc w:val="left"/>
        <w:textAlignment w:val="center"/>
        <w:rPr>
          <w:color w:val="000000"/>
        </w:rPr>
      </w:pPr>
      <w:r>
        <w:rPr>
          <w:color w:val="000000"/>
        </w:rPr>
        <w:t>可知，甲液体对容器底部的压强小于乙液体对容器底部的压强，容器底面积相等，由</w:t>
      </w:r>
    </w:p>
    <w:p w14:paraId="71BDF7FB">
      <w:pPr>
        <w:spacing w:line="360" w:lineRule="auto"/>
        <w:jc w:val="center"/>
        <w:textAlignment w:val="center"/>
        <w:rPr>
          <w:color w:val="000000"/>
        </w:rPr>
      </w:pPr>
      <w:r>
        <w:rPr>
          <w:i/>
          <w:color w:val="000000"/>
        </w:rPr>
        <w:t>F</w:t>
      </w:r>
      <w:r>
        <w:rPr>
          <w:color w:val="000000"/>
        </w:rPr>
        <w:t>=</w:t>
      </w:r>
      <w:r>
        <w:rPr>
          <w:i/>
          <w:color w:val="000000"/>
        </w:rPr>
        <w:t>pS</w:t>
      </w:r>
    </w:p>
    <w:p w14:paraId="7DABCFDC">
      <w:pPr>
        <w:spacing w:line="360" w:lineRule="auto"/>
        <w:jc w:val="left"/>
        <w:textAlignment w:val="center"/>
        <w:rPr>
          <w:color w:val="000000"/>
        </w:rPr>
      </w:pPr>
      <w:r>
        <w:rPr>
          <w:color w:val="000000"/>
        </w:rPr>
        <w:t>甲液体对容器底部的压力小于乙液体对容器底部的压力，故B错误；</w:t>
      </w:r>
    </w:p>
    <w:p w14:paraId="2FA14F45">
      <w:pPr>
        <w:spacing w:line="360" w:lineRule="auto"/>
        <w:jc w:val="left"/>
        <w:textAlignment w:val="center"/>
        <w:rPr>
          <w:color w:val="000000"/>
        </w:rPr>
      </w:pPr>
      <w:r>
        <w:rPr>
          <w:color w:val="000000"/>
        </w:rPr>
        <w:t>C．两容器的重力和瓶子的重力相同，甲乙两容器中，液面相平且乙液体的体积大于甲液体的体积，乙液体的密度大于甲液体的密度，由公式</w:t>
      </w:r>
    </w:p>
    <w:p w14:paraId="1CFCCDA4">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2" o:title="eqId9554315b241d0343cca1ccab55a86e72"/>
            <o:lock v:ext="edit" aspectratio="t"/>
            <w10:wrap type="none"/>
            <w10:anchorlock/>
          </v:shape>
          <o:OLEObject Type="Embed" ProgID="Equation.DSMT4" ShapeID="_x0000_i1027" DrawAspect="Content" ObjectID="_1468075727" r:id="rId21">
            <o:LockedField>false</o:LockedField>
          </o:OLEObject>
        </w:object>
      </w:r>
      <w:r>
        <w:rPr>
          <w:color w:val="000000"/>
        </w:rPr>
        <w:br w:type="textWrapping"/>
      </w:r>
    </w:p>
    <w:p w14:paraId="32E43D81">
      <w:pPr>
        <w:spacing w:line="360" w:lineRule="auto"/>
        <w:jc w:val="left"/>
        <w:textAlignment w:val="center"/>
        <w:rPr>
          <w:color w:val="000000"/>
        </w:rPr>
      </w:pPr>
      <w:r>
        <w:rPr>
          <w:color w:val="000000"/>
        </w:rPr>
        <w:t>可知，乙液体的质量大于甲液体的质量，则乙容器对桌面的压力大于甲容器对桌面的压力，受力面积相同，根据公式</w:t>
      </w:r>
    </w:p>
    <w:p w14:paraId="02066A62">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4" o:title="eqId415487f06bc66fb34830444dbaf42c22"/>
            <o:lock v:ext="edit" aspectratio="t"/>
            <w10:wrap type="none"/>
            <w10:anchorlock/>
          </v:shape>
          <o:OLEObject Type="Embed" ProgID="Equation.DSMT4" ShapeID="_x0000_i1028" DrawAspect="Content" ObjectID="_1468075728" r:id="rId23">
            <o:LockedField>false</o:LockedField>
          </o:OLEObject>
        </w:object>
      </w:r>
      <w:r>
        <w:rPr>
          <w:color w:val="000000"/>
        </w:rPr>
        <w:br w:type="textWrapping"/>
      </w:r>
    </w:p>
    <w:p w14:paraId="765D02D3">
      <w:pPr>
        <w:spacing w:line="360" w:lineRule="auto"/>
        <w:jc w:val="left"/>
        <w:textAlignment w:val="center"/>
        <w:rPr>
          <w:color w:val="000000"/>
        </w:rPr>
      </w:pPr>
      <w:r>
        <w:rPr>
          <w:color w:val="000000"/>
        </w:rPr>
        <w:t>可知，甲容器对水平桌面的压强小于乙容器对水平桌面的压强，故C正确；</w:t>
      </w:r>
    </w:p>
    <w:p w14:paraId="67DE542C">
      <w:pPr>
        <w:spacing w:line="360" w:lineRule="auto"/>
        <w:jc w:val="left"/>
        <w:textAlignment w:val="center"/>
        <w:rPr>
          <w:color w:val="000000"/>
        </w:rPr>
      </w:pPr>
      <w:r>
        <w:rPr>
          <w:color w:val="000000"/>
        </w:rPr>
        <w:t>D．由图可知，甲中瓶内水对瓶底的压力等于瓶内水的重力，乙中瓶内水对瓶盖的压力一部分分担在瓶子侧壁上，因此乙中瓶内水对瓶盖的压力小于瓶内水的重力，故甲中瓶内水对瓶底的压力大于乙中瓶内水对瓶盖的压力，故D正确。</w:t>
      </w:r>
    </w:p>
    <w:p w14:paraId="43E52AAA">
      <w:pPr>
        <w:spacing w:line="360" w:lineRule="auto"/>
        <w:jc w:val="left"/>
        <w:textAlignment w:val="center"/>
        <w:rPr>
          <w:color w:val="000000"/>
        </w:rPr>
      </w:pPr>
      <w:r>
        <w:rPr>
          <w:color w:val="000000"/>
        </w:rPr>
        <w:t>故选ACD。</w:t>
      </w:r>
    </w:p>
    <w:p w14:paraId="25FCCDC0">
      <w:pPr>
        <w:spacing w:line="360" w:lineRule="auto"/>
        <w:jc w:val="both"/>
        <w:textAlignment w:val="center"/>
        <w:rPr>
          <w:color w:val="000000"/>
        </w:rPr>
      </w:pPr>
      <w:r>
        <w:rPr>
          <w:color w:val="000000"/>
        </w:rPr>
        <w:t xml:space="preserve">10. </w:t>
      </w:r>
      <w:r>
        <w:rPr>
          <w:rFonts w:ascii="宋体" w:hAnsi="宋体" w:eastAsia="宋体" w:cs="宋体"/>
          <w:color w:val="000000"/>
        </w:rPr>
        <w:t>如图甲所示电路，电源电压保持不变，闭合开关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的滑片从最右端向左滑动到某点时，小灯泡正常发光；保持滑动变阻器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的滑片位置不变，闭合开关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，再将滑动变阻器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的滑片继续向左滑动到最左端；两次电流表示数与电压表示数关系图像如图乙所示：下列说法中正确的是（　　）</w:t>
      </w:r>
    </w:p>
    <w:p w14:paraId="578AA3B0">
      <w:pPr>
        <w:spacing w:line="360" w:lineRule="auto"/>
        <w:jc w:val="left"/>
        <w:textAlignment w:val="center"/>
        <w:rPr>
          <w:color w:val="000000"/>
        </w:rPr>
      </w:pPr>
      <w:r>
        <w:rPr>
          <w:color w:val="000000"/>
        </w:rPr>
        <w:drawing>
          <wp:inline distT="0" distB="0" distL="114300" distR="114300">
            <wp:extent cx="3895725" cy="1771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895725" cy="1771650"/>
                    </a:xfrm>
                    <a:prstGeom prst="rect">
                      <a:avLst/>
                    </a:prstGeom>
                  </pic:spPr>
                </pic:pic>
              </a:graphicData>
            </a:graphic>
          </wp:inline>
        </w:drawing>
      </w:r>
      <w:r>
        <w:rPr>
          <w:color w:val="000000"/>
        </w:rPr>
        <w:t xml:space="preserve">  </w:t>
      </w:r>
    </w:p>
    <w:p w14:paraId="56738B76">
      <w:pPr>
        <w:spacing w:line="360" w:lineRule="auto"/>
        <w:jc w:val="left"/>
        <w:textAlignment w:val="center"/>
        <w:rPr>
          <w:color w:val="000000"/>
        </w:rPr>
      </w:pPr>
      <w:r>
        <w:rPr>
          <w:color w:val="000000"/>
        </w:rPr>
        <w:t xml:space="preserve">A. </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position w:val="0"/>
        </w:rPr>
        <w:drawing>
          <wp:inline distT="0" distB="0" distL="114300" distR="114300">
            <wp:extent cx="133350" cy="177800"/>
            <wp:effectExtent l="0" t="0" r="0" b="0"/>
            <wp:docPr id="585088467" name="图片 58508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8467" name="图片 58508846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阻值是</w:t>
      </w:r>
      <w:r>
        <w:rPr>
          <w:rFonts w:ascii="Times New Roman" w:hAnsi="Times New Roman" w:eastAsia="Times New Roman" w:cs="Times New Roman"/>
          <w:color w:val="000000"/>
        </w:rPr>
        <w:t>10Ω</w:t>
      </w:r>
    </w:p>
    <w:p w14:paraId="2F253D2A">
      <w:pPr>
        <w:spacing w:line="360" w:lineRule="auto"/>
        <w:jc w:val="left"/>
        <w:textAlignment w:val="center"/>
        <w:rPr>
          <w:color w:val="000000"/>
        </w:rPr>
      </w:pPr>
      <w:r>
        <w:rPr>
          <w:color w:val="000000"/>
        </w:rPr>
        <w:t xml:space="preserve">B. </w:t>
      </w:r>
      <w:r>
        <w:rPr>
          <w:rFonts w:ascii="宋体" w:hAnsi="宋体" w:eastAsia="宋体" w:cs="宋体"/>
          <w:color w:val="000000"/>
        </w:rPr>
        <w:t>电源电压是</w:t>
      </w:r>
      <w:r>
        <w:rPr>
          <w:rFonts w:ascii="Times New Roman" w:hAnsi="Times New Roman" w:eastAsia="Times New Roman" w:cs="Times New Roman"/>
          <w:color w:val="000000"/>
        </w:rPr>
        <w:t>6V</w:t>
      </w:r>
    </w:p>
    <w:p w14:paraId="28974C22">
      <w:pPr>
        <w:spacing w:line="360" w:lineRule="auto"/>
        <w:jc w:val="left"/>
        <w:textAlignment w:val="center"/>
        <w:rPr>
          <w:color w:val="000000"/>
        </w:rPr>
      </w:pPr>
      <w:r>
        <w:rPr>
          <w:color w:val="000000"/>
        </w:rPr>
        <w:t xml:space="preserve">C. </w:t>
      </w:r>
      <w:r>
        <w:rPr>
          <w:rFonts w:ascii="宋体" w:hAnsi="宋体" w:eastAsia="宋体" w:cs="宋体"/>
          <w:color w:val="000000"/>
        </w:rPr>
        <w:t>小灯泡的额定功率是</w:t>
      </w:r>
      <w:r>
        <w:rPr>
          <w:rFonts w:ascii="Times New Roman" w:hAnsi="Times New Roman" w:eastAsia="Times New Roman" w:cs="Times New Roman"/>
          <w:color w:val="000000"/>
        </w:rPr>
        <w:t>3W</w:t>
      </w:r>
    </w:p>
    <w:p w14:paraId="088EF9EB">
      <w:pPr>
        <w:spacing w:line="360" w:lineRule="auto"/>
        <w:jc w:val="left"/>
        <w:textAlignment w:val="center"/>
        <w:rPr>
          <w:color w:val="000000"/>
        </w:rPr>
      </w:pPr>
      <w:r>
        <w:rPr>
          <w:color w:val="000000"/>
        </w:rPr>
        <w:t xml:space="preserve">D. </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最大阻值是</w:t>
      </w:r>
      <w:r>
        <w:rPr>
          <w:rFonts w:ascii="Times New Roman" w:hAnsi="Times New Roman" w:eastAsia="Times New Roman" w:cs="Times New Roman"/>
          <w:color w:val="000000"/>
        </w:rPr>
        <w:t>25Ω</w:t>
      </w:r>
    </w:p>
    <w:p w14:paraId="73A43997">
      <w:pPr>
        <w:spacing w:line="360" w:lineRule="auto"/>
        <w:textAlignment w:val="center"/>
        <w:rPr>
          <w:color w:val="000000"/>
        </w:rPr>
      </w:pPr>
      <w:r>
        <w:rPr>
          <w:color w:val="2E75B6"/>
        </w:rPr>
        <w:t>【答案】</w:t>
      </w:r>
      <w:r>
        <w:rPr>
          <w:color w:val="000000"/>
        </w:rPr>
        <w:t>ABD</w:t>
      </w:r>
    </w:p>
    <w:p w14:paraId="73CA582A">
      <w:pPr>
        <w:spacing w:line="360" w:lineRule="auto"/>
        <w:textAlignment w:val="center"/>
        <w:rPr>
          <w:color w:val="000000"/>
        </w:rPr>
      </w:pPr>
      <w:r>
        <w:rPr>
          <w:color w:val="2E75B6"/>
        </w:rPr>
        <w:t>【解析】</w:t>
      </w:r>
    </w:p>
    <w:p w14:paraId="44992CF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．如图所示，闭合开关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两端的电压，电流表测总电流，根据变阻器阻值不变，电流与电压成反比的知识，图像右侧为直线，由图像和欧姆定律可知，此时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7D5CF216">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4pt;width:113pt;" o:ole="t" filled="f" o:preferrelative="t" stroked="f" coordsize="21600,21600">
            <v:path/>
            <v:fill on="f" focussize="0,0"/>
            <v:stroke on="f" joinstyle="miter"/>
            <v:imagedata r:id="rId27" o:title="eqIdcfdc0b643ef38afdcf370744976bdad1"/>
            <o:lock v:ext="edit" aspectratio="t"/>
            <w10:wrap type="none"/>
            <w10:anchorlock/>
          </v:shape>
          <o:OLEObject Type="Embed" ProgID="Equation.DSMT4" ShapeID="_x0000_i1029" DrawAspect="Content" ObjectID="_1468075729" r:id="rId26">
            <o:LockedField>false</o:LockedField>
          </o:OLEObject>
        </w:object>
      </w:r>
    </w:p>
    <w:p w14:paraId="2A18C6F9">
      <w:pPr>
        <w:spacing w:line="360" w:lineRule="auto"/>
        <w:jc w:val="left"/>
        <w:textAlignment w:val="center"/>
        <w:rPr>
          <w:color w:val="000000"/>
        </w:rPr>
      </w:pPr>
      <w:r>
        <w:rPr>
          <w:rFonts w:ascii="宋体" w:hAnsi="宋体" w:eastAsia="宋体" w:cs="宋体"/>
          <w:color w:val="000000"/>
        </w:rPr>
        <w:t>再将滑动变阻器继续滑到最左端时，只有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接入电路，此时电路中的最大电流为</w:t>
      </w:r>
      <w:r>
        <w:rPr>
          <w:rFonts w:ascii="Times New Roman" w:hAnsi="Times New Roman" w:eastAsia="Times New Roman" w:cs="Times New Roman"/>
          <w:color w:val="000000"/>
        </w:rPr>
        <w:t>0.6A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两端的电压即为电源电压</w:t>
      </w:r>
    </w:p>
    <w:p w14:paraId="0D1196E4">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29" o:title="eqId746420149c780a5bf5e45a4a865d6506"/>
            <o:lock v:ext="edit" aspectratio="t"/>
            <w10:wrap type="none"/>
            <w10:anchorlock/>
          </v:shape>
          <o:OLEObject Type="Embed" ProgID="Equation.DSMT4" ShapeID="_x0000_i1030" DrawAspect="Content" ObjectID="_1468075730" r:id="rId28">
            <o:LockedField>false</o:LockedField>
          </o:OLEObject>
        </w:object>
      </w:r>
      <w:r>
        <w:rPr>
          <w:color w:val="000000"/>
        </w:rPr>
        <w:br w:type="textWrapping"/>
      </w:r>
    </w:p>
    <w:p w14:paraId="02C53A6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正确；</w:t>
      </w:r>
    </w:p>
    <w:p w14:paraId="6B9B63C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．当切换开关，滑动变阻器的两端的电压为</w:t>
      </w:r>
    </w:p>
    <w:p w14:paraId="2BFC739A">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=6V-4V=2V</w:t>
      </w:r>
    </w:p>
    <w:p w14:paraId="0E15A952">
      <w:pPr>
        <w:spacing w:line="360" w:lineRule="auto"/>
        <w:jc w:val="left"/>
        <w:textAlignment w:val="center"/>
        <w:rPr>
          <w:color w:val="000000"/>
        </w:rPr>
      </w:pPr>
      <w:r>
        <w:rPr>
          <w:rFonts w:ascii="宋体" w:hAnsi="宋体" w:eastAsia="宋体" w:cs="宋体"/>
          <w:color w:val="000000"/>
        </w:rPr>
        <w:t>故此时滑动变阻器接入电路的电阻为</w:t>
      </w:r>
    </w:p>
    <w:p w14:paraId="4E2A40B6">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3.75pt;width:105pt;" o:ole="t" filled="f" o:preferrelative="t" stroked="f" coordsize="21600,21600">
            <v:path/>
            <v:fill on="f" focussize="0,0"/>
            <v:stroke on="f" joinstyle="miter"/>
            <v:imagedata r:id="rId31" o:title="eqId807028ed466ab8e0c0087630d491e4d0"/>
            <o:lock v:ext="edit" aspectratio="t"/>
            <w10:wrap type="none"/>
            <w10:anchorlock/>
          </v:shape>
          <o:OLEObject Type="Embed" ProgID="Equation.DSMT4" ShapeID="_x0000_i1031" DrawAspect="Content" ObjectID="_1468075731" r:id="rId30">
            <o:LockedField>false</o:LockedField>
          </o:OLEObject>
        </w:object>
      </w:r>
    </w:p>
    <w:p w14:paraId="065466B5">
      <w:pPr>
        <w:spacing w:line="360" w:lineRule="auto"/>
        <w:jc w:val="left"/>
        <w:textAlignment w:val="center"/>
        <w:rPr>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，滑动变阻器与灯泡串联，电压表测灯泡两端的电压，电流表测总电流，从最右端到左端某点时，小灯泡正常发光，由乙图可知，灯泡的最大电压为</w:t>
      </w:r>
      <w:r>
        <w:rPr>
          <w:rFonts w:ascii="Times New Roman" w:hAnsi="Times New Roman" w:eastAsia="Times New Roman" w:cs="Times New Roman"/>
          <w:color w:val="000000"/>
        </w:rPr>
        <w:t>3.5V</w:t>
      </w:r>
      <w:r>
        <w:rPr>
          <w:rFonts w:ascii="宋体" w:hAnsi="宋体" w:eastAsia="宋体" w:cs="宋体"/>
          <w:color w:val="000000"/>
        </w:rPr>
        <w:t>，滑动变阻器的电压为</w:t>
      </w:r>
    </w:p>
    <w:p w14:paraId="5DBF5E8E">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21.75pt;width:161.25pt;" o:ole="t" filled="f" o:preferrelative="t" stroked="f" coordsize="21600,21600">
            <v:path/>
            <v:fill on="f" focussize="0,0"/>
            <v:stroke on="f" joinstyle="miter"/>
            <v:imagedata r:id="rId33" o:title="eqIde97a655f5127c04800370f4cb560fb59"/>
            <o:lock v:ext="edit" aspectratio="t"/>
            <w10:wrap type="none"/>
            <w10:anchorlock/>
          </v:shape>
          <o:OLEObject Type="Embed" ProgID="Equation.DSMT4" ShapeID="_x0000_i1032" DrawAspect="Content" ObjectID="_1468075732" r:id="rId32">
            <o:LockedField>false</o:LockedField>
          </o:OLEObject>
        </w:object>
      </w:r>
    </w:p>
    <w:p w14:paraId="4BB1FA7A">
      <w:pPr>
        <w:spacing w:line="360" w:lineRule="auto"/>
        <w:jc w:val="left"/>
        <w:textAlignment w:val="center"/>
        <w:rPr>
          <w:color w:val="000000"/>
        </w:rPr>
      </w:pPr>
      <w:r>
        <w:rPr>
          <w:rFonts w:ascii="宋体" w:hAnsi="宋体" w:eastAsia="宋体" w:cs="宋体"/>
          <w:color w:val="000000"/>
        </w:rPr>
        <w:t>此时电路中的电流即为灯泡正常发光的电流，即</w:t>
      </w:r>
    </w:p>
    <w:p w14:paraId="58F164E0">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75pt;width:134.25pt;" o:ole="t" filled="f" o:preferrelative="t" stroked="f" coordsize="21600,21600">
            <v:path/>
            <v:fill on="f" focussize="0,0"/>
            <v:stroke on="f" joinstyle="miter"/>
            <v:imagedata r:id="rId35" o:title="eqId0c141b51b81a2a2b04517078dd663206"/>
            <o:lock v:ext="edit" aspectratio="t"/>
            <w10:wrap type="none"/>
            <w10:anchorlock/>
          </v:shape>
          <o:OLEObject Type="Embed" ProgID="Equation.DSMT4" ShapeID="_x0000_i1033" DrawAspect="Content" ObjectID="_1468075733" r:id="rId34">
            <o:LockedField>false</o:LockedField>
          </o:OLEObject>
        </w:object>
      </w:r>
    </w:p>
    <w:p w14:paraId="7B4B829D">
      <w:pPr>
        <w:spacing w:line="360" w:lineRule="auto"/>
        <w:jc w:val="left"/>
        <w:textAlignment w:val="center"/>
        <w:rPr>
          <w:color w:val="000000"/>
        </w:rPr>
      </w:pPr>
      <w:r>
        <w:rPr>
          <w:rFonts w:ascii="宋体" w:hAnsi="宋体" w:eastAsia="宋体" w:cs="宋体"/>
          <w:color w:val="000000"/>
        </w:rPr>
        <w:t>故灯泡的额定功率为</w:t>
      </w:r>
    </w:p>
    <w:p w14:paraId="1F1A2B1E">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L</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=3.5V</w:t>
      </w:r>
      <w:r>
        <w:rPr>
          <w:rFonts w:ascii="宋体" w:hAnsi="宋体" w:eastAsia="宋体" w:cs="宋体"/>
          <w:color w:val="000000"/>
        </w:rPr>
        <w:t>×</w:t>
      </w:r>
      <w:r>
        <w:rPr>
          <w:rFonts w:ascii="Times New Roman" w:hAnsi="Times New Roman" w:eastAsia="Times New Roman" w:cs="Times New Roman"/>
          <w:color w:val="000000"/>
        </w:rPr>
        <w:t>0.5A=1.75W</w:t>
      </w:r>
    </w:p>
    <w:p w14:paraId="2E06197E">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7F6F4C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．滑动变阻器滑到最右端时，灯泡的电压为</w:t>
      </w:r>
      <w:r>
        <w:rPr>
          <w:rFonts w:ascii="Times New Roman" w:hAnsi="Times New Roman" w:eastAsia="Times New Roman" w:cs="Times New Roman"/>
          <w:color w:val="000000"/>
        </w:rPr>
        <w:t>1V</w:t>
      </w:r>
      <w:r>
        <w:rPr>
          <w:rFonts w:ascii="宋体" w:hAnsi="宋体" w:eastAsia="宋体" w:cs="宋体"/>
          <w:color w:val="000000"/>
        </w:rPr>
        <w:t>，电流为</w:t>
      </w:r>
      <w:r>
        <w:rPr>
          <w:rFonts w:ascii="Times New Roman" w:hAnsi="Times New Roman" w:eastAsia="Times New Roman" w:cs="Times New Roman"/>
          <w:color w:val="000000"/>
        </w:rPr>
        <w:t>0.2A</w:t>
      </w:r>
      <w:r>
        <w:rPr>
          <w:rFonts w:ascii="宋体" w:hAnsi="宋体" w:eastAsia="宋体" w:cs="宋体"/>
          <w:color w:val="000000"/>
        </w:rPr>
        <w:t>，此时滑动变阻器的电压为</w:t>
      </w:r>
    </w:p>
    <w:p w14:paraId="782697B1">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21.75pt;width:144.75pt;" o:ole="t" filled="f" o:preferrelative="t" stroked="f" coordsize="21600,21600">
            <v:path/>
            <v:fill on="f" focussize="0,0"/>
            <v:stroke on="f" joinstyle="miter"/>
            <v:imagedata r:id="rId37" o:title="eqId5446bd0c4335ca79922aa1b3601ed757"/>
            <o:lock v:ext="edit" aspectratio="t"/>
            <w10:wrap type="none"/>
            <w10:anchorlock/>
          </v:shape>
          <o:OLEObject Type="Embed" ProgID="Equation.DSMT4" ShapeID="_x0000_i1034" DrawAspect="Content" ObjectID="_1468075734" r:id="rId36">
            <o:LockedField>false</o:LockedField>
          </o:OLEObject>
        </w:object>
      </w:r>
    </w:p>
    <w:p w14:paraId="01D6B5CC">
      <w:pPr>
        <w:spacing w:line="360" w:lineRule="auto"/>
        <w:jc w:val="left"/>
        <w:textAlignment w:val="center"/>
        <w:rPr>
          <w:color w:val="000000"/>
        </w:rPr>
      </w:pPr>
      <w:r>
        <w:rPr>
          <w:rFonts w:ascii="宋体" w:hAnsi="宋体" w:eastAsia="宋体" w:cs="宋体"/>
          <w:color w:val="000000"/>
        </w:rPr>
        <w:t>故此时滑动变阻的最大电阻为</w:t>
      </w:r>
    </w:p>
    <w:p w14:paraId="130F2FB7">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6pt;width:128.25pt;" o:ole="t" filled="f" o:preferrelative="t" stroked="f" coordsize="21600,21600">
            <v:path/>
            <v:fill on="f" focussize="0,0"/>
            <v:stroke on="f" joinstyle="miter"/>
            <v:imagedata r:id="rId39" o:title="eqId3ee1ecff031192bf75fdc98bed5af32e"/>
            <o:lock v:ext="edit" aspectratio="t"/>
            <w10:wrap type="none"/>
            <w10:anchorlock/>
          </v:shape>
          <o:OLEObject Type="Embed" ProgID="Equation.DSMT4" ShapeID="_x0000_i1035" DrawAspect="Content" ObjectID="_1468075735" r:id="rId38">
            <o:LockedField>false</o:LockedField>
          </o:OLEObject>
        </w:object>
      </w:r>
    </w:p>
    <w:p w14:paraId="72D50C49">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5469283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246AFF87">
      <w:pPr>
        <w:spacing w:line="360" w:lineRule="auto"/>
        <w:jc w:val="both"/>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1F78035F">
      <w:pPr>
        <w:spacing w:line="360" w:lineRule="auto"/>
        <w:jc w:val="both"/>
        <w:textAlignment w:val="center"/>
        <w:rPr>
          <w:color w:val="000000"/>
        </w:rPr>
      </w:pPr>
      <w:r>
        <w:rPr>
          <w:color w:val="000000"/>
        </w:rPr>
        <w:t xml:space="preserve">11. </w:t>
      </w:r>
      <w:r>
        <w:rPr>
          <w:rFonts w:ascii="宋体" w:hAnsi="宋体" w:eastAsia="宋体" w:cs="宋体"/>
          <w:color w:val="000000"/>
        </w:rPr>
        <w:t>雨过天晴，同学们在操场上看到天边的彩虹是光的</w:t>
      </w:r>
      <w:r>
        <w:rPr>
          <w:color w:val="000000"/>
        </w:rPr>
        <w:t>_________</w:t>
      </w:r>
      <w:r>
        <w:rPr>
          <w:rFonts w:ascii="宋体" w:hAnsi="宋体" w:eastAsia="宋体" w:cs="宋体"/>
          <w:color w:val="000000"/>
        </w:rPr>
        <w:t>现象；闻到空气中泥土的芬芳，这是</w:t>
      </w:r>
      <w:r>
        <w:rPr>
          <w:color w:val="000000"/>
        </w:rPr>
        <w:t>_________</w:t>
      </w:r>
      <w:r>
        <w:rPr>
          <w:rFonts w:ascii="宋体" w:hAnsi="宋体" w:eastAsia="宋体" w:cs="宋体"/>
          <w:color w:val="000000"/>
        </w:rPr>
        <w:t>现象。</w:t>
      </w:r>
    </w:p>
    <w:p w14:paraId="2ECA18A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色散（折射）</w:t>
      </w:r>
      <w:r>
        <w:rPr>
          <w:color w:val="000000"/>
        </w:rPr>
        <w:t xml:space="preserve">    ②. </w:t>
      </w:r>
      <w:r>
        <w:rPr>
          <w:rFonts w:ascii="宋体" w:hAnsi="宋体" w:eastAsia="宋体" w:cs="宋体"/>
          <w:color w:val="000000"/>
        </w:rPr>
        <w:t>扩散</w:t>
      </w:r>
    </w:p>
    <w:p w14:paraId="50B1BA57">
      <w:pPr>
        <w:spacing w:line="360" w:lineRule="auto"/>
        <w:textAlignment w:val="center"/>
        <w:rPr>
          <w:color w:val="000000"/>
        </w:rPr>
      </w:pPr>
      <w:r>
        <w:rPr>
          <w:color w:val="2E75B6"/>
        </w:rPr>
        <w:t>【解析】</w:t>
      </w:r>
    </w:p>
    <w:p w14:paraId="5AD34F0C">
      <w:pPr>
        <w:spacing w:line="360" w:lineRule="auto"/>
        <w:jc w:val="left"/>
        <w:textAlignment w:val="center"/>
        <w:rPr>
          <w:color w:val="000000"/>
        </w:rPr>
      </w:pPr>
      <w:r>
        <w:rPr>
          <w:color w:val="000000"/>
        </w:rPr>
        <w:t>【详解】[1]天空的彩虹是由于太阳光照到空气中小水珠上，被分解成绚丽的七色光，即光的色散，也是由于太阳光折射形成的，故也可以说成是光的折射。</w:t>
      </w:r>
    </w:p>
    <w:p w14:paraId="4D4E5187">
      <w:pPr>
        <w:spacing w:line="360" w:lineRule="auto"/>
        <w:jc w:val="left"/>
        <w:textAlignment w:val="center"/>
        <w:rPr>
          <w:color w:val="000000"/>
        </w:rPr>
      </w:pPr>
      <w:r>
        <w:rPr>
          <w:color w:val="000000"/>
        </w:rPr>
        <w:t>[2]闻到空气中泥土的芬芳，这是泥土的分子做永不停息的无规则运动，属于扩散现象。</w:t>
      </w:r>
    </w:p>
    <w:p w14:paraId="7D59B26E">
      <w:pPr>
        <w:spacing w:line="360" w:lineRule="auto"/>
        <w:jc w:val="both"/>
        <w:textAlignment w:val="center"/>
        <w:rPr>
          <w:color w:val="000000"/>
        </w:rPr>
      </w:pPr>
      <w:r>
        <w:rPr>
          <w:color w:val="000000"/>
        </w:rPr>
        <w:t xml:space="preserve">12. </w:t>
      </w:r>
      <w:r>
        <w:rPr>
          <w:rFonts w:ascii="宋体" w:hAnsi="宋体" w:eastAsia="宋体" w:cs="宋体"/>
          <w:color w:val="000000"/>
        </w:rPr>
        <w:t>太阳内部发生剧烈的</w:t>
      </w:r>
      <w:r>
        <w:rPr>
          <w:color w:val="000000"/>
        </w:rPr>
        <w:t>_________</w:t>
      </w:r>
      <w:r>
        <w:rPr>
          <w:rFonts w:ascii="宋体" w:hAnsi="宋体" w:eastAsia="宋体" w:cs="宋体"/>
          <w:color w:val="000000"/>
        </w:rPr>
        <w:t>（选填“核裂变”或“核聚变”）反应，从而辐射出巨大的光和热；太阳风暴发生时，干扰</w:t>
      </w:r>
      <w:r>
        <w:rPr>
          <w:color w:val="000000"/>
        </w:rPr>
        <w:t>_________</w:t>
      </w:r>
      <w:r>
        <w:rPr>
          <w:rFonts w:ascii="宋体" w:hAnsi="宋体" w:eastAsia="宋体" w:cs="宋体"/>
          <w:color w:val="000000"/>
        </w:rPr>
        <w:t>（选填“声波”或“电磁波”）而给卫星中继通信和地面通信带来很大影响。</w:t>
      </w:r>
    </w:p>
    <w:p w14:paraId="282A46C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核聚变</w:t>
      </w:r>
      <w:r>
        <w:rPr>
          <w:color w:val="000000"/>
        </w:rPr>
        <w:t xml:space="preserve">    ②. </w:t>
      </w:r>
      <w:r>
        <w:rPr>
          <w:rFonts w:ascii="宋体" w:hAnsi="宋体" w:eastAsia="宋体" w:cs="宋体"/>
          <w:color w:val="000000"/>
        </w:rPr>
        <w:t>电磁波</w:t>
      </w:r>
    </w:p>
    <w:p w14:paraId="768CA606">
      <w:pPr>
        <w:spacing w:line="360" w:lineRule="auto"/>
        <w:textAlignment w:val="center"/>
        <w:rPr>
          <w:color w:val="000000"/>
        </w:rPr>
      </w:pPr>
      <w:r>
        <w:rPr>
          <w:color w:val="2E75B6"/>
        </w:rPr>
        <w:t>【解析】</w:t>
      </w:r>
    </w:p>
    <w:p w14:paraId="4C206B23">
      <w:pPr>
        <w:spacing w:line="360" w:lineRule="auto"/>
        <w:jc w:val="left"/>
        <w:textAlignment w:val="center"/>
        <w:rPr>
          <w:color w:val="000000"/>
        </w:rPr>
      </w:pPr>
      <w:r>
        <w:rPr>
          <w:color w:val="000000"/>
        </w:rPr>
        <w:t>【详解】[1]太阳能是太阳内部发生剧烈的核聚变反应，从而辐射大量的热量，是不可控的。</w:t>
      </w:r>
    </w:p>
    <w:p w14:paraId="055AB47C">
      <w:pPr>
        <w:spacing w:line="360" w:lineRule="auto"/>
        <w:jc w:val="left"/>
        <w:textAlignment w:val="center"/>
        <w:rPr>
          <w:color w:val="000000"/>
        </w:rPr>
      </w:pPr>
      <w:r>
        <w:rPr>
          <w:rFonts w:ascii="Times New Roman" w:hAnsi="Times New Roman" w:eastAsia="Times New Roman" w:cs="Times New Roman"/>
          <w:color w:val="000000"/>
        </w:rPr>
        <w:t>[2]</w:t>
      </w:r>
      <w:r>
        <w:rPr>
          <w:color w:val="000000"/>
        </w:rPr>
        <w:t>广播、电视、移动通信都是靠电磁波传递信息的，故太阳风暴发生时，干扰电磁波而给卫星中继通信和地面通信带来很大影响。</w:t>
      </w:r>
    </w:p>
    <w:p w14:paraId="50EF1481">
      <w:pPr>
        <w:spacing w:line="360" w:lineRule="auto"/>
        <w:jc w:val="both"/>
        <w:textAlignment w:val="center"/>
        <w:rPr>
          <w:color w:val="000000"/>
        </w:rPr>
      </w:pPr>
      <w:r>
        <w:rPr>
          <w:color w:val="000000"/>
        </w:rPr>
        <w:t xml:space="preserve">13. </w:t>
      </w:r>
      <w:r>
        <w:rPr>
          <w:rFonts w:ascii="宋体" w:hAnsi="宋体" w:eastAsia="宋体" w:cs="宋体"/>
          <w:color w:val="000000"/>
        </w:rPr>
        <w:t>试卷在印刷厂“诞生”时，由于</w:t>
      </w:r>
      <w:r>
        <w:rPr>
          <w:color w:val="000000"/>
        </w:rPr>
        <w:t>_________</w:t>
      </w:r>
      <w:r>
        <w:rPr>
          <w:rFonts w:ascii="宋体" w:hAnsi="宋体" w:eastAsia="宋体" w:cs="宋体"/>
          <w:color w:val="000000"/>
        </w:rPr>
        <w:t>现象会使印刷机积累大量电荷，为避免出现火花放电，工人会将机器接地。当自由电子从机器流向大地时，电流方向是</w:t>
      </w:r>
      <w:r>
        <w:rPr>
          <w:color w:val="000000"/>
        </w:rPr>
        <w:t>_________</w:t>
      </w:r>
      <w:r>
        <w:rPr>
          <w:rFonts w:ascii="宋体" w:hAnsi="宋体" w:eastAsia="宋体" w:cs="宋体"/>
          <w:color w:val="000000"/>
        </w:rPr>
        <w:t>（选填“从机器到大地”或“从大地到机器”）。</w:t>
      </w:r>
    </w:p>
    <w:p w14:paraId="2E5E7FD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摩擦起电（静电）</w:t>
      </w:r>
      <w:r>
        <w:rPr>
          <w:color w:val="000000"/>
        </w:rPr>
        <w:t xml:space="preserve">    ②. </w:t>
      </w:r>
      <w:r>
        <w:rPr>
          <w:rFonts w:ascii="宋体" w:hAnsi="宋体" w:eastAsia="宋体" w:cs="宋体"/>
          <w:color w:val="000000"/>
        </w:rPr>
        <w:t>从大地到机器</w:t>
      </w:r>
    </w:p>
    <w:p w14:paraId="2B9AC66D">
      <w:pPr>
        <w:spacing w:line="360" w:lineRule="auto"/>
        <w:textAlignment w:val="center"/>
        <w:rPr>
          <w:color w:val="000000"/>
        </w:rPr>
      </w:pPr>
      <w:r>
        <w:rPr>
          <w:color w:val="2E75B6"/>
        </w:rPr>
        <w:t>【解析】</w:t>
      </w:r>
    </w:p>
    <w:p w14:paraId="45A47700">
      <w:pPr>
        <w:spacing w:line="360" w:lineRule="auto"/>
        <w:jc w:val="left"/>
        <w:textAlignment w:val="center"/>
        <w:rPr>
          <w:color w:val="000000"/>
        </w:rPr>
      </w:pPr>
      <w:r>
        <w:rPr>
          <w:color w:val="000000"/>
        </w:rPr>
        <w:t>【详解】[1]试卷在</w:t>
      </w:r>
      <w:r>
        <w:rPr>
          <w:rFonts w:ascii="宋体" w:hAnsi="宋体" w:eastAsia="宋体" w:cs="宋体"/>
          <w:color w:val="000000"/>
        </w:rPr>
        <w:t>印刷厂“诞生”时</w:t>
      </w:r>
      <w:r>
        <w:rPr>
          <w:color w:val="000000"/>
        </w:rPr>
        <w:t>，在印刷试卷时，试卷和机器相互摩擦，摩擦会产生电荷，会使印刷机积累大量电荷，为避免出现火花放电，工人会将机器接地。</w:t>
      </w:r>
    </w:p>
    <w:p w14:paraId="47E398C4">
      <w:pPr>
        <w:spacing w:line="360" w:lineRule="auto"/>
        <w:jc w:val="left"/>
        <w:textAlignment w:val="center"/>
        <w:rPr>
          <w:color w:val="000000"/>
        </w:rPr>
      </w:pPr>
      <w:r>
        <w:rPr>
          <w:color w:val="000000"/>
        </w:rPr>
        <w:t>[2]当自由电子从机器流向大地时，由于电子带负电荷，负电荷定向移动的方向与电流方向相反，电流方向是从大地到机器。</w:t>
      </w:r>
    </w:p>
    <w:p w14:paraId="59F9F431">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日，在酒泉卫星发射中心，我国神舟十六号载人飞船发射任务取得圆满成功。当离开地面加速上升时，火箭受到的反冲推力</w:t>
      </w:r>
      <w:r>
        <w:rPr>
          <w:color w:val="000000"/>
        </w:rPr>
        <w:t>_________</w:t>
      </w:r>
      <w:r>
        <w:rPr>
          <w:rFonts w:ascii="宋体" w:hAnsi="宋体" w:eastAsia="宋体" w:cs="宋体"/>
          <w:color w:val="000000"/>
        </w:rPr>
        <w:t>（选填“大于”、“小于”或“等于”）自身重力；火箭采用液氢作为燃料主要是利用氢</w:t>
      </w:r>
      <w:r>
        <w:rPr>
          <w:color w:val="000000"/>
        </w:rPr>
        <w:t>_________</w:t>
      </w:r>
      <w:r>
        <w:rPr>
          <w:rFonts w:ascii="宋体" w:hAnsi="宋体" w:eastAsia="宋体" w:cs="宋体"/>
          <w:color w:val="000000"/>
        </w:rPr>
        <w:t>的特点；在飞船和空间站对接过程中，飞船不断靠近空间站径向对接口，这一过程中飞船相对于空间站是</w:t>
      </w:r>
      <w:r>
        <w:rPr>
          <w:color w:val="000000"/>
        </w:rPr>
        <w:t>_________</w:t>
      </w:r>
      <w:r>
        <w:rPr>
          <w:rFonts w:ascii="宋体" w:hAnsi="宋体" w:eastAsia="宋体" w:cs="宋体"/>
          <w:color w:val="000000"/>
        </w:rPr>
        <w:t>（选填“静止”或“运动”）的。</w:t>
      </w:r>
    </w:p>
    <w:p w14:paraId="46AC6E4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大于</w:t>
      </w:r>
      <w:r>
        <w:rPr>
          <w:color w:val="000000"/>
        </w:rPr>
        <w:t xml:space="preserve">    ②. </w:t>
      </w:r>
      <w:r>
        <w:rPr>
          <w:rFonts w:ascii="宋体" w:hAnsi="宋体" w:eastAsia="宋体" w:cs="宋体"/>
          <w:color w:val="000000"/>
        </w:rPr>
        <w:t>热值大</w:t>
      </w:r>
      <w:r>
        <w:rPr>
          <w:color w:val="000000"/>
        </w:rPr>
        <w:t xml:space="preserve">    ③. </w:t>
      </w:r>
      <w:r>
        <w:rPr>
          <w:rFonts w:ascii="宋体" w:hAnsi="宋体" w:eastAsia="宋体" w:cs="宋体"/>
          <w:color w:val="000000"/>
        </w:rPr>
        <w:t>运动</w:t>
      </w:r>
    </w:p>
    <w:p w14:paraId="5F1EC5FB">
      <w:pPr>
        <w:spacing w:line="360" w:lineRule="auto"/>
        <w:textAlignment w:val="center"/>
        <w:rPr>
          <w:color w:val="000000"/>
        </w:rPr>
      </w:pPr>
      <w:r>
        <w:rPr>
          <w:color w:val="2E75B6"/>
        </w:rPr>
        <w:t>【解析】</w:t>
      </w:r>
    </w:p>
    <w:p w14:paraId="2B8A8AB0">
      <w:pPr>
        <w:spacing w:line="360" w:lineRule="auto"/>
        <w:jc w:val="left"/>
        <w:textAlignment w:val="center"/>
        <w:rPr>
          <w:color w:val="000000"/>
        </w:rPr>
      </w:pPr>
      <w:r>
        <w:rPr>
          <w:color w:val="000000"/>
        </w:rPr>
        <w:t>【详解】[1]火箭加速上升，则一定受到向上的合力，故发动机的推力大于火箭的重力。</w:t>
      </w:r>
    </w:p>
    <w:p w14:paraId="20AE0BF1">
      <w:pPr>
        <w:spacing w:line="360" w:lineRule="auto"/>
        <w:jc w:val="left"/>
        <w:textAlignment w:val="center"/>
        <w:rPr>
          <w:color w:val="000000"/>
        </w:rPr>
      </w:pPr>
      <w:r>
        <w:rPr>
          <w:color w:val="000000"/>
        </w:rPr>
        <w:t>[2]火箭采用液氢作为火箭的燃料，原因是液氢具有较大的热值，与质量相同的其它燃料相比，完全燃烧放出的热量较多。</w:t>
      </w:r>
    </w:p>
    <w:p w14:paraId="35F276C0">
      <w:pPr>
        <w:spacing w:line="360" w:lineRule="auto"/>
        <w:jc w:val="left"/>
        <w:textAlignment w:val="center"/>
        <w:rPr>
          <w:color w:val="000000"/>
        </w:rPr>
      </w:pPr>
      <w:r>
        <w:rPr>
          <w:color w:val="000000"/>
        </w:rPr>
        <w:t>[3]对接过程中，飞船不断靠近空间站径向对接口，飞船和空间站对接口之间有位置的变化，所以飞船相对于空间站对接口是运动的。</w:t>
      </w:r>
    </w:p>
    <w:p w14:paraId="3DE60699">
      <w:pPr>
        <w:spacing w:line="360" w:lineRule="auto"/>
        <w:jc w:val="both"/>
        <w:textAlignment w:val="center"/>
        <w:rPr>
          <w:color w:val="000000"/>
        </w:rPr>
      </w:pPr>
      <w:r>
        <w:rPr>
          <w:color w:val="000000"/>
        </w:rPr>
        <w:t xml:space="preserve">15. </w:t>
      </w:r>
      <w:r>
        <w:rPr>
          <w:rFonts w:ascii="宋体" w:hAnsi="宋体" w:eastAsia="宋体" w:cs="宋体"/>
          <w:color w:val="000000"/>
        </w:rPr>
        <w:t>如图所示，闭合开关，通电螺线管的右端是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”）极，此时在水平桌面上的条形磁体仍处于静止状态，条形磁体受到向</w:t>
      </w:r>
      <w:r>
        <w:rPr>
          <w:color w:val="000000"/>
        </w:rPr>
        <w:t>_________</w:t>
      </w:r>
      <w:r>
        <w:rPr>
          <w:rFonts w:ascii="宋体" w:hAnsi="宋体" w:eastAsia="宋体" w:cs="宋体"/>
          <w:color w:val="000000"/>
        </w:rPr>
        <w:t>（选填“左”或“右”）的摩擦力；若将滑动变阻器滑片向下滑动，条形磁体受到的摩擦力将</w:t>
      </w:r>
      <w:r>
        <w:rPr>
          <w:color w:val="000000"/>
        </w:rPr>
        <w:t>_________</w:t>
      </w:r>
      <w:r>
        <w:rPr>
          <w:rFonts w:ascii="宋体" w:hAnsi="宋体" w:eastAsia="宋体" w:cs="宋体"/>
          <w:color w:val="000000"/>
        </w:rPr>
        <w:t>（选填“变大”、“变小”或“不变”）。</w:t>
      </w:r>
      <w:r>
        <w:rPr>
          <w:rFonts w:ascii="Times New Roman" w:hAnsi="Times New Roman" w:eastAsia="Times New Roman" w:cs="Times New Roman"/>
          <w:color w:val="000000"/>
        </w:rPr>
        <w:t>.</w:t>
      </w:r>
    </w:p>
    <w:p w14:paraId="19991426">
      <w:pPr>
        <w:spacing w:line="360" w:lineRule="auto"/>
        <w:jc w:val="left"/>
        <w:textAlignment w:val="center"/>
        <w:rPr>
          <w:color w:val="000000"/>
        </w:rPr>
      </w:pPr>
      <w:r>
        <w:rPr>
          <w:color w:val="000000"/>
        </w:rPr>
        <w:drawing>
          <wp:inline distT="0" distB="0" distL="114300" distR="114300">
            <wp:extent cx="2266950" cy="1200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266950" cy="1200150"/>
                    </a:xfrm>
                    <a:prstGeom prst="rect">
                      <a:avLst/>
                    </a:prstGeom>
                  </pic:spPr>
                </pic:pic>
              </a:graphicData>
            </a:graphic>
          </wp:inline>
        </w:drawing>
      </w:r>
      <w:r>
        <w:rPr>
          <w:color w:val="000000"/>
        </w:rPr>
        <w:t xml:space="preserve">  </w:t>
      </w:r>
    </w:p>
    <w:p w14:paraId="2E12EF0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S</w:t>
      </w:r>
      <w:r>
        <w:rPr>
          <w:color w:val="000000"/>
        </w:rPr>
        <w:t xml:space="preserve">    ②. </w:t>
      </w:r>
      <w:r>
        <w:rPr>
          <w:rFonts w:ascii="宋体" w:hAnsi="宋体" w:eastAsia="宋体" w:cs="宋体"/>
          <w:color w:val="000000"/>
        </w:rPr>
        <w:t>左</w:t>
      </w:r>
      <w:r>
        <w:rPr>
          <w:color w:val="000000"/>
        </w:rPr>
        <w:t xml:space="preserve">    ③. </w:t>
      </w:r>
      <w:r>
        <w:rPr>
          <w:rFonts w:ascii="宋体" w:hAnsi="宋体" w:eastAsia="宋体" w:cs="宋体"/>
          <w:color w:val="000000"/>
        </w:rPr>
        <w:t>变小</w:t>
      </w:r>
    </w:p>
    <w:p w14:paraId="3873BB8D">
      <w:pPr>
        <w:spacing w:line="360" w:lineRule="auto"/>
        <w:textAlignment w:val="center"/>
        <w:rPr>
          <w:color w:val="000000"/>
        </w:rPr>
      </w:pPr>
      <w:r>
        <w:rPr>
          <w:color w:val="2E75B6"/>
        </w:rPr>
        <w:t>【解析】</w:t>
      </w:r>
    </w:p>
    <w:p w14:paraId="2AAF334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闭合开关，电流从螺线管的右端流入，根据安培定则可知，通电螺线管的左端是</w:t>
      </w:r>
      <w:r>
        <w:rPr>
          <w:rFonts w:ascii="Times New Roman" w:hAnsi="Times New Roman" w:eastAsia="Times New Roman" w:cs="Times New Roman"/>
          <w:color w:val="000000"/>
        </w:rPr>
        <w:t>N</w:t>
      </w:r>
      <w:r>
        <w:rPr>
          <w:rFonts w:ascii="宋体" w:hAnsi="宋体" w:eastAsia="宋体" w:cs="宋体"/>
          <w:color w:val="000000"/>
        </w:rPr>
        <w:t>极，右端是</w:t>
      </w:r>
      <w:r>
        <w:rPr>
          <w:rFonts w:ascii="Times New Roman" w:hAnsi="Times New Roman" w:eastAsia="Times New Roman" w:cs="Times New Roman"/>
          <w:color w:val="000000"/>
        </w:rPr>
        <w:t>S</w:t>
      </w:r>
      <w:r>
        <w:rPr>
          <w:rFonts w:ascii="宋体" w:hAnsi="宋体" w:eastAsia="宋体" w:cs="宋体"/>
          <w:color w:val="000000"/>
        </w:rPr>
        <w:t>极。</w:t>
      </w:r>
    </w:p>
    <w:p w14:paraId="5D535CD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因同名磁极相互排斥，则通电螺线管对条形磁铁有向右的排斥力作用，条形磁铁有向右运动趋势，所以条形磁铁受到向左的静摩擦力作用。</w:t>
      </w:r>
    </w:p>
    <w:p w14:paraId="72F9B0B0">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若将滑动变阻器滑片向下滑动，变阻器接入电路中的电阻变大，由</w:t>
      </w:r>
      <w:r>
        <w:object>
          <v:shape id="_x0000_i1036"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2" o:title="eqId9c83f61a0d94fac4f83902a3ca0fc862"/>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可知，电路中的电流变小，通电螺线管的磁性变弱，条形磁铁受到的排斥力变小，因为条形磁铁始终静止，处于平衡状态，其受到的排斥力和摩擦力是一对平衡力，故条形磁铁受到摩擦力将变小。</w:t>
      </w:r>
    </w:p>
    <w:p w14:paraId="331B6262">
      <w:pPr>
        <w:spacing w:line="360" w:lineRule="auto"/>
        <w:jc w:val="both"/>
        <w:textAlignment w:val="center"/>
        <w:rPr>
          <w:color w:val="000000"/>
        </w:rPr>
      </w:pPr>
      <w:r>
        <w:rPr>
          <w:color w:val="000000"/>
        </w:rPr>
        <w:t xml:space="preserve">16. </w:t>
      </w:r>
      <w:r>
        <w:rPr>
          <w:rFonts w:ascii="宋体" w:hAnsi="宋体" w:eastAsia="宋体" w:cs="宋体"/>
          <w:color w:val="000000"/>
        </w:rPr>
        <w:t>如图所示，重</w:t>
      </w:r>
      <w:r>
        <w:rPr>
          <w:rFonts w:ascii="Times New Roman" w:hAnsi="Times New Roman" w:eastAsia="Times New Roman" w:cs="Times New Roman"/>
          <w:color w:val="000000"/>
        </w:rPr>
        <w:t>100N</w:t>
      </w:r>
      <w:r>
        <w:rPr>
          <w:rFonts w:ascii="宋体" w:hAnsi="宋体" w:eastAsia="宋体" w:cs="宋体"/>
          <w:color w:val="000000"/>
        </w:rPr>
        <w:t>的物体</w:t>
      </w:r>
      <w:r>
        <w:rPr>
          <w:rFonts w:ascii="Times New Roman" w:hAnsi="Times New Roman" w:eastAsia="Times New Roman" w:cs="Times New Roman"/>
          <w:color w:val="000000"/>
        </w:rPr>
        <w:t>A</w:t>
      </w:r>
      <w:r>
        <w:rPr>
          <w:rFonts w:ascii="宋体" w:hAnsi="宋体" w:eastAsia="宋体" w:cs="宋体"/>
          <w:color w:val="000000"/>
        </w:rPr>
        <w:t>在水平拉力</w:t>
      </w:r>
      <w:r>
        <w:rPr>
          <w:rFonts w:ascii="Times New Roman" w:hAnsi="Times New Roman" w:eastAsia="Times New Roman" w:cs="Times New Roman"/>
          <w:i/>
          <w:color w:val="000000"/>
        </w:rPr>
        <w:t>F</w:t>
      </w:r>
      <w:r>
        <w:rPr>
          <w:rFonts w:ascii="宋体" w:hAnsi="宋体" w:eastAsia="宋体" w:cs="宋体"/>
          <w:color w:val="000000"/>
        </w:rPr>
        <w:t>的作用下以</w:t>
      </w:r>
      <w:r>
        <w:rPr>
          <w:rFonts w:ascii="Times New Roman" w:hAnsi="Times New Roman" w:eastAsia="Times New Roman" w:cs="Times New Roman"/>
          <w:color w:val="000000"/>
        </w:rPr>
        <w:t>0.1m/s</w:t>
      </w:r>
      <w:r>
        <w:rPr>
          <w:rFonts w:ascii="宋体" w:hAnsi="宋体" w:eastAsia="宋体" w:cs="宋体"/>
          <w:color w:val="000000"/>
        </w:rPr>
        <w:t>的速度匀速运动</w:t>
      </w:r>
      <w:r>
        <w:rPr>
          <w:rFonts w:ascii="Times New Roman" w:hAnsi="Times New Roman" w:eastAsia="Times New Roman" w:cs="Times New Roman"/>
          <w:color w:val="000000"/>
        </w:rPr>
        <w:t>10s</w:t>
      </w:r>
      <w:r>
        <w:rPr>
          <w:rFonts w:ascii="宋体" w:hAnsi="宋体" w:eastAsia="宋体" w:cs="宋体"/>
          <w:color w:val="000000"/>
        </w:rPr>
        <w:t>，弹簧测力计的示数为</w:t>
      </w:r>
      <w:r>
        <w:rPr>
          <w:rFonts w:ascii="Times New Roman" w:hAnsi="Times New Roman" w:eastAsia="Times New Roman" w:cs="Times New Roman"/>
          <w:color w:val="000000"/>
        </w:rPr>
        <w:t>20N</w:t>
      </w:r>
      <w:r>
        <w:rPr>
          <w:rFonts w:ascii="宋体" w:hAnsi="宋体" w:eastAsia="宋体" w:cs="宋体"/>
          <w:color w:val="000000"/>
        </w:rPr>
        <w:t>，滑轮组的机械效率为</w:t>
      </w:r>
      <w:r>
        <w:rPr>
          <w:rFonts w:ascii="Times New Roman" w:hAnsi="Times New Roman" w:eastAsia="Times New Roman" w:cs="Times New Roman"/>
          <w:color w:val="000000"/>
        </w:rPr>
        <w:t>80%</w:t>
      </w:r>
      <w:r>
        <w:rPr>
          <w:rFonts w:ascii="宋体" w:hAnsi="宋体" w:eastAsia="宋体" w:cs="宋体"/>
          <w:color w:val="000000"/>
        </w:rPr>
        <w:t>。则拉力</w:t>
      </w:r>
      <w:r>
        <w:rPr>
          <w:rFonts w:ascii="Times New Roman" w:hAnsi="Times New Roman" w:eastAsia="Times New Roman" w:cs="Times New Roman"/>
          <w:i/>
          <w:color w:val="000000"/>
        </w:rPr>
        <w:t>F</w:t>
      </w:r>
      <w:r>
        <w:rPr>
          <w:rFonts w:ascii="宋体" w:hAnsi="宋体" w:eastAsia="宋体" w:cs="宋体"/>
          <w:color w:val="000000"/>
        </w:rPr>
        <w:t>所做的功是</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的功率是</w:t>
      </w:r>
      <w:r>
        <w:rPr>
          <w:color w:val="000000"/>
        </w:rPr>
        <w:t>_________</w:t>
      </w:r>
      <w:r>
        <w:rPr>
          <w:rFonts w:ascii="Times New Roman" w:hAnsi="Times New Roman" w:eastAsia="Times New Roman" w:cs="Times New Roman"/>
          <w:color w:val="000000"/>
        </w:rPr>
        <w:t>W</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受到的摩擦力是</w:t>
      </w:r>
      <w:r>
        <w:rPr>
          <w:color w:val="000000"/>
        </w:rPr>
        <w:t>_________</w:t>
      </w:r>
      <w:r>
        <w:rPr>
          <w:rFonts w:ascii="Times New Roman" w:hAnsi="Times New Roman" w:eastAsia="Times New Roman" w:cs="Times New Roman"/>
          <w:color w:val="000000"/>
        </w:rPr>
        <w:t>N</w:t>
      </w:r>
      <w:r>
        <w:rPr>
          <w:rFonts w:ascii="宋体" w:hAnsi="宋体" w:eastAsia="宋体" w:cs="宋体"/>
          <w:color w:val="000000"/>
        </w:rPr>
        <w:t>。（不计绳重和滑轮重）</w:t>
      </w:r>
    </w:p>
    <w:p w14:paraId="39203B1B">
      <w:pPr>
        <w:spacing w:line="360" w:lineRule="auto"/>
        <w:jc w:val="left"/>
        <w:textAlignment w:val="center"/>
        <w:rPr>
          <w:color w:val="000000"/>
        </w:rPr>
      </w:pPr>
      <w:r>
        <w:rPr>
          <w:color w:val="000000"/>
        </w:rPr>
        <w:drawing>
          <wp:inline distT="0" distB="0" distL="114300" distR="114300">
            <wp:extent cx="2409825" cy="1476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409825" cy="1476375"/>
                    </a:xfrm>
                    <a:prstGeom prst="rect">
                      <a:avLst/>
                    </a:prstGeom>
                  </pic:spPr>
                </pic:pic>
              </a:graphicData>
            </a:graphic>
          </wp:inline>
        </w:drawing>
      </w:r>
      <w:r>
        <w:rPr>
          <w:color w:val="000000"/>
        </w:rPr>
        <w:t xml:space="preserve">  </w:t>
      </w:r>
    </w:p>
    <w:p w14:paraId="3B52B75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40</w:t>
      </w:r>
      <w:r>
        <w:rPr>
          <w:color w:val="000000"/>
        </w:rPr>
        <w:t xml:space="preserve">    ②. </w:t>
      </w:r>
      <w:r>
        <w:rPr>
          <w:rFonts w:ascii="Times New Roman" w:hAnsi="Times New Roman" w:eastAsia="Times New Roman" w:cs="Times New Roman"/>
          <w:color w:val="000000"/>
        </w:rPr>
        <w:t>4</w:t>
      </w:r>
      <w:r>
        <w:rPr>
          <w:color w:val="000000"/>
        </w:rPr>
        <w:t xml:space="preserve">    ③. </w:t>
      </w:r>
      <w:r>
        <w:rPr>
          <w:rFonts w:ascii="Times New Roman" w:hAnsi="Times New Roman" w:eastAsia="Times New Roman" w:cs="Times New Roman"/>
          <w:color w:val="000000"/>
        </w:rPr>
        <w:t>32</w:t>
      </w:r>
    </w:p>
    <w:p w14:paraId="76FC3EA5">
      <w:pPr>
        <w:spacing w:line="360" w:lineRule="auto"/>
        <w:textAlignment w:val="center"/>
        <w:rPr>
          <w:color w:val="000000"/>
        </w:rPr>
      </w:pPr>
      <w:r>
        <w:rPr>
          <w:color w:val="2E75B6"/>
        </w:rPr>
        <w:t>【解析】</w:t>
      </w:r>
    </w:p>
    <w:p w14:paraId="25F8FFC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不计绳重和滑轮重，由图可知滑轮组的动滑轮绕绳子的段数</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，绳子自由端移动的距离</w:t>
      </w:r>
    </w:p>
    <w:p w14:paraId="34EC8528">
      <w:pPr>
        <w:spacing w:line="360" w:lineRule="auto"/>
        <w:jc w:val="center"/>
        <w:textAlignment w:val="center"/>
        <w:rPr>
          <w:color w:val="000000"/>
        </w:rPr>
      </w:pPr>
      <w:r>
        <w:rPr>
          <w:rFonts w:ascii="Times New Roman" w:hAnsi="Times New Roman" w:eastAsia="Times New Roman" w:cs="Times New Roman"/>
          <w:i/>
          <w:color w:val="000000"/>
        </w:rPr>
        <w:t>s</w:t>
      </w:r>
      <w:r>
        <w:rPr>
          <w:rFonts w:ascii="宋体" w:hAnsi="宋体" w:eastAsia="宋体" w:cs="宋体"/>
          <w:color w:val="000000"/>
          <w:vertAlign w:val="subscript"/>
        </w:rPr>
        <w:t>绳</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宋体" w:hAnsi="宋体" w:eastAsia="宋体" w:cs="宋体"/>
          <w:color w:val="000000"/>
          <w:vertAlign w:val="subscript"/>
        </w:rPr>
        <w:t>物</w:t>
      </w:r>
      <w:r>
        <w:rPr>
          <w:rFonts w:ascii="Times New Roman" w:hAnsi="Times New Roman" w:eastAsia="Times New Roman" w:cs="Times New Roman"/>
          <w:color w:val="000000"/>
        </w:rPr>
        <w:t>=2</w:t>
      </w:r>
      <w:r>
        <w:rPr>
          <w:rFonts w:ascii="Times New Roman" w:hAnsi="Times New Roman" w:eastAsia="Times New Roman" w:cs="Times New Roman"/>
          <w:i/>
          <w:color w:val="000000"/>
        </w:rPr>
        <w:t>v</w:t>
      </w:r>
      <w:r>
        <w:rPr>
          <w:rFonts w:ascii="宋体" w:hAnsi="宋体" w:eastAsia="宋体" w:cs="宋体"/>
          <w:color w:val="000000"/>
          <w:vertAlign w:val="subscript"/>
        </w:rPr>
        <w:t>物</w:t>
      </w:r>
      <w:r>
        <w:rPr>
          <w:rFonts w:ascii="Times New Roman" w:hAnsi="Times New Roman" w:eastAsia="Times New Roman" w:cs="Times New Roman"/>
          <w:i/>
          <w:color w:val="000000"/>
        </w:rPr>
        <w:t>t</w:t>
      </w:r>
      <w:r>
        <w:rPr>
          <w:rFonts w:ascii="Times New Roman" w:hAnsi="Times New Roman" w:eastAsia="Times New Roman" w:cs="Times New Roman"/>
          <w:color w:val="000000"/>
        </w:rPr>
        <w:t>=2×0</w:t>
      </w:r>
      <w:r>
        <w:rPr>
          <w:rFonts w:ascii="Times New Roman" w:hAnsi="Times New Roman" w:eastAsia="Times New Roman" w:cs="Times New Roman"/>
          <w:color w:val="000000"/>
          <w:position w:val="-22"/>
        </w:rPr>
        <w:drawing>
          <wp:inline distT="0" distB="0" distL="114300" distR="114300">
            <wp:extent cx="31750" cy="88900"/>
            <wp:effectExtent l="0" t="0" r="0" b="0"/>
            <wp:docPr id="585088471" name="图片 58508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8471" name="图片 585088471"/>
                    <pic:cNvPicPr>
                      <a:picLocks noChangeAspect="1"/>
                    </pic:cNvPicPr>
                  </pic:nvPicPr>
                  <pic:blipFill>
                    <a:blip r:embed="rId44"/>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1m/s×10s=2m</w:t>
      </w:r>
    </w:p>
    <w:p w14:paraId="36AFAAC7">
      <w:pPr>
        <w:spacing w:line="360" w:lineRule="auto"/>
        <w:jc w:val="left"/>
        <w:textAlignment w:val="center"/>
        <w:rPr>
          <w:color w:val="000000"/>
        </w:rPr>
      </w:pPr>
      <w:r>
        <w:rPr>
          <w:rFonts w:ascii="宋体" w:hAnsi="宋体" w:eastAsia="宋体" w:cs="宋体"/>
          <w:color w:val="000000"/>
        </w:rPr>
        <w:t>弹簧测力计的示数为</w:t>
      </w:r>
      <w:r>
        <w:rPr>
          <w:rFonts w:ascii="Times New Roman" w:hAnsi="Times New Roman" w:eastAsia="Times New Roman" w:cs="Times New Roman"/>
          <w:color w:val="000000"/>
        </w:rPr>
        <w:t>20N</w:t>
      </w:r>
      <w:r>
        <w:rPr>
          <w:rFonts w:ascii="宋体" w:hAnsi="宋体" w:eastAsia="宋体" w:cs="宋体"/>
          <w:color w:val="000000"/>
        </w:rPr>
        <w:t>，拉力就是</w:t>
      </w:r>
      <w:r>
        <w:rPr>
          <w:rFonts w:ascii="Times New Roman" w:hAnsi="Times New Roman" w:eastAsia="Times New Roman" w:cs="Times New Roman"/>
          <w:color w:val="000000"/>
        </w:rPr>
        <w:t>20N</w:t>
      </w:r>
      <w:r>
        <w:rPr>
          <w:rFonts w:ascii="宋体" w:hAnsi="宋体" w:eastAsia="宋体" w:cs="宋体"/>
          <w:color w:val="000000"/>
        </w:rPr>
        <w:t>，拉力做功为</w:t>
      </w:r>
    </w:p>
    <w:p w14:paraId="6B571E1C">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vertAlign w:val="subscript"/>
        </w:rPr>
        <w:t>绳</w:t>
      </w:r>
      <w:r>
        <w:rPr>
          <w:rFonts w:ascii="Times New Roman" w:hAnsi="Times New Roman" w:eastAsia="Times New Roman" w:cs="Times New Roman"/>
          <w:color w:val="000000"/>
        </w:rPr>
        <w:t>=20N×2m=40J</w:t>
      </w:r>
    </w:p>
    <w:p w14:paraId="5C3517DD">
      <w:pPr>
        <w:spacing w:line="360" w:lineRule="auto"/>
        <w:jc w:val="left"/>
        <w:textAlignment w:val="center"/>
        <w:rPr>
          <w:color w:val="000000"/>
        </w:rPr>
      </w:pPr>
      <w:r>
        <w:rPr>
          <w:rFonts w:ascii="宋体" w:hAnsi="宋体" w:eastAsia="宋体" w:cs="宋体"/>
          <w:color w:val="000000"/>
        </w:rPr>
        <w:t>拉力做功的功率</w:t>
      </w:r>
    </w:p>
    <w:p w14:paraId="1F1FAAE8">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2pt;width:99pt;" o:ole="t" filled="f" o:preferrelative="t" stroked="f" coordsize="21600,21600">
            <v:path/>
            <v:fill on="f" focussize="0,0"/>
            <v:stroke on="f" joinstyle="miter"/>
            <v:imagedata r:id="rId46" o:title="eqIddcad34910e891f95d9b5103c51c35d54"/>
            <o:lock v:ext="edit" aspectratio="t"/>
            <w10:wrap type="none"/>
            <w10:anchorlock/>
          </v:shape>
          <o:OLEObject Type="Embed" ProgID="Equation.DSMT4" ShapeID="_x0000_i1037" DrawAspect="Content" ObjectID="_1468075737" r:id="rId45">
            <o:LockedField>false</o:LockedField>
          </o:OLEObject>
        </w:object>
      </w:r>
    </w:p>
    <w:p w14:paraId="4E2999BD">
      <w:pPr>
        <w:spacing w:line="360" w:lineRule="auto"/>
        <w:jc w:val="both"/>
        <w:textAlignment w:val="center"/>
        <w:rPr>
          <w:color w:val="000000"/>
        </w:rPr>
      </w:pPr>
      <w:r>
        <w:rPr>
          <w:color w:val="000000"/>
        </w:rPr>
        <w:t>[3]由</w:t>
      </w:r>
    </w:p>
    <w:p w14:paraId="126A7DFA">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pt;width:122pt;" o:ole="t" filled="f" o:preferrelative="t" stroked="f" coordsize="21600,21600">
            <v:path/>
            <v:fill on="f" focussize="0,0"/>
            <v:stroke on="f" joinstyle="miter"/>
            <v:imagedata r:id="rId48" o:title="eqIdd85f8d1d3cebb6deda91351ad9783bb1"/>
            <o:lock v:ext="edit" aspectratio="t"/>
            <w10:wrap type="none"/>
            <w10:anchorlock/>
          </v:shape>
          <o:OLEObject Type="Embed" ProgID="Equation.DSMT4" ShapeID="_x0000_i1038" DrawAspect="Content" ObjectID="_1468075738" r:id="rId47">
            <o:LockedField>false</o:LockedField>
          </o:OLEObject>
        </w:object>
      </w:r>
    </w:p>
    <w:p w14:paraId="412D9027">
      <w:pPr>
        <w:spacing w:line="360" w:lineRule="auto"/>
        <w:jc w:val="both"/>
        <w:textAlignment w:val="center"/>
        <w:rPr>
          <w:color w:val="000000"/>
        </w:rPr>
      </w:pPr>
      <w:r>
        <w:rPr>
          <w:color w:val="000000"/>
        </w:rPr>
        <w:t>得到物体与地面间的滑动摩擦力</w:t>
      </w:r>
    </w:p>
    <w:p w14:paraId="0215DD9B">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η</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Times New Roman" w:hAnsi="Times New Roman" w:eastAsia="Times New Roman" w:cs="Times New Roman"/>
          <w:color w:val="000000"/>
        </w:rPr>
        <w:t>=80%×2×20N=32N</w:t>
      </w:r>
    </w:p>
    <w:p w14:paraId="35C3EF44">
      <w:pPr>
        <w:spacing w:line="360" w:lineRule="auto"/>
        <w:jc w:val="both"/>
        <w:textAlignment w:val="center"/>
        <w:rPr>
          <w:color w:val="000000"/>
        </w:rPr>
      </w:pPr>
      <w:r>
        <w:rPr>
          <w:color w:val="000000"/>
        </w:rPr>
        <w:t xml:space="preserve">17. </w:t>
      </w:r>
      <w:r>
        <w:rPr>
          <w:rFonts w:ascii="宋体" w:hAnsi="宋体" w:eastAsia="宋体" w:cs="宋体"/>
          <w:color w:val="000000"/>
        </w:rPr>
        <w:t>如图所示，电源电压不变，闭合开关</w:t>
      </w:r>
      <w:r>
        <w:rPr>
          <w:rFonts w:ascii="Times New Roman" w:hAnsi="Times New Roman" w:eastAsia="Times New Roman" w:cs="Times New Roman"/>
          <w:color w:val="000000"/>
        </w:rPr>
        <w:t>S</w:t>
      </w:r>
      <w:r>
        <w:rPr>
          <w:rFonts w:ascii="宋体" w:hAnsi="宋体" w:eastAsia="宋体" w:cs="宋体"/>
          <w:color w:val="000000"/>
        </w:rPr>
        <w:t>，当滑动变阻器滑片从中点向右移动时，电流表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w:t>
      </w:r>
      <w:r>
        <w:rPr>
          <w:color w:val="000000"/>
        </w:rPr>
        <w:t>_________</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示数的比值</w:t>
      </w:r>
      <w:r>
        <w:rPr>
          <w:color w:val="000000"/>
        </w:rPr>
        <w:t>_________</w:t>
      </w:r>
      <w:r>
        <w:rPr>
          <w:rFonts w:ascii="宋体" w:hAnsi="宋体" w:eastAsia="宋体" w:cs="宋体"/>
          <w:color w:val="000000"/>
        </w:rPr>
        <w:t>。（以上两空均选填“变大”、“变小”或“不变”）</w:t>
      </w:r>
    </w:p>
    <w:p w14:paraId="03FC8E04">
      <w:pPr>
        <w:spacing w:line="360" w:lineRule="auto"/>
        <w:jc w:val="left"/>
        <w:textAlignment w:val="center"/>
        <w:rPr>
          <w:color w:val="000000"/>
        </w:rPr>
      </w:pPr>
      <w:r>
        <w:rPr>
          <w:color w:val="000000"/>
        </w:rPr>
        <w:drawing>
          <wp:inline distT="0" distB="0" distL="114300" distR="114300">
            <wp:extent cx="2647950" cy="1990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647950" cy="1990725"/>
                    </a:xfrm>
                    <a:prstGeom prst="rect">
                      <a:avLst/>
                    </a:prstGeom>
                  </pic:spPr>
                </pic:pic>
              </a:graphicData>
            </a:graphic>
          </wp:inline>
        </w:drawing>
      </w:r>
      <w:r>
        <w:rPr>
          <w:color w:val="000000"/>
        </w:rPr>
        <w:t xml:space="preserve">  </w:t>
      </w:r>
    </w:p>
    <w:p w14:paraId="478F7D0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变大</w:t>
      </w:r>
    </w:p>
    <w:p w14:paraId="45A74916">
      <w:pPr>
        <w:spacing w:line="360" w:lineRule="auto"/>
        <w:textAlignment w:val="center"/>
        <w:rPr>
          <w:color w:val="000000"/>
        </w:rPr>
      </w:pPr>
      <w:r>
        <w:rPr>
          <w:color w:val="2E75B6"/>
        </w:rPr>
        <w:t>【解析】</w:t>
      </w:r>
    </w:p>
    <w:p w14:paraId="3A251D08">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测干路电流，</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支路电流，</w:t>
      </w:r>
      <w:r>
        <w:rPr>
          <w:rFonts w:ascii="Times New Roman" w:hAnsi="Times New Roman" w:eastAsia="Times New Roman" w:cs="Times New Roman"/>
          <w:color w:val="000000"/>
        </w:rPr>
        <w:t>V</w:t>
      </w:r>
      <w:r>
        <w:rPr>
          <w:rFonts w:ascii="宋体" w:hAnsi="宋体" w:eastAsia="宋体" w:cs="宋体"/>
          <w:color w:val="000000"/>
        </w:rPr>
        <w:t>测电源电压，当滑动变阻器滑片从中点向右移动时，故电压表</w:t>
      </w:r>
      <w:r>
        <w:rPr>
          <w:rFonts w:ascii="Times New Roman" w:hAnsi="Times New Roman" w:eastAsia="Times New Roman" w:cs="Times New Roman"/>
          <w:color w:val="000000"/>
        </w:rPr>
        <w:t>V</w:t>
      </w:r>
      <w:r>
        <w:rPr>
          <w:rFonts w:ascii="宋体" w:hAnsi="宋体" w:eastAsia="宋体" w:cs="宋体"/>
          <w:color w:val="000000"/>
        </w:rPr>
        <w:t>示数不变，由</w:t>
      </w:r>
      <w:r>
        <w:object>
          <v:shape id="_x0000_i1039"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1" o:title="eqId876ec217fbb1cd7f83e12aacb5cc52f2"/>
            <o:lock v:ext="edit" aspectratio="t"/>
            <w10:wrap type="none"/>
            <w10:anchorlock/>
          </v:shape>
          <o:OLEObject Type="Embed" ProgID="Equation.DSMT4" ShapeID="_x0000_i1039" DrawAspect="Content" ObjectID="_1468075739" r:id="rId50">
            <o:LockedField>false</o:LockedField>
          </o:OLEObject>
        </w:object>
      </w:r>
      <w:r>
        <w:rPr>
          <w:rFonts w:ascii="宋体" w:hAnsi="宋体" w:eastAsia="宋体" w:cs="宋体"/>
          <w:color w:val="000000"/>
        </w:rPr>
        <w:t>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支路电阻不变，电压不变，所以电流不变，故电流表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示数不变。</w:t>
      </w:r>
    </w:p>
    <w:p w14:paraId="398035EA">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当滑动变阻器滑片从中点向右移动时，滑动变阻器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电阻变大，电路总电阻变大，由</w:t>
      </w:r>
      <w:r>
        <w:object>
          <v:shape id="_x0000_i1040"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1" o:title="eqId876ec217fbb1cd7f83e12aacb5cc52f2"/>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可知，总电压不变，总电阻变大，所以总电流变小，</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示数变小，则电压表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示数的比值变大。</w:t>
      </w:r>
    </w:p>
    <w:p w14:paraId="4AB84137">
      <w:pPr>
        <w:spacing w:line="360" w:lineRule="auto"/>
        <w:jc w:val="both"/>
        <w:textAlignment w:val="center"/>
        <w:rPr>
          <w:color w:val="000000"/>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5E3D78A5">
      <w:pPr>
        <w:spacing w:line="360" w:lineRule="auto"/>
        <w:jc w:val="both"/>
        <w:textAlignment w:val="center"/>
        <w:rPr>
          <w:color w:val="000000"/>
        </w:rPr>
      </w:pPr>
      <w:r>
        <w:rPr>
          <w:color w:val="000000"/>
        </w:rPr>
        <w:t xml:space="preserve">18. </w:t>
      </w:r>
      <w:r>
        <w:rPr>
          <w:rFonts w:ascii="宋体" w:hAnsi="宋体" w:eastAsia="宋体" w:cs="宋体"/>
          <w:color w:val="000000"/>
        </w:rPr>
        <w:t>如图所示是中医用切刀切药材的示意图，请你在图中画出施加在手柄上</w:t>
      </w:r>
      <w:r>
        <w:rPr>
          <w:rFonts w:ascii="Times New Roman" w:hAnsi="Times New Roman" w:eastAsia="Times New Roman" w:cs="Times New Roman"/>
          <w:i/>
          <w:color w:val="000000"/>
        </w:rPr>
        <w:t>A</w:t>
      </w:r>
      <w:r>
        <w:rPr>
          <w:rFonts w:ascii="宋体" w:hAnsi="宋体" w:eastAsia="宋体" w:cs="宋体"/>
          <w:color w:val="000000"/>
        </w:rPr>
        <w:t>点的最小力</w:t>
      </w:r>
      <w:r>
        <w:rPr>
          <w:rFonts w:ascii="Times New Roman" w:hAnsi="Times New Roman" w:eastAsia="Times New Roman" w:cs="Times New Roman"/>
          <w:i/>
          <w:color w:val="000000"/>
        </w:rPr>
        <w:t>F</w:t>
      </w:r>
      <w:r>
        <w:rPr>
          <w:rFonts w:ascii="宋体" w:hAnsi="宋体" w:eastAsia="宋体" w:cs="宋体"/>
          <w:color w:val="000000"/>
        </w:rPr>
        <w:t>及其力臂</w:t>
      </w:r>
      <w:r>
        <w:rPr>
          <w:rFonts w:ascii="Times New Roman" w:hAnsi="Times New Roman" w:eastAsia="Times New Roman" w:cs="Times New Roman"/>
          <w:i/>
          <w:color w:val="000000"/>
        </w:rPr>
        <w:t>L</w:t>
      </w:r>
      <w:r>
        <w:rPr>
          <w:rFonts w:ascii="宋体" w:hAnsi="宋体" w:eastAsia="宋体" w:cs="宋体"/>
          <w:color w:val="000000"/>
        </w:rPr>
        <w:t>。</w:t>
      </w:r>
    </w:p>
    <w:p w14:paraId="6472CCBD">
      <w:pPr>
        <w:spacing w:line="360" w:lineRule="auto"/>
        <w:jc w:val="left"/>
        <w:textAlignment w:val="center"/>
        <w:rPr>
          <w:color w:val="000000"/>
        </w:rPr>
      </w:pPr>
      <w:r>
        <w:rPr>
          <w:color w:val="000000"/>
        </w:rPr>
        <w:drawing>
          <wp:inline distT="0" distB="0" distL="114300" distR="114300">
            <wp:extent cx="1285875" cy="866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285875" cy="866775"/>
                    </a:xfrm>
                    <a:prstGeom prst="rect">
                      <a:avLst/>
                    </a:prstGeom>
                  </pic:spPr>
                </pic:pic>
              </a:graphicData>
            </a:graphic>
          </wp:inline>
        </w:drawing>
      </w:r>
      <w:r>
        <w:rPr>
          <w:color w:val="000000"/>
        </w:rPr>
        <w:t xml:space="preserve">  </w:t>
      </w:r>
    </w:p>
    <w:p w14:paraId="53B2C37A">
      <w:pPr>
        <w:spacing w:line="360" w:lineRule="auto"/>
        <w:textAlignment w:val="center"/>
        <w:rPr>
          <w:color w:val="000000"/>
        </w:rPr>
      </w:pPr>
      <w:r>
        <w:rPr>
          <w:color w:val="2E75B6"/>
        </w:rPr>
        <w:t>【答案】</w:t>
      </w:r>
      <w:r>
        <w:rPr>
          <w:color w:val="000000"/>
        </w:rPr>
        <w:drawing>
          <wp:inline distT="0" distB="0" distL="114300" distR="114300">
            <wp:extent cx="1743075" cy="1095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743075" cy="1095375"/>
                    </a:xfrm>
                    <a:prstGeom prst="rect">
                      <a:avLst/>
                    </a:prstGeom>
                  </pic:spPr>
                </pic:pic>
              </a:graphicData>
            </a:graphic>
          </wp:inline>
        </w:drawing>
      </w:r>
      <w:r>
        <w:rPr>
          <w:color w:val="000000"/>
        </w:rPr>
        <w:t xml:space="preserve">  </w:t>
      </w:r>
    </w:p>
    <w:p w14:paraId="2B799E73">
      <w:pPr>
        <w:spacing w:line="360" w:lineRule="auto"/>
        <w:textAlignment w:val="center"/>
        <w:rPr>
          <w:color w:val="000000"/>
        </w:rPr>
      </w:pPr>
      <w:r>
        <w:rPr>
          <w:color w:val="2E75B6"/>
        </w:rPr>
        <w:t>【解析】</w:t>
      </w:r>
    </w:p>
    <w:p w14:paraId="2072A425">
      <w:pPr>
        <w:spacing w:line="360" w:lineRule="auto"/>
        <w:jc w:val="left"/>
        <w:textAlignment w:val="center"/>
        <w:rPr>
          <w:color w:val="000000"/>
        </w:rPr>
      </w:pPr>
      <w:r>
        <w:rPr>
          <w:color w:val="000000"/>
        </w:rPr>
        <w:t>【详解】</w:t>
      </w:r>
      <w:r>
        <w:rPr>
          <w:rFonts w:ascii="宋体" w:hAnsi="宋体" w:eastAsia="宋体" w:cs="宋体"/>
          <w:color w:val="000000"/>
        </w:rPr>
        <w:t>根据杠杆平衡条件可知，在阻力跟阻力臂的乘积一定时，动力臂越长，动力越小；图中支点在</w:t>
      </w:r>
      <w:r>
        <w:rPr>
          <w:rFonts w:ascii="Times New Roman" w:hAnsi="Times New Roman" w:eastAsia="Times New Roman" w:cs="Times New Roman"/>
          <w:i/>
          <w:color w:val="000000"/>
        </w:rPr>
        <w:t>O</w:t>
      </w:r>
      <w:r>
        <w:rPr>
          <w:rFonts w:ascii="宋体" w:hAnsi="宋体" w:eastAsia="宋体" w:cs="宋体"/>
          <w:color w:val="000000"/>
        </w:rPr>
        <w:t>点，要求在</w:t>
      </w:r>
      <w:r>
        <w:rPr>
          <w:rFonts w:ascii="Times New Roman" w:hAnsi="Times New Roman" w:eastAsia="Times New Roman" w:cs="Times New Roman"/>
          <w:i/>
          <w:color w:val="000000"/>
        </w:rPr>
        <w:t>A</w:t>
      </w:r>
      <w:r>
        <w:rPr>
          <w:rFonts w:ascii="宋体" w:hAnsi="宋体" w:eastAsia="宋体" w:cs="宋体"/>
          <w:color w:val="000000"/>
        </w:rPr>
        <w:t>点用力，连接</w:t>
      </w:r>
      <w:r>
        <w:rPr>
          <w:rFonts w:ascii="Times New Roman" w:hAnsi="Times New Roman" w:eastAsia="Times New Roman" w:cs="Times New Roman"/>
          <w:i/>
          <w:color w:val="000000"/>
        </w:rPr>
        <w:t>OA</w:t>
      </w:r>
      <w:r>
        <w:rPr>
          <w:rFonts w:ascii="宋体" w:hAnsi="宋体" w:eastAsia="宋体" w:cs="宋体"/>
          <w:color w:val="000000"/>
        </w:rPr>
        <w:t>，则</w:t>
      </w:r>
      <w:r>
        <w:rPr>
          <w:rFonts w:ascii="Times New Roman" w:hAnsi="Times New Roman" w:eastAsia="Times New Roman" w:cs="Times New Roman"/>
          <w:i/>
          <w:color w:val="000000"/>
        </w:rPr>
        <w:t>OA</w:t>
      </w:r>
      <w:r>
        <w:rPr>
          <w:rFonts w:ascii="宋体" w:hAnsi="宋体" w:eastAsia="宋体" w:cs="宋体"/>
          <w:color w:val="000000"/>
        </w:rPr>
        <w:t>就是最长的动力臂</w:t>
      </w:r>
      <w:r>
        <w:rPr>
          <w:rFonts w:ascii="Times New Roman" w:hAnsi="Times New Roman" w:eastAsia="Times New Roman" w:cs="Times New Roman"/>
          <w:i/>
          <w:color w:val="000000"/>
        </w:rPr>
        <w:t>L</w:t>
      </w:r>
      <w:r>
        <w:rPr>
          <w:rFonts w:ascii="宋体" w:hAnsi="宋体" w:eastAsia="宋体" w:cs="宋体"/>
          <w:color w:val="000000"/>
        </w:rPr>
        <w:t>；由题意可知，要在</w:t>
      </w:r>
      <w:r>
        <w:rPr>
          <w:rFonts w:ascii="Times New Roman" w:hAnsi="Times New Roman" w:eastAsia="Times New Roman" w:cs="Times New Roman"/>
          <w:i/>
          <w:color w:val="000000"/>
        </w:rPr>
        <w:t>A</w:t>
      </w:r>
      <w:r>
        <w:rPr>
          <w:rFonts w:ascii="宋体" w:hAnsi="宋体" w:eastAsia="宋体" w:cs="宋体"/>
          <w:color w:val="000000"/>
        </w:rPr>
        <w:t>点用最小的力</w:t>
      </w:r>
      <w:r>
        <w:rPr>
          <w:rFonts w:ascii="Times New Roman" w:hAnsi="Times New Roman" w:eastAsia="Times New Roman" w:cs="Times New Roman"/>
          <w:i/>
          <w:color w:val="000000"/>
        </w:rPr>
        <w:t>F</w:t>
      </w:r>
      <w:r>
        <w:rPr>
          <w:rFonts w:ascii="宋体" w:hAnsi="宋体" w:eastAsia="宋体" w:cs="宋体"/>
          <w:color w:val="000000"/>
        </w:rPr>
        <w:t>将药材切开，杠杆应按顺时针转动，则动力应垂直于力臂</w:t>
      </w:r>
      <w:r>
        <w:rPr>
          <w:rFonts w:ascii="Times New Roman" w:hAnsi="Times New Roman" w:eastAsia="Times New Roman" w:cs="Times New Roman"/>
          <w:i/>
          <w:color w:val="000000"/>
        </w:rPr>
        <w:t>L</w:t>
      </w:r>
      <w:r>
        <w:rPr>
          <w:rFonts w:ascii="宋体" w:hAnsi="宋体" w:eastAsia="宋体" w:cs="宋体"/>
          <w:color w:val="000000"/>
        </w:rPr>
        <w:t>向下，据此可画出最小动力</w:t>
      </w:r>
      <w:r>
        <w:rPr>
          <w:rFonts w:ascii="Times New Roman" w:hAnsi="Times New Roman" w:eastAsia="Times New Roman" w:cs="Times New Roman"/>
          <w:i/>
          <w:color w:val="000000"/>
        </w:rPr>
        <w:t>F</w:t>
      </w:r>
      <w:r>
        <w:rPr>
          <w:rFonts w:ascii="宋体" w:hAnsi="宋体" w:eastAsia="宋体" w:cs="宋体"/>
          <w:color w:val="000000"/>
        </w:rPr>
        <w:t>的示意图，如图所示：</w:t>
      </w:r>
    </w:p>
    <w:p w14:paraId="6E016967">
      <w:pPr>
        <w:spacing w:line="360" w:lineRule="auto"/>
        <w:jc w:val="left"/>
        <w:textAlignment w:val="center"/>
        <w:rPr>
          <w:color w:val="000000"/>
        </w:rPr>
      </w:pPr>
      <w:r>
        <w:rPr>
          <w:color w:val="000000"/>
        </w:rPr>
        <w:drawing>
          <wp:inline distT="0" distB="0" distL="114300" distR="114300">
            <wp:extent cx="2171700" cy="1352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171700" cy="1352550"/>
                    </a:xfrm>
                    <a:prstGeom prst="rect">
                      <a:avLst/>
                    </a:prstGeom>
                  </pic:spPr>
                </pic:pic>
              </a:graphicData>
            </a:graphic>
          </wp:inline>
        </w:drawing>
      </w:r>
      <w:r>
        <w:rPr>
          <w:color w:val="000000"/>
        </w:rPr>
        <w:t xml:space="preserve">  </w:t>
      </w:r>
    </w:p>
    <w:p w14:paraId="201B0541">
      <w:pPr>
        <w:spacing w:line="360" w:lineRule="auto"/>
        <w:jc w:val="both"/>
        <w:textAlignment w:val="center"/>
        <w:rPr>
          <w:color w:val="000000"/>
        </w:rPr>
      </w:pPr>
      <w:r>
        <w:rPr>
          <w:color w:val="000000"/>
        </w:rPr>
        <w:t xml:space="preserve">19. </w:t>
      </w:r>
      <w:r>
        <w:rPr>
          <w:rFonts w:ascii="宋体" w:hAnsi="宋体" w:eastAsia="宋体" w:cs="宋体"/>
          <w:color w:val="000000"/>
        </w:rPr>
        <w:t>如图所示是小明家的部分家庭电路，请在括号内标出火线和零线，并将拉线开关控制的灯泡连入电路中。</w:t>
      </w:r>
    </w:p>
    <w:p w14:paraId="6147D487">
      <w:pPr>
        <w:spacing w:line="360" w:lineRule="auto"/>
        <w:jc w:val="left"/>
        <w:textAlignment w:val="center"/>
        <w:rPr>
          <w:color w:val="000000"/>
        </w:rPr>
      </w:pPr>
      <w:r>
        <w:rPr>
          <w:color w:val="000000"/>
        </w:rPr>
        <w:drawing>
          <wp:inline distT="0" distB="0" distL="114300" distR="114300">
            <wp:extent cx="2190750" cy="13144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190750" cy="1314450"/>
                    </a:xfrm>
                    <a:prstGeom prst="rect">
                      <a:avLst/>
                    </a:prstGeom>
                  </pic:spPr>
                </pic:pic>
              </a:graphicData>
            </a:graphic>
          </wp:inline>
        </w:drawing>
      </w:r>
      <w:r>
        <w:rPr>
          <w:color w:val="000000"/>
        </w:rPr>
        <w:t xml:space="preserve">  </w:t>
      </w:r>
    </w:p>
    <w:p w14:paraId="319B254C">
      <w:pPr>
        <w:spacing w:line="360" w:lineRule="auto"/>
        <w:textAlignment w:val="center"/>
        <w:rPr>
          <w:color w:val="000000"/>
        </w:rPr>
      </w:pPr>
      <w:r>
        <w:rPr>
          <w:color w:val="2E75B6"/>
        </w:rPr>
        <w:t>【答案】</w:t>
      </w:r>
      <w:r>
        <w:rPr>
          <w:color w:val="000000"/>
        </w:rPr>
        <w:drawing>
          <wp:inline distT="0" distB="0" distL="114300" distR="114300">
            <wp:extent cx="1905000" cy="1143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905000" cy="1143000"/>
                    </a:xfrm>
                    <a:prstGeom prst="rect">
                      <a:avLst/>
                    </a:prstGeom>
                  </pic:spPr>
                </pic:pic>
              </a:graphicData>
            </a:graphic>
          </wp:inline>
        </w:drawing>
      </w:r>
      <w:r>
        <w:rPr>
          <w:color w:val="000000"/>
        </w:rPr>
        <w:t xml:space="preserve">  </w:t>
      </w:r>
    </w:p>
    <w:p w14:paraId="0431A922">
      <w:pPr>
        <w:spacing w:line="360" w:lineRule="auto"/>
        <w:textAlignment w:val="center"/>
        <w:rPr>
          <w:color w:val="000000"/>
        </w:rPr>
      </w:pPr>
      <w:r>
        <w:rPr>
          <w:color w:val="2E75B6"/>
        </w:rPr>
        <w:t>【解析】</w:t>
      </w:r>
    </w:p>
    <w:p w14:paraId="043EAA1A">
      <w:pPr>
        <w:spacing w:line="360" w:lineRule="auto"/>
        <w:jc w:val="left"/>
        <w:textAlignment w:val="center"/>
        <w:rPr>
          <w:color w:val="000000"/>
        </w:rPr>
      </w:pPr>
      <w:r>
        <w:rPr>
          <w:color w:val="000000"/>
        </w:rPr>
        <w:t>【详解】</w:t>
      </w:r>
      <w:r>
        <w:rPr>
          <w:rFonts w:ascii="宋体" w:hAnsi="宋体" w:eastAsia="宋体" w:cs="宋体"/>
          <w:color w:val="000000"/>
        </w:rPr>
        <w:t>由测电笔的使用方法可知，氖管发光的是火线，氖管不发光的是零线，图中测电笔接触的线是火线，另一根是零线，火线首先进入开关，然后再进入灯泡顶端的金属点，零线直接进入灯泡的螺旋套，如图所示：</w:t>
      </w:r>
    </w:p>
    <w:p w14:paraId="7E7A1317">
      <w:pPr>
        <w:spacing w:line="360" w:lineRule="auto"/>
        <w:jc w:val="left"/>
        <w:textAlignment w:val="center"/>
        <w:rPr>
          <w:color w:val="000000"/>
        </w:rPr>
      </w:pPr>
      <w:r>
        <w:rPr>
          <w:color w:val="000000"/>
        </w:rPr>
        <w:drawing>
          <wp:inline distT="0" distB="0" distL="114300" distR="114300">
            <wp:extent cx="1752600" cy="1057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752600" cy="1057275"/>
                    </a:xfrm>
                    <a:prstGeom prst="rect">
                      <a:avLst/>
                    </a:prstGeom>
                  </pic:spPr>
                </pic:pic>
              </a:graphicData>
            </a:graphic>
          </wp:inline>
        </w:drawing>
      </w:r>
      <w:r>
        <w:rPr>
          <w:color w:val="000000"/>
        </w:rPr>
        <w:t xml:space="preserve">  </w:t>
      </w:r>
    </w:p>
    <w:p w14:paraId="60A0535F">
      <w:pPr>
        <w:spacing w:line="360" w:lineRule="auto"/>
        <w:jc w:val="both"/>
        <w:textAlignment w:val="center"/>
        <w:rPr>
          <w:color w:val="000000"/>
        </w:rPr>
      </w:pPr>
      <w:r>
        <w:rPr>
          <w:rFonts w:ascii="宋体" w:hAnsi="宋体" w:eastAsia="宋体" w:cs="宋体"/>
          <w:b/>
          <w:color w:val="000000"/>
          <w:sz w:val="24"/>
        </w:rPr>
        <w:t>四、简答题（共</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0D1A5684">
      <w:pPr>
        <w:spacing w:line="360" w:lineRule="auto"/>
        <w:jc w:val="both"/>
        <w:textAlignment w:val="center"/>
        <w:rPr>
          <w:color w:val="000000"/>
        </w:rPr>
      </w:pPr>
      <w:r>
        <w:rPr>
          <w:color w:val="000000"/>
        </w:rPr>
        <w:t xml:space="preserve">20.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日上午</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32</w:t>
      </w:r>
      <w:r>
        <w:rPr>
          <w:rFonts w:ascii="宋体" w:hAnsi="宋体" w:eastAsia="宋体" w:cs="宋体"/>
          <w:color w:val="000000"/>
        </w:rPr>
        <w:t>分，我国具有自主知识产权的商用大型客机</w:t>
      </w:r>
      <w:r>
        <w:rPr>
          <w:rFonts w:ascii="Times New Roman" w:hAnsi="Times New Roman" w:eastAsia="Times New Roman" w:cs="Times New Roman"/>
          <w:color w:val="000000"/>
        </w:rPr>
        <w:t>C919</w:t>
      </w:r>
      <w:r>
        <w:rPr>
          <w:rFonts w:ascii="宋体" w:hAnsi="宋体" w:eastAsia="宋体" w:cs="宋体"/>
          <w:color w:val="000000"/>
        </w:rPr>
        <w:t>执行</w:t>
      </w:r>
      <w:r>
        <w:rPr>
          <w:rFonts w:ascii="Times New Roman" w:hAnsi="Times New Roman" w:eastAsia="Times New Roman" w:cs="Times New Roman"/>
          <w:color w:val="000000"/>
        </w:rPr>
        <w:t>MU9191</w:t>
      </w:r>
      <w:r>
        <w:rPr>
          <w:rFonts w:ascii="宋体" w:hAnsi="宋体" w:eastAsia="宋体" w:cs="宋体"/>
          <w:color w:val="000000"/>
        </w:rPr>
        <w:t>航班，从上海虹桥机场起飞，飞往北京首都国际机场，开启这一机型全球首次商业载客飞行，飞机起飞后加速升空的过程如图所示。请利用所学的相关物理知识回答：</w:t>
      </w:r>
    </w:p>
    <w:p w14:paraId="25ADF49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）飞机的动力来源于强大的喷气发动机，喷气发动机是热机的一种，热机工作时的能量是如何转化的？</w:t>
      </w:r>
    </w:p>
    <w:p w14:paraId="11EDB7C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）飞机在升空过程中舱外大气压强如何变化？</w:t>
      </w:r>
    </w:p>
    <w:p w14:paraId="3974F78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）飞机获得升力的原理是什么？</w:t>
      </w:r>
    </w:p>
    <w:p w14:paraId="014B7B30">
      <w:pPr>
        <w:spacing w:line="360" w:lineRule="auto"/>
        <w:jc w:val="both"/>
        <w:textAlignment w:val="center"/>
        <w:rPr>
          <w:color w:val="000000"/>
        </w:rPr>
      </w:pPr>
      <w:r>
        <w:rPr>
          <w:color w:val="000000"/>
        </w:rPr>
        <w:drawing>
          <wp:inline distT="0" distB="0" distL="114300" distR="114300">
            <wp:extent cx="1685925" cy="762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685925" cy="762000"/>
                    </a:xfrm>
                    <a:prstGeom prst="rect">
                      <a:avLst/>
                    </a:prstGeom>
                  </pic:spPr>
                </pic:pic>
              </a:graphicData>
            </a:graphic>
          </wp:inline>
        </w:drawing>
      </w:r>
      <w:r>
        <w:rPr>
          <w:color w:val="000000"/>
        </w:rPr>
        <w:t xml:space="preserve">  </w:t>
      </w:r>
    </w:p>
    <w:p w14:paraId="484F082E">
      <w:pPr>
        <w:spacing w:line="360" w:lineRule="auto"/>
        <w:textAlignment w:val="center"/>
        <w:rPr>
          <w:color w:val="000000"/>
        </w:rPr>
      </w:pPr>
      <w:r>
        <w:rPr>
          <w:color w:val="2E75B6"/>
        </w:rPr>
        <w:t>【答案】</w:t>
      </w:r>
      <w:r>
        <w:rPr>
          <w:rFonts w:ascii="宋体" w:hAnsi="宋体" w:eastAsia="宋体" w:cs="宋体"/>
          <w:color w:val="000000"/>
        </w:rPr>
        <w:t>见解析</w:t>
      </w:r>
      <w:r>
        <w:rPr>
          <w:color w:val="000000"/>
        </w:rPr>
        <w:br w:type="textWrapping"/>
      </w:r>
    </w:p>
    <w:p w14:paraId="6735B74D">
      <w:pPr>
        <w:spacing w:line="360" w:lineRule="auto"/>
        <w:textAlignment w:val="center"/>
        <w:rPr>
          <w:color w:val="000000"/>
        </w:rPr>
      </w:pPr>
      <w:r>
        <w:rPr>
          <w:color w:val="2E75B6"/>
        </w:rPr>
        <w:t>【解析】</w:t>
      </w:r>
    </w:p>
    <w:p w14:paraId="669D0223">
      <w:pPr>
        <w:spacing w:line="360" w:lineRule="auto"/>
        <w:jc w:val="left"/>
        <w:textAlignment w:val="center"/>
        <w:rPr>
          <w:color w:val="000000"/>
        </w:rPr>
      </w:pPr>
      <w:r>
        <w:rPr>
          <w:color w:val="000000"/>
        </w:rPr>
        <w:t>【详解】（1）热机工作时将内能转化</w:t>
      </w:r>
      <w:r>
        <w:rPr>
          <w:color w:val="000000"/>
          <w:position w:val="0"/>
        </w:rPr>
        <w:drawing>
          <wp:inline distT="0" distB="0" distL="114300" distR="114300">
            <wp:extent cx="158750" cy="190500"/>
            <wp:effectExtent l="0" t="0" r="0" b="0"/>
            <wp:docPr id="585088469" name="图片 58508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8469" name="图片 585088469"/>
                    <pic:cNvPicPr>
                      <a:picLocks noChangeAspect="1"/>
                    </pic:cNvPicPr>
                  </pic:nvPicPr>
                  <pic:blipFill>
                    <a:blip r:embed="rId58"/>
                    <a:stretch>
                      <a:fillRect/>
                    </a:stretch>
                  </pic:blipFill>
                  <pic:spPr>
                    <a:xfrm>
                      <a:off x="0" y="0"/>
                      <a:ext cx="158750" cy="190500"/>
                    </a:xfrm>
                    <a:prstGeom prst="rect">
                      <a:avLst/>
                    </a:prstGeom>
                  </pic:spPr>
                </pic:pic>
              </a:graphicData>
            </a:graphic>
          </wp:inline>
        </w:drawing>
      </w:r>
      <w:r>
        <w:rPr>
          <w:color w:val="000000"/>
        </w:rPr>
        <w:t>机械能。</w:t>
      </w:r>
    </w:p>
    <w:p w14:paraId="1F3E7846">
      <w:pPr>
        <w:spacing w:line="360" w:lineRule="auto"/>
        <w:jc w:val="left"/>
        <w:textAlignment w:val="center"/>
        <w:rPr>
          <w:color w:val="000000"/>
        </w:rPr>
      </w:pPr>
      <w:r>
        <w:rPr>
          <w:color w:val="000000"/>
        </w:rPr>
        <w:t>（2）大气压随海拔高度的增加而减小，故飞机在升空过程中，故舱外大气压强变小。</w:t>
      </w:r>
    </w:p>
    <w:p w14:paraId="04C7BE53">
      <w:pPr>
        <w:spacing w:line="360" w:lineRule="auto"/>
        <w:jc w:val="left"/>
        <w:textAlignment w:val="center"/>
        <w:rPr>
          <w:color w:val="000000"/>
        </w:rPr>
      </w:pPr>
      <w:r>
        <w:rPr>
          <w:color w:val="000000"/>
        </w:rPr>
        <w:t>（3）流体流速越大的位置压强越小，机翼上凸下平，机翼上方空气流速大，压强小，机翼下方空气流速小，压强大，产生向上的压强差，即升力。</w:t>
      </w:r>
    </w:p>
    <w:p w14:paraId="30D02162">
      <w:pPr>
        <w:spacing w:line="360" w:lineRule="auto"/>
        <w:jc w:val="both"/>
        <w:textAlignment w:val="center"/>
        <w:rPr>
          <w:color w:val="000000"/>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12</w:t>
      </w:r>
      <w:r>
        <w:rPr>
          <w:rFonts w:ascii="宋体" w:hAnsi="宋体" w:eastAsia="宋体" w:cs="宋体"/>
          <w:b/>
          <w:color w:val="000000"/>
          <w:sz w:val="24"/>
        </w:rPr>
        <w:t>分。要求写出必要的文字说明、公式、计算过程、数值和单位）</w:t>
      </w:r>
    </w:p>
    <w:p w14:paraId="6BF5FFB2">
      <w:pPr>
        <w:spacing w:line="360" w:lineRule="auto"/>
        <w:jc w:val="both"/>
        <w:textAlignment w:val="center"/>
        <w:rPr>
          <w:color w:val="000000"/>
        </w:rPr>
      </w:pPr>
      <w:r>
        <w:rPr>
          <w:color w:val="000000"/>
        </w:rPr>
        <w:t xml:space="preserve">21. </w:t>
      </w:r>
      <w:r>
        <w:rPr>
          <w:rFonts w:ascii="宋体" w:hAnsi="宋体" w:eastAsia="宋体" w:cs="宋体"/>
          <w:color w:val="000000"/>
        </w:rPr>
        <w:t>我国道路交通安全规定，货车轮胎对地面的压强应控制在</w:t>
      </w:r>
      <w:r>
        <w:rPr>
          <w:rFonts w:ascii="Times New Roman" w:hAnsi="Times New Roman" w:eastAsia="Times New Roman" w:cs="Times New Roman"/>
          <w:color w:val="000000"/>
        </w:rPr>
        <w:t>7×10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以内，王师傅的货车自身质量是</w:t>
      </w:r>
      <w:r>
        <w:rPr>
          <w:rFonts w:ascii="Times New Roman" w:hAnsi="Times New Roman" w:eastAsia="Times New Roman" w:cs="Times New Roman"/>
          <w:color w:val="000000"/>
        </w:rPr>
        <w:t>6t</w:t>
      </w:r>
      <w:r>
        <w:rPr>
          <w:rFonts w:ascii="宋体" w:hAnsi="宋体" w:eastAsia="宋体" w:cs="宋体"/>
          <w:color w:val="000000"/>
        </w:rPr>
        <w:t>．车轮与地面总接触面积是</w:t>
      </w:r>
      <w:r>
        <w:rPr>
          <w:rFonts w:ascii="Times New Roman" w:hAnsi="Times New Roman" w:eastAsia="Times New Roman" w:cs="Times New Roman"/>
          <w:color w:val="000000"/>
        </w:rPr>
        <w:t>0.5m</w:t>
      </w:r>
      <w:r>
        <w:rPr>
          <w:rFonts w:ascii="Times New Roman" w:hAnsi="Times New Roman" w:eastAsia="Times New Roman" w:cs="Times New Roman"/>
          <w:color w:val="000000"/>
          <w:vertAlign w:val="superscript"/>
        </w:rPr>
        <w:t>2</w:t>
      </w:r>
      <w:r>
        <w:rPr>
          <w:rFonts w:ascii="宋体" w:hAnsi="宋体" w:eastAsia="宋体" w:cs="宋体"/>
          <w:color w:val="000000"/>
        </w:rPr>
        <w:t>。一次，王师傅开着装有</w:t>
      </w:r>
      <w:r>
        <w:rPr>
          <w:rFonts w:ascii="Times New Roman" w:hAnsi="Times New Roman" w:eastAsia="Times New Roman" w:cs="Times New Roman"/>
          <w:color w:val="000000"/>
        </w:rPr>
        <w:t>24t</w:t>
      </w:r>
      <w:r>
        <w:rPr>
          <w:rFonts w:ascii="宋体" w:hAnsi="宋体" w:eastAsia="宋体" w:cs="宋体"/>
          <w:color w:val="000000"/>
        </w:rPr>
        <w:t>沙子的货车在平直的公路上匀速行驶</w:t>
      </w:r>
      <w:r>
        <w:rPr>
          <w:rFonts w:ascii="Times New Roman" w:hAnsi="Times New Roman" w:eastAsia="Times New Roman" w:cs="Times New Roman"/>
          <w:color w:val="000000"/>
        </w:rPr>
        <w:t>30km</w:t>
      </w:r>
      <w:r>
        <w:rPr>
          <w:rFonts w:ascii="宋体" w:hAnsi="宋体" w:eastAsia="宋体" w:cs="宋体"/>
          <w:color w:val="000000"/>
        </w:rPr>
        <w:t>，货车受到的阻力是货车总重力的</w:t>
      </w:r>
      <w:r>
        <w:rPr>
          <w:rFonts w:ascii="Times New Roman" w:hAnsi="Times New Roman" w:eastAsia="Times New Roman" w:cs="Times New Roman"/>
          <w:color w:val="000000"/>
        </w:rPr>
        <w:t>0.02</w:t>
      </w:r>
      <w:r>
        <w:rPr>
          <w:rFonts w:ascii="宋体" w:hAnsi="宋体" w:eastAsia="宋体" w:cs="宋体"/>
          <w:color w:val="000000"/>
        </w:rPr>
        <w:t>倍，消耗柴油</w:t>
      </w:r>
      <w:r>
        <w:rPr>
          <w:rFonts w:ascii="Times New Roman" w:hAnsi="Times New Roman" w:eastAsia="Times New Roman" w:cs="Times New Roman"/>
          <w:color w:val="000000"/>
        </w:rPr>
        <w:t>10kg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41"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60" o:title="eqId02dd93c106dd0363a09e3d5a716f9dc3"/>
            <o:lock v:ext="edit" aspectratio="t"/>
            <w10:wrap type="none"/>
            <w10:anchorlock/>
          </v:shape>
          <o:OLEObject Type="Embed" ProgID="Equation.DSMT4" ShapeID="_x0000_i1041" DrawAspect="Content" ObjectID="_1468075741" r:id="rId59">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0.25pt;width:102pt;" o:ole="t" filled="f" o:preferrelative="t" stroked="f" coordsize="21600,21600">
            <v:path/>
            <v:fill on="f" focussize="0,0"/>
            <v:stroke on="f" joinstyle="miter"/>
            <v:imagedata r:id="rId62" o:title="eqIdaae43848b0fac2fef591f60d6ae80925"/>
            <o:lock v:ext="edit" aspectratio="t"/>
            <w10:wrap type="none"/>
            <w10:anchorlock/>
          </v:shape>
          <o:OLEObject Type="Embed" ProgID="Equation.DSMT4" ShapeID="_x0000_i1042" DrawAspect="Content" ObjectID="_1468075742" r:id="rId61">
            <o:LockedField>false</o:LockedField>
          </o:OLEObject>
        </w:object>
      </w:r>
      <w:r>
        <w:rPr>
          <w:rFonts w:ascii="宋体" w:hAnsi="宋体" w:eastAsia="宋体" w:cs="宋体"/>
          <w:color w:val="000000"/>
        </w:rPr>
        <w:t>）求：</w:t>
      </w:r>
    </w:p>
    <w:p w14:paraId="7C570BA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）通过计算判断装有沙子的货车静止时，对水平地面的压强是否符合安全规定？</w:t>
      </w:r>
    </w:p>
    <w:p w14:paraId="183E55F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）这一过程中货车牵引力所做的功是多少？</w:t>
      </w:r>
    </w:p>
    <w:p w14:paraId="54B6ED9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）这一过程中货车发动机的效率是多少？（计算结果精确到</w:t>
      </w:r>
      <w:r>
        <w:rPr>
          <w:rFonts w:ascii="Times New Roman" w:hAnsi="Times New Roman" w:eastAsia="Times New Roman" w:cs="Times New Roman"/>
          <w:color w:val="000000"/>
        </w:rPr>
        <w:t>1%</w:t>
      </w:r>
      <w:r>
        <w:rPr>
          <w:rFonts w:ascii="宋体" w:hAnsi="宋体" w:eastAsia="宋体" w:cs="宋体"/>
          <w:color w:val="000000"/>
        </w:rPr>
        <w:t>）</w:t>
      </w:r>
    </w:p>
    <w:p w14:paraId="7CAAE6F1">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）符合安全规定；（</w:t>
      </w:r>
      <w:r>
        <w:rPr>
          <w:rFonts w:ascii="Times New Roman" w:hAnsi="Times New Roman" w:eastAsia="Times New Roman" w:cs="Times New Roman"/>
          <w:color w:val="000000"/>
        </w:rPr>
        <w:t>2</w: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5.6pt;width:47.3pt;" o:ole="t" filled="f" o:preferrelative="t" stroked="f" coordsize="21600,21600">
            <v:path/>
            <v:fill on="f" focussize="0,0"/>
            <v:stroke on="f" joinstyle="miter"/>
            <v:imagedata r:id="rId64" o:title="eqId7fb06fb833bd1617d82173399d7919b7"/>
            <o:lock v:ext="edit" aspectratio="t"/>
            <w10:wrap type="none"/>
            <w10:anchorlock/>
          </v:shape>
          <o:OLEObject Type="Embed" ProgID="Equation.DSMT4" ShapeID="_x0000_i1043" DrawAspect="Content" ObjectID="_1468075743" r:id="rId6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5.8pt;width:44.95pt;" o:ole="t" filled="f" o:preferrelative="t" stroked="f" coordsize="21600,21600">
            <v:path/>
            <v:fill on="f" focussize="0,0"/>
            <v:stroke on="f" joinstyle="miter"/>
            <v:imagedata r:id="rId66" o:title="eqIdd4e468aa102e5adbc3e77138d40123e1"/>
            <o:lock v:ext="edit" aspectratio="t"/>
            <w10:wrap type="none"/>
            <w10:anchorlock/>
          </v:shape>
          <o:OLEObject Type="Embed" ProgID="Equation.DSMT4" ShapeID="_x0000_i1044" DrawAspect="Content" ObjectID="_1468075744" r:id="rId65">
            <o:LockedField>false</o:LockedField>
          </o:OLEObject>
        </w:object>
      </w:r>
    </w:p>
    <w:p w14:paraId="3000B758">
      <w:pPr>
        <w:spacing w:line="360" w:lineRule="auto"/>
        <w:textAlignment w:val="center"/>
        <w:rPr>
          <w:color w:val="000000"/>
        </w:rPr>
      </w:pPr>
      <w:r>
        <w:rPr>
          <w:color w:val="2E75B6"/>
        </w:rPr>
        <w:t>【解析】</w:t>
      </w:r>
    </w:p>
    <w:p w14:paraId="25A2D21C">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）汽车和沙子的质量分别为</w:t>
      </w:r>
    </w:p>
    <w:p w14:paraId="0DEC090A">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68" o:title="eqId6818d70ba65c04497185be05c89a3c46"/>
            <o:lock v:ext="edit" aspectratio="t"/>
            <w10:wrap type="none"/>
            <w10:anchorlock/>
          </v:shape>
          <o:OLEObject Type="Embed" ProgID="Equation.DSMT4" ShapeID="_x0000_i1045" DrawAspect="Content" ObjectID="_1468075745" r:id="rId67">
            <o:LockedField>false</o:LockedField>
          </o:OLEObject>
        </w:object>
      </w:r>
      <w:r>
        <w:rPr>
          <w:rFonts w:ascii="宋体" w:hAnsi="宋体" w:eastAsia="宋体" w:cs="宋体"/>
          <w:color w:val="000000"/>
        </w:rPr>
        <w:t>，</w:t>
      </w:r>
    </w:p>
    <w:p w14:paraId="75620675">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9.15pt;width:116.1pt;" o:ole="t" filled="f" o:preferrelative="t" stroked="f" coordsize="21600,21600">
            <v:path/>
            <v:fill on="f" focussize="0,0"/>
            <v:stroke on="f" joinstyle="miter"/>
            <v:imagedata r:id="rId70" o:title="eqIdb6f44be0820e2b925fe640f74e0cb3cc"/>
            <o:lock v:ext="edit" aspectratio="t"/>
            <w10:wrap type="none"/>
            <w10:anchorlock/>
          </v:shape>
          <o:OLEObject Type="Embed" ProgID="Equation.DSMT4" ShapeID="_x0000_i1046" DrawAspect="Content" ObjectID="_1468075746" r:id="rId69">
            <o:LockedField>false</o:LockedField>
          </o:OLEObject>
        </w:object>
      </w:r>
      <w:r>
        <w:rPr>
          <w:color w:val="000000"/>
        </w:rPr>
        <w:br w:type="textWrapping"/>
      </w:r>
    </w:p>
    <w:p w14:paraId="3AA5822F">
      <w:pPr>
        <w:spacing w:line="360" w:lineRule="auto"/>
        <w:jc w:val="both"/>
        <w:textAlignment w:val="center"/>
        <w:rPr>
          <w:color w:val="000000"/>
        </w:rPr>
      </w:pPr>
      <w:r>
        <w:rPr>
          <w:color w:val="000000"/>
        </w:rPr>
        <w:t>车和沙子的总质量为</w:t>
      </w:r>
    </w:p>
    <w:p w14:paraId="7B575BD6">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20pt;width:243.05pt;" o:ole="t" filled="f" o:preferrelative="t" stroked="f" coordsize="21600,21600">
            <v:path/>
            <v:fill on="f" focussize="0,0"/>
            <v:stroke on="f" joinstyle="miter"/>
            <v:imagedata r:id="rId72" o:title="eqIdffeb86b95535b948e31e0b81add42434"/>
            <o:lock v:ext="edit" aspectratio="t"/>
            <w10:wrap type="none"/>
            <w10:anchorlock/>
          </v:shape>
          <o:OLEObject Type="Embed" ProgID="Equation.DSMT4" ShapeID="_x0000_i1047" DrawAspect="Content" ObjectID="_1468075747" r:id="rId71">
            <o:LockedField>false</o:LockedField>
          </o:OLEObject>
        </w:object>
      </w:r>
      <w:r>
        <w:rPr>
          <w:color w:val="000000"/>
        </w:rPr>
        <w:br w:type="textWrapping"/>
      </w:r>
    </w:p>
    <w:p w14:paraId="574FB37A">
      <w:pPr>
        <w:spacing w:line="360" w:lineRule="auto"/>
        <w:jc w:val="both"/>
        <w:textAlignment w:val="center"/>
        <w:rPr>
          <w:color w:val="000000"/>
        </w:rPr>
      </w:pPr>
      <w:r>
        <w:rPr>
          <w:rFonts w:ascii="宋体" w:hAnsi="宋体" w:eastAsia="宋体" w:cs="宋体"/>
          <w:color w:val="000000"/>
        </w:rPr>
        <w:t>因为在平直公路行驶，故压力等于重力，压力大小为</w:t>
      </w:r>
    </w:p>
    <w:p w14:paraId="2E823267">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7.9pt;width:218.9pt;" o:ole="t" filled="f" o:preferrelative="t" stroked="f" coordsize="21600,21600">
            <v:path/>
            <v:fill on="f" focussize="0,0"/>
            <v:stroke on="f" joinstyle="miter"/>
            <v:imagedata r:id="rId74" o:title="eqId0410e532d6b24ddb2329888a65881609"/>
            <o:lock v:ext="edit" aspectratio="t"/>
            <w10:wrap type="none"/>
            <w10:anchorlock/>
          </v:shape>
          <o:OLEObject Type="Embed" ProgID="Equation.DSMT4" ShapeID="_x0000_i1048" DrawAspect="Content" ObjectID="_1468075748" r:id="rId73">
            <o:LockedField>false</o:LockedField>
          </o:OLEObject>
        </w:object>
      </w:r>
      <w:r>
        <w:rPr>
          <w:color w:val="000000"/>
        </w:rPr>
        <w:br w:type="textWrapping"/>
      </w:r>
    </w:p>
    <w:p w14:paraId="6B0BE99D">
      <w:pPr>
        <w:spacing w:line="360" w:lineRule="auto"/>
        <w:jc w:val="left"/>
        <w:textAlignment w:val="center"/>
        <w:rPr>
          <w:color w:val="000000"/>
        </w:rPr>
      </w:pPr>
      <w:r>
        <w:rPr>
          <w:color w:val="000000"/>
        </w:rPr>
        <w:t>车轮与地面总接触面积是0.5m</w:t>
      </w:r>
      <w:r>
        <w:rPr>
          <w:color w:val="000000"/>
          <w:vertAlign w:val="superscript"/>
        </w:rPr>
        <w:t>2</w:t>
      </w:r>
      <w:r>
        <w:rPr>
          <w:color w:val="000000"/>
        </w:rPr>
        <w:t>，汽车对地面的压强为</w:t>
      </w:r>
    </w:p>
    <w:p w14:paraId="7A350CC3">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2.9pt;width:198.95pt;" o:ole="t" filled="f" o:preferrelative="t" stroked="f" coordsize="21600,21600">
            <v:path/>
            <v:fill on="f" focussize="0,0"/>
            <v:stroke on="f" joinstyle="miter"/>
            <v:imagedata r:id="rId76" o:title="eqIdc54d19b1a3177ae623f4d99321bf708b"/>
            <o:lock v:ext="edit" aspectratio="t"/>
            <w10:wrap type="none"/>
            <w10:anchorlock/>
          </v:shape>
          <o:OLEObject Type="Embed" ProgID="Equation.DSMT4" ShapeID="_x0000_i1049" DrawAspect="Content" ObjectID="_1468075749" r:id="rId75">
            <o:LockedField>false</o:LockedField>
          </o:OLEObject>
        </w:object>
      </w:r>
      <w:r>
        <w:rPr>
          <w:rFonts w:ascii="Times New Roman" w:hAnsi="Times New Roman" w:eastAsia="Times New Roman" w:cs="Times New Roman"/>
          <w:color w:val="000000"/>
        </w:rPr>
        <w:t xml:space="preserve"> </w:t>
      </w:r>
    </w:p>
    <w:p w14:paraId="722FC0BD">
      <w:pPr>
        <w:spacing w:line="360" w:lineRule="auto"/>
        <w:jc w:val="both"/>
        <w:textAlignment w:val="center"/>
        <w:rPr>
          <w:color w:val="000000"/>
        </w:rPr>
      </w:pPr>
      <w:r>
        <w:rPr>
          <w:rFonts w:ascii="宋体" w:hAnsi="宋体" w:eastAsia="宋体" w:cs="宋体"/>
          <w:color w:val="000000"/>
        </w:rPr>
        <w:t>故汽车对水平地面的压强是否符合安全规定；</w:t>
      </w:r>
    </w:p>
    <w:p w14:paraId="4BAC1CD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）车辆匀速直线行驶的距离为</w:t>
      </w:r>
    </w:p>
    <w:p w14:paraId="2D08014A">
      <w:pPr>
        <w:spacing w:line="360" w:lineRule="auto"/>
        <w:jc w:val="center"/>
        <w:textAlignment w:val="center"/>
        <w:rPr>
          <w:color w:val="000000"/>
        </w:rPr>
      </w:pPr>
      <w:r>
        <w:rPr>
          <w:rFonts w:ascii="Times New Roman" w:hAnsi="Times New Roman" w:eastAsia="Times New Roman" w:cs="Times New Roman"/>
          <w:color w:val="000000"/>
        </w:rPr>
        <w:t xml:space="preserve">  </w:t>
      </w:r>
      <w:r>
        <w:object>
          <v:shape id="_x0000_i1050" o:spt="75" alt="学科网(www.zxxk.com)--教育资源门户，提供试卷、教案、课件、论文、素材以及各类教学资源下载，还有大量而丰富的教学相关资讯！" type="#_x0000_t75" style="height:16pt;width:101.5pt;" o:ole="t" filled="f" o:preferrelative="t" stroked="f" coordsize="21600,21600">
            <v:path/>
            <v:fill on="f" focussize="0,0"/>
            <v:stroke on="f" joinstyle="miter"/>
            <v:imagedata r:id="rId78" o:title="eqId31cfc3bc9a57792b57f87952efc574d7"/>
            <o:lock v:ext="edit" aspectratio="t"/>
            <w10:wrap type="none"/>
            <w10:anchorlock/>
          </v:shape>
          <o:OLEObject Type="Embed" ProgID="Equation.DSMT4" ShapeID="_x0000_i1050" DrawAspect="Content" ObjectID="_1468075750" r:id="rId77">
            <o:LockedField>false</o:LockedField>
          </o:OLEObject>
        </w:object>
      </w:r>
      <w:r>
        <w:rPr>
          <w:color w:val="000000"/>
        </w:rPr>
        <w:br w:type="textWrapping"/>
      </w:r>
    </w:p>
    <w:p w14:paraId="573F1453">
      <w:pPr>
        <w:spacing w:line="360" w:lineRule="auto"/>
        <w:jc w:val="left"/>
        <w:textAlignment w:val="center"/>
        <w:rPr>
          <w:color w:val="000000"/>
        </w:rPr>
      </w:pPr>
      <w:r>
        <w:rPr>
          <w:color w:val="000000"/>
        </w:rPr>
        <w:t>货车受到的阻力是货车总重力的0.02倍，故汽车的牵引力为</w:t>
      </w:r>
    </w:p>
    <w:p w14:paraId="195F7536">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20pt;width:221.85pt;" o:ole="t" filled="f" o:preferrelative="t" stroked="f" coordsize="21600,21600">
            <v:path/>
            <v:fill on="f" focussize="0,0"/>
            <v:stroke on="f" joinstyle="miter"/>
            <v:imagedata r:id="rId80" o:title="eqId5a1715732eb194956984c9980102dab5"/>
            <o:lock v:ext="edit" aspectratio="t"/>
            <w10:wrap type="none"/>
            <w10:anchorlock/>
          </v:shape>
          <o:OLEObject Type="Embed" ProgID="Equation.DSMT4" ShapeID="_x0000_i1051" DrawAspect="Content" ObjectID="_1468075751" r:id="rId79">
            <o:LockedField>false</o:LockedField>
          </o:OLEObject>
        </w:object>
      </w:r>
      <w:r>
        <w:rPr>
          <w:color w:val="000000"/>
        </w:rPr>
        <w:br w:type="textWrapping"/>
      </w:r>
    </w:p>
    <w:p w14:paraId="4977EBBF">
      <w:pPr>
        <w:spacing w:line="360" w:lineRule="auto"/>
        <w:jc w:val="left"/>
        <w:textAlignment w:val="center"/>
        <w:rPr>
          <w:color w:val="000000"/>
        </w:rPr>
      </w:pPr>
      <w:r>
        <w:rPr>
          <w:color w:val="000000"/>
        </w:rPr>
        <w:t>故牵引力所做的功为</w:t>
      </w:r>
      <w:r>
        <w:rPr>
          <w:color w:val="000000"/>
        </w:rPr>
        <w:br w:type="textWrapping"/>
      </w:r>
    </w:p>
    <w:p w14:paraId="20B0A02A">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20pt;width:206.85pt;" o:ole="t" filled="f" o:preferrelative="t" stroked="f" coordsize="21600,21600">
            <v:path/>
            <v:fill on="f" focussize="0,0"/>
            <v:stroke on="f" joinstyle="miter"/>
            <v:imagedata r:id="rId82" o:title="eqId4cdf08bf866f37ea4544bca79dba3d75"/>
            <o:lock v:ext="edit" aspectratio="t"/>
            <w10:wrap type="none"/>
            <w10:anchorlock/>
          </v:shape>
          <o:OLEObject Type="Embed" ProgID="Equation.DSMT4" ShapeID="_x0000_i1052" DrawAspect="Content" ObjectID="_1468075752" r:id="rId81">
            <o:LockedField>false</o:LockedField>
          </o:OLEObject>
        </w:object>
      </w:r>
      <w:r>
        <w:rPr>
          <w:color w:val="000000"/>
        </w:rPr>
        <w:br w:type="textWrapping"/>
      </w:r>
    </w:p>
    <w:p w14:paraId="10219BB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）10kg柴油完全燃烧放出</w:t>
      </w:r>
      <w:r>
        <w:rPr>
          <w:rFonts w:ascii="宋体" w:hAnsi="宋体" w:eastAsia="宋体" w:cs="宋体"/>
          <w:color w:val="000000"/>
          <w:position w:val="0"/>
        </w:rPr>
        <w:drawing>
          <wp:inline distT="0" distB="0" distL="114300" distR="114300">
            <wp:extent cx="133350" cy="177800"/>
            <wp:effectExtent l="0" t="0" r="0" b="0"/>
            <wp:docPr id="585088475" name="图片 58508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8475" name="图片 58508847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热量为</w:t>
      </w:r>
    </w:p>
    <w:p w14:paraId="0FC3E12A">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20pt;width:241.8pt;" o:ole="t" filled="f" o:preferrelative="t" stroked="f" coordsize="21600,21600">
            <v:path/>
            <v:fill on="f" focussize="0,0"/>
            <v:stroke on="f" joinstyle="miter"/>
            <v:imagedata r:id="rId84" o:title="eqIdaaaa735db647497c92fbd45c654269c8"/>
            <o:lock v:ext="edit" aspectratio="t"/>
            <w10:wrap type="none"/>
            <w10:anchorlock/>
          </v:shape>
          <o:OLEObject Type="Embed" ProgID="Equation.DSMT4" ShapeID="_x0000_i1053" DrawAspect="Content" ObjectID="_1468075753" r:id="rId83">
            <o:LockedField>false</o:LockedField>
          </o:OLEObject>
        </w:object>
      </w:r>
      <w:r>
        <w:rPr>
          <w:color w:val="000000"/>
        </w:rPr>
        <w:br w:type="textWrapping"/>
      </w:r>
    </w:p>
    <w:p w14:paraId="21E44244">
      <w:pPr>
        <w:spacing w:line="360" w:lineRule="auto"/>
        <w:jc w:val="both"/>
        <w:textAlignment w:val="center"/>
        <w:rPr>
          <w:color w:val="000000"/>
        </w:rPr>
      </w:pPr>
      <w:r>
        <w:rPr>
          <w:color w:val="000000"/>
        </w:rPr>
        <w:t>故货车发动机的效率为</w:t>
      </w:r>
    </w:p>
    <w:p w14:paraId="1FD08509">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7.05pt;width:134pt;" o:ole="t" filled="f" o:preferrelative="t" stroked="f" coordsize="21600,21600">
            <v:path/>
            <v:fill on="f" focussize="0,0"/>
            <v:stroke on="f" joinstyle="miter"/>
            <v:imagedata r:id="rId86" o:title="eqIdadba0ab26f243e0161e1189dc15e10ef"/>
            <o:lock v:ext="edit" aspectratio="t"/>
            <w10:wrap type="none"/>
            <w10:anchorlock/>
          </v:shape>
          <o:OLEObject Type="Embed" ProgID="Equation.DSMT4" ShapeID="_x0000_i1054" DrawAspect="Content" ObjectID="_1468075754" r:id="rId85">
            <o:LockedField>false</o:LockedField>
          </o:OLEObject>
        </w:object>
      </w:r>
      <w:r>
        <w:rPr>
          <w:color w:val="000000"/>
        </w:rPr>
        <w:br w:type="textWrapping"/>
      </w:r>
    </w:p>
    <w:p w14:paraId="0786DC3A">
      <w:pPr>
        <w:spacing w:line="360" w:lineRule="auto"/>
        <w:jc w:val="left"/>
        <w:textAlignment w:val="center"/>
        <w:rPr>
          <w:color w:val="000000"/>
        </w:rPr>
      </w:pPr>
      <w:r>
        <w:rPr>
          <w:color w:val="000000"/>
        </w:rPr>
        <w:t>答：（1）通过计算判断装有沙子的货车静止时，对水平地面的压强符合安全规定；</w:t>
      </w:r>
    </w:p>
    <w:p w14:paraId="2492A732">
      <w:pPr>
        <w:spacing w:line="360" w:lineRule="auto"/>
        <w:jc w:val="left"/>
        <w:textAlignment w:val="center"/>
        <w:rPr>
          <w:color w:val="000000"/>
        </w:rPr>
      </w:pPr>
      <w:r>
        <w:rPr>
          <w:color w:val="000000"/>
        </w:rPr>
        <w:t>（2）这一过程中货车牵引力所做的功是1.8×10</w:t>
      </w:r>
      <w:r>
        <w:rPr>
          <w:color w:val="000000"/>
          <w:vertAlign w:val="superscript"/>
        </w:rPr>
        <w:t>8</w:t>
      </w:r>
      <w:r>
        <w:rPr>
          <w:color w:val="000000"/>
        </w:rPr>
        <w:t>J；</w:t>
      </w:r>
    </w:p>
    <w:p w14:paraId="5B3DFCC8">
      <w:pPr>
        <w:spacing w:line="360" w:lineRule="auto"/>
        <w:jc w:val="left"/>
        <w:textAlignment w:val="center"/>
        <w:rPr>
          <w:color w:val="000000"/>
        </w:rPr>
      </w:pPr>
      <w:r>
        <w:rPr>
          <w:color w:val="000000"/>
        </w:rPr>
        <w:t>（3）这一过程中货车发动机的效率是42%。</w:t>
      </w:r>
    </w:p>
    <w:p w14:paraId="079D4221">
      <w:pPr>
        <w:spacing w:line="360" w:lineRule="auto"/>
        <w:jc w:val="both"/>
        <w:textAlignment w:val="center"/>
        <w:rPr>
          <w:color w:val="000000"/>
        </w:rPr>
      </w:pPr>
      <w:r>
        <w:rPr>
          <w:color w:val="000000"/>
        </w:rPr>
        <w:t xml:space="preserve">22. </w:t>
      </w:r>
      <w:r>
        <w:rPr>
          <w:rFonts w:ascii="宋体" w:hAnsi="宋体" w:eastAsia="宋体" w:cs="宋体"/>
          <w:color w:val="000000"/>
        </w:rPr>
        <w:t>小明家一款新型电烤箱铭牌上的部分参数如图甲所示，其简化电路如图乙所示，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均为电热丝（阻值不随温度变化）。求：</w:t>
      </w:r>
    </w:p>
    <w:p w14:paraId="7FF8FE4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）该电烤箱在额定保温功率下工作时的电流？</w:t>
      </w:r>
    </w:p>
    <w:p w14:paraId="3521A05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360112F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）傍晚用电高峰期，小明想测量电烤箱在工作时的实际电压，于是他断开了家中其他用电器，仅让电烤箱在加热状态下工作，</w:t>
      </w:r>
      <w:r>
        <w:rPr>
          <w:rFonts w:ascii="Times New Roman" w:hAnsi="Times New Roman" w:eastAsia="Times New Roman" w:cs="Times New Roman"/>
          <w:color w:val="000000"/>
        </w:rPr>
        <w:t>1min</w:t>
      </w:r>
      <w:r>
        <w:rPr>
          <w:rFonts w:ascii="宋体" w:hAnsi="宋体" w:eastAsia="宋体" w:cs="宋体"/>
          <w:color w:val="000000"/>
        </w:rPr>
        <w:t>内如图丙所示的电能表转盘转了</w:t>
      </w:r>
      <w:r>
        <w:rPr>
          <w:rFonts w:ascii="Times New Roman" w:hAnsi="Times New Roman" w:eastAsia="Times New Roman" w:cs="Times New Roman"/>
          <w:color w:val="000000"/>
        </w:rPr>
        <w:t>50r</w:t>
      </w:r>
      <w:r>
        <w:rPr>
          <w:rFonts w:ascii="宋体" w:hAnsi="宋体" w:eastAsia="宋体" w:cs="宋体"/>
          <w:color w:val="000000"/>
        </w:rPr>
        <w:t>．则电烤箱两端的实际电压是多少？</w:t>
      </w:r>
    </w:p>
    <w:p w14:paraId="5CEE78A1">
      <w:pPr>
        <w:spacing w:line="360" w:lineRule="auto"/>
        <w:jc w:val="both"/>
        <w:textAlignment w:val="center"/>
        <w:rPr>
          <w:color w:val="000000"/>
        </w:rPr>
      </w:pPr>
      <w:r>
        <w:rPr>
          <w:color w:val="000000"/>
        </w:rPr>
        <w:drawing>
          <wp:inline distT="0" distB="0" distL="114300" distR="114300">
            <wp:extent cx="5191125" cy="1809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5191125" cy="1809750"/>
                    </a:xfrm>
                    <a:prstGeom prst="rect">
                      <a:avLst/>
                    </a:prstGeom>
                  </pic:spPr>
                </pic:pic>
              </a:graphicData>
            </a:graphic>
          </wp:inline>
        </w:drawing>
      </w:r>
      <w:r>
        <w:rPr>
          <w:color w:val="000000"/>
        </w:rPr>
        <w:t xml:space="preserve">  </w:t>
      </w:r>
    </w:p>
    <w:p w14:paraId="67F8FF9D">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44Ω</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200V</w:t>
      </w:r>
    </w:p>
    <w:p w14:paraId="2698B1DD">
      <w:pPr>
        <w:spacing w:line="360" w:lineRule="auto"/>
        <w:textAlignment w:val="center"/>
        <w:rPr>
          <w:color w:val="000000"/>
        </w:rPr>
      </w:pPr>
      <w:r>
        <w:rPr>
          <w:color w:val="2E75B6"/>
        </w:rPr>
        <w:t>【解析】</w:t>
      </w:r>
    </w:p>
    <w:p w14:paraId="311A9C36">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）该电烤箱在额定保温功率下工作时的电流</w:t>
      </w:r>
    </w:p>
    <w:p w14:paraId="7314241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95pt;width:137.1pt;" o:ole="t" filled="f" o:preferrelative="t" stroked="f" coordsize="21600,21600">
            <v:path/>
            <v:fill on="f" focussize="0,0"/>
            <v:stroke on="f" joinstyle="miter"/>
            <v:imagedata r:id="rId89" o:title="eqIdd28cfd8d48e7e8560e7d874434f6da38"/>
            <o:lock v:ext="edit" aspectratio="t"/>
            <w10:wrap type="none"/>
            <w10:anchorlock/>
          </v:shape>
          <o:OLEObject Type="Embed" ProgID="Equation.DSMT4" ShapeID="_x0000_i1055" DrawAspect="Content" ObjectID="_1468075755" r:id="rId88">
            <o:LockedField>false</o:LockedField>
          </o:OLEObject>
        </w:object>
      </w:r>
    </w:p>
    <w:p w14:paraId="0F97316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接右边接线柱</w:t>
      </w:r>
      <w:r>
        <w:rPr>
          <w:rFonts w:ascii="Times New Roman" w:hAnsi="Times New Roman" w:eastAsia="Times New Roman" w:cs="Times New Roman"/>
          <w:color w:val="000000"/>
        </w:rPr>
        <w:t>b</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单独工作，电路中电阻最大，电源电压一定，由</w:t>
      </w:r>
      <w:r>
        <w:object>
          <v:shape id="_x0000_i1056"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91" o:title="eqIdbae383e4223ac84a529ef976ebd5f1ba"/>
            <o:lock v:ext="edit" aspectratio="t"/>
            <w10:wrap type="none"/>
            <w10:anchorlock/>
          </v:shape>
          <o:OLEObject Type="Embed" ProgID="Equation.DSMT4" ShapeID="_x0000_i1056" DrawAspect="Content" ObjectID="_1468075756" r:id="rId90">
            <o:LockedField>false</o:LockedField>
          </o:OLEObject>
        </w:object>
      </w:r>
      <w:r>
        <w:rPr>
          <w:rFonts w:ascii="宋体" w:hAnsi="宋体" w:eastAsia="宋体" w:cs="宋体"/>
          <w:color w:val="000000"/>
        </w:rPr>
        <w:t>可知，此时电功率最小，电路处于保温挡位；当</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并联，电路中电阻最小，电源电压一定，由</w:t>
      </w:r>
      <w:r>
        <w:object>
          <v:shape id="_x0000_i105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91" o:title="eqIdbae383e4223ac84a529ef976ebd5f1ba"/>
            <o:lock v:ext="edit" aspectratio="t"/>
            <w10:wrap type="none"/>
            <w10:anchorlock/>
          </v:shape>
          <o:OLEObject Type="Embed" ProgID="Equation.DSMT4" ShapeID="_x0000_i1057" DrawAspect="Content" ObjectID="_1468075757" r:id="rId92">
            <o:LockedField>false</o:LockedField>
          </o:OLEObject>
        </w:object>
      </w:r>
      <w:r>
        <w:rPr>
          <w:rFonts w:ascii="宋体" w:hAnsi="宋体" w:eastAsia="宋体" w:cs="宋体"/>
          <w:color w:val="000000"/>
        </w:rPr>
        <w:t>可知电功率最大，处于加热档，此时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的电功率</w:t>
      </w:r>
    </w:p>
    <w:p w14:paraId="2666C6B2">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保温</w:t>
      </w:r>
      <w:r>
        <w:rPr>
          <w:rFonts w:ascii="Times New Roman" w:hAnsi="Times New Roman" w:eastAsia="Times New Roman" w:cs="Times New Roman"/>
          <w:color w:val="000000"/>
        </w:rPr>
        <w:t>=110W</w:t>
      </w:r>
    </w:p>
    <w:p w14:paraId="1FA33F10">
      <w:pPr>
        <w:spacing w:line="360" w:lineRule="auto"/>
        <w:jc w:val="both"/>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w:t>
      </w:r>
    </w:p>
    <w:p w14:paraId="37DF3BEE">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9.15pt;width:211.85pt;" o:ole="t" filled="f" o:preferrelative="t" stroked="f" coordsize="21600,21600">
            <v:path/>
            <v:fill on="f" focussize="0,0"/>
            <v:stroke on="f" joinstyle="miter"/>
            <v:imagedata r:id="rId94" o:title="eqIde4bc895018e85b42a29a9fbc9ee06f4f"/>
            <o:lock v:ext="edit" aspectratio="t"/>
            <w10:wrap type="none"/>
            <w10:anchorlock/>
          </v:shape>
          <o:OLEObject Type="Embed" ProgID="Equation.DSMT4" ShapeID="_x0000_i1058" DrawAspect="Content" ObjectID="_1468075758" r:id="rId93">
            <o:LockedField>false</o:LockedField>
          </o:OLEObject>
        </w:object>
      </w:r>
    </w:p>
    <w:p w14:paraId="717EB42B">
      <w:pPr>
        <w:spacing w:line="360" w:lineRule="auto"/>
        <w:jc w:val="both"/>
        <w:textAlignment w:val="center"/>
        <w:rPr>
          <w:color w:val="000000"/>
        </w:rPr>
      </w:pP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3B2FCC7D">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0.75pt;width:116.25pt;" o:ole="t" filled="f" o:preferrelative="t" stroked="f" coordsize="21600,21600">
            <v:path/>
            <v:fill on="f" focussize="0,0"/>
            <v:stroke on="f" joinstyle="miter"/>
            <v:imagedata r:id="rId96" o:title="eqIdd7a7a8897ce2525d0f5c5af46b6e8504"/>
            <o:lock v:ext="edit" aspectratio="t"/>
            <w10:wrap type="none"/>
            <w10:anchorlock/>
          </v:shape>
          <o:OLEObject Type="Embed" ProgID="Equation.DSMT4" ShapeID="_x0000_i1059" DrawAspect="Content" ObjectID="_1468075759" r:id="rId95">
            <o:LockedField>false</o:LockedField>
          </o:OLEObject>
        </w:object>
      </w:r>
    </w:p>
    <w:p w14:paraId="0250951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接左边接线柱</w:t>
      </w:r>
      <w:r>
        <w:rPr>
          <w:rFonts w:ascii="Times New Roman" w:hAnsi="Times New Roman" w:eastAsia="Times New Roman" w:cs="Times New Roman"/>
          <w:i/>
          <w:color w:val="000000"/>
        </w:rPr>
        <w:t>a</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并联，处于加热挡位，</w:t>
      </w:r>
      <w:r>
        <w:rPr>
          <w:rFonts w:ascii="Times New Roman" w:hAnsi="Times New Roman" w:eastAsia="Times New Roman" w:cs="Times New Roman"/>
          <w:i/>
          <w:color w:val="000000"/>
        </w:rPr>
        <w:t>P</w:t>
      </w:r>
      <w:r>
        <w:rPr>
          <w:rFonts w:ascii="宋体" w:hAnsi="宋体" w:eastAsia="宋体" w:cs="宋体"/>
          <w:color w:val="000000"/>
          <w:vertAlign w:val="subscript"/>
        </w:rPr>
        <w:t>加热</w:t>
      </w:r>
      <w:r>
        <w:rPr>
          <w:rFonts w:ascii="Times New Roman" w:hAnsi="Times New Roman" w:eastAsia="Times New Roman" w:cs="Times New Roman"/>
          <w:color w:val="000000"/>
        </w:rPr>
        <w:t>=1210W</w:t>
      </w:r>
      <w:r>
        <w:rPr>
          <w:rFonts w:ascii="宋体" w:hAnsi="宋体" w:eastAsia="宋体" w:cs="宋体"/>
          <w:color w:val="000000"/>
        </w:rPr>
        <w:t>，总电阻</w:t>
      </w:r>
    </w:p>
    <w:p w14:paraId="127F1042">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7.05pt;width:141.1pt;" o:ole="t" filled="f" o:preferrelative="t" stroked="f" coordsize="21600,21600">
            <v:path/>
            <v:fill on="f" focussize="0,0"/>
            <v:stroke on="f" joinstyle="miter"/>
            <v:imagedata r:id="rId98" o:title="eqId1f10902069c85d764cd350d4b9a7225d"/>
            <o:lock v:ext="edit" aspectratio="t"/>
            <w10:wrap type="none"/>
            <w10:anchorlock/>
          </v:shape>
          <o:OLEObject Type="Embed" ProgID="Equation.DSMT4" ShapeID="_x0000_i1060" DrawAspect="Content" ObjectID="_1468075760" r:id="rId97">
            <o:LockedField>false</o:LockedField>
          </o:OLEObject>
        </w:object>
      </w:r>
    </w:p>
    <w:p w14:paraId="509AF8E2">
      <w:pPr>
        <w:spacing w:line="360" w:lineRule="auto"/>
        <w:jc w:val="both"/>
        <w:textAlignment w:val="center"/>
        <w:rPr>
          <w:color w:val="000000"/>
        </w:rPr>
      </w:pPr>
      <w:r>
        <w:rPr>
          <w:rFonts w:ascii="宋体" w:hAnsi="宋体" w:eastAsia="宋体" w:cs="宋体"/>
          <w:color w:val="000000"/>
        </w:rPr>
        <w:t>电能表转盘转了</w:t>
      </w:r>
      <w:r>
        <w:rPr>
          <w:rFonts w:ascii="Times New Roman" w:hAnsi="Times New Roman" w:eastAsia="Times New Roman" w:cs="Times New Roman"/>
          <w:color w:val="000000"/>
        </w:rPr>
        <w:t>50r</w:t>
      </w:r>
      <w:r>
        <w:rPr>
          <w:rFonts w:ascii="宋体" w:hAnsi="宋体" w:eastAsia="宋体" w:cs="宋体"/>
          <w:color w:val="000000"/>
        </w:rPr>
        <w:t>，电烤箱消耗的电能</w:t>
      </w:r>
    </w:p>
    <w:p w14:paraId="469252C2">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2.9pt;width:185.2pt;" o:ole="t" filled="f" o:preferrelative="t" stroked="f" coordsize="21600,21600">
            <v:path/>
            <v:fill on="f" focussize="0,0"/>
            <v:stroke on="f" joinstyle="miter"/>
            <v:imagedata r:id="rId100" o:title="eqId9dc4b087a8bfeb9cdec53dd499808c9f"/>
            <o:lock v:ext="edit" aspectratio="t"/>
            <w10:wrap type="none"/>
            <w10:anchorlock/>
          </v:shape>
          <o:OLEObject Type="Embed" ProgID="Equation.DSMT4" ShapeID="_x0000_i1061" DrawAspect="Content" ObjectID="_1468075761" r:id="rId99">
            <o:LockedField>false</o:LockedField>
          </o:OLEObject>
        </w:object>
      </w:r>
    </w:p>
    <w:p w14:paraId="4D38C427">
      <w:pPr>
        <w:spacing w:line="360" w:lineRule="auto"/>
        <w:jc w:val="both"/>
        <w:textAlignment w:val="center"/>
        <w:rPr>
          <w:color w:val="000000"/>
        </w:rPr>
      </w:pPr>
      <w:r>
        <w:rPr>
          <w:rFonts w:ascii="宋体" w:hAnsi="宋体" w:eastAsia="宋体" w:cs="宋体"/>
          <w:color w:val="000000"/>
        </w:rPr>
        <w:t>电烤箱的实际功率</w:t>
      </w:r>
    </w:p>
    <w:p w14:paraId="6BF7468C">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60pt;width:182.25pt;" o:ole="t" filled="f" o:preferrelative="t" stroked="f" coordsize="21600,21600">
            <v:path/>
            <v:fill on="f" focussize="0,0"/>
            <v:stroke on="f" joinstyle="miter"/>
            <v:imagedata r:id="rId102" o:title="eqIdd0521588943a9ee62fdcd187f70215c6"/>
            <o:lock v:ext="edit" aspectratio="t"/>
            <w10:wrap type="none"/>
            <w10:anchorlock/>
          </v:shape>
          <o:OLEObject Type="Embed" ProgID="Equation.DSMT4" ShapeID="_x0000_i1062" DrawAspect="Content" ObjectID="_1468075762" r:id="rId101">
            <o:LockedField>false</o:LockedField>
          </o:OLEObject>
        </w:object>
      </w:r>
    </w:p>
    <w:p w14:paraId="45C31301">
      <w:pPr>
        <w:spacing w:line="360" w:lineRule="auto"/>
        <w:jc w:val="both"/>
        <w:textAlignment w:val="center"/>
        <w:rPr>
          <w:color w:val="000000"/>
        </w:rPr>
      </w:pPr>
      <w:r>
        <w:rPr>
          <w:rFonts w:ascii="宋体" w:hAnsi="宋体" w:eastAsia="宋体" w:cs="宋体"/>
          <w:color w:val="000000"/>
        </w:rPr>
        <w:t>电路的实际电压</w:t>
      </w:r>
    </w:p>
    <w:p w14:paraId="4053475D">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22.05pt;width:195.2pt;" o:ole="t" filled="f" o:preferrelative="t" stroked="f" coordsize="21600,21600">
            <v:path/>
            <v:fill on="f" focussize="0,0"/>
            <v:stroke on="f" joinstyle="miter"/>
            <v:imagedata r:id="rId104" o:title="eqIdeb134824c8167bfecb51eed19848fff1"/>
            <o:lock v:ext="edit" aspectratio="t"/>
            <w10:wrap type="none"/>
            <w10:anchorlock/>
          </v:shape>
          <o:OLEObject Type="Embed" ProgID="Equation.DSMT4" ShapeID="_x0000_i1063" DrawAspect="Content" ObjectID="_1468075763" r:id="rId103">
            <o:LockedField>false</o:LockedField>
          </o:OLEObject>
        </w:object>
      </w:r>
    </w:p>
    <w:p w14:paraId="4889249F">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）该电烤箱在额定保温功率下工作时的电流为</w:t>
      </w:r>
      <w:r>
        <w:rPr>
          <w:rFonts w:ascii="Times New Roman" w:hAnsi="Times New Roman" w:eastAsia="Times New Roman" w:cs="Times New Roman"/>
          <w:color w:val="000000"/>
        </w:rPr>
        <w:t>0.5A</w:t>
      </w:r>
      <w:r>
        <w:rPr>
          <w:rFonts w:ascii="宋体" w:hAnsi="宋体" w:eastAsia="宋体" w:cs="宋体"/>
          <w:color w:val="000000"/>
        </w:rPr>
        <w:t>；</w:t>
      </w:r>
    </w:p>
    <w:p w14:paraId="08CB9F6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44Ω</w:t>
      </w:r>
      <w:r>
        <w:rPr>
          <w:rFonts w:ascii="宋体" w:hAnsi="宋体" w:eastAsia="宋体" w:cs="宋体"/>
          <w:color w:val="000000"/>
        </w:rPr>
        <w:t>；</w:t>
      </w:r>
    </w:p>
    <w:p w14:paraId="07E59B5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）电烤箱两端的实际电压是</w:t>
      </w:r>
      <w:r>
        <w:rPr>
          <w:rFonts w:ascii="Times New Roman" w:hAnsi="Times New Roman" w:eastAsia="Times New Roman" w:cs="Times New Roman"/>
          <w:color w:val="000000"/>
        </w:rPr>
        <w:t>220V</w:t>
      </w:r>
      <w:r>
        <w:rPr>
          <w:rFonts w:ascii="宋体" w:hAnsi="宋体" w:eastAsia="宋体" w:cs="宋体"/>
          <w:color w:val="000000"/>
        </w:rPr>
        <w:t>。</w:t>
      </w:r>
    </w:p>
    <w:p w14:paraId="634E2EC0">
      <w:pPr>
        <w:spacing w:line="360" w:lineRule="auto"/>
        <w:jc w:val="both"/>
        <w:textAlignment w:val="center"/>
        <w:rPr>
          <w:color w:val="000000"/>
        </w:rPr>
      </w:pPr>
      <w:r>
        <w:rPr>
          <w:rFonts w:ascii="宋体" w:hAnsi="宋体" w:eastAsia="宋体" w:cs="宋体"/>
          <w:b/>
          <w:color w:val="000000"/>
          <w:sz w:val="24"/>
        </w:rPr>
        <w:t>六、实验、探究题（本题共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2DD09236">
      <w:pPr>
        <w:spacing w:line="360" w:lineRule="auto"/>
        <w:jc w:val="both"/>
        <w:textAlignment w:val="center"/>
        <w:rPr>
          <w:color w:val="000000"/>
        </w:rPr>
      </w:pPr>
      <w:r>
        <w:rPr>
          <w:color w:val="000000"/>
        </w:rPr>
        <w:t xml:space="preserve">23. </w:t>
      </w:r>
      <w:r>
        <w:rPr>
          <w:rFonts w:ascii="宋体" w:hAnsi="宋体" w:eastAsia="宋体" w:cs="宋体"/>
          <w:color w:val="000000"/>
        </w:rPr>
        <w:t>小明同学取</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两种粉末各</w:t>
      </w:r>
      <w:r>
        <w:rPr>
          <w:rFonts w:ascii="Times New Roman" w:hAnsi="Times New Roman" w:eastAsia="Times New Roman" w:cs="Times New Roman"/>
          <w:color w:val="000000"/>
        </w:rPr>
        <w:t>50g</w:t>
      </w:r>
      <w:r>
        <w:rPr>
          <w:rFonts w:ascii="宋体" w:hAnsi="宋体" w:eastAsia="宋体" w:cs="宋体"/>
          <w:color w:val="000000"/>
        </w:rPr>
        <w:t>，利用如图甲所示的实验装置“探究固体熔化时温度的变化规律”:</w:t>
      </w:r>
    </w:p>
    <w:p w14:paraId="67697D9E">
      <w:pPr>
        <w:spacing w:line="360" w:lineRule="auto"/>
        <w:jc w:val="left"/>
        <w:textAlignment w:val="center"/>
        <w:rPr>
          <w:color w:val="000000"/>
        </w:rPr>
      </w:pPr>
      <w:r>
        <w:rPr>
          <w:color w:val="000000"/>
        </w:rPr>
        <w:drawing>
          <wp:inline distT="0" distB="0" distL="114300" distR="114300">
            <wp:extent cx="1609725" cy="22002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609725" cy="2200275"/>
                    </a:xfrm>
                    <a:prstGeom prst="rect">
                      <a:avLst/>
                    </a:prstGeom>
                  </pic:spPr>
                </pic:pic>
              </a:graphicData>
            </a:graphic>
          </wp:inline>
        </w:drawing>
      </w:r>
      <w:r>
        <w:rPr>
          <w:color w:val="000000"/>
        </w:rPr>
        <w:t xml:space="preserve">  </w:t>
      </w:r>
      <w:r>
        <w:rPr>
          <w:color w:val="000000"/>
        </w:rPr>
        <w:drawing>
          <wp:inline distT="0" distB="0" distL="114300" distR="114300">
            <wp:extent cx="2657475" cy="20478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2657475" cy="2047875"/>
                    </a:xfrm>
                    <a:prstGeom prst="rect">
                      <a:avLst/>
                    </a:prstGeom>
                  </pic:spPr>
                </pic:pic>
              </a:graphicData>
            </a:graphic>
          </wp:inline>
        </w:drawing>
      </w:r>
      <w:r>
        <w:rPr>
          <w:color w:val="000000"/>
        </w:rPr>
        <w:t xml:space="preserve">  </w:t>
      </w:r>
    </w:p>
    <w:p w14:paraId="196C2A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）根据实验数据绘制了如图乙所示的温度一时间图像，由图像可以判断</w:t>
      </w:r>
      <w:r>
        <w:rPr>
          <w:color w:val="000000"/>
        </w:rPr>
        <w:t>_________</w:t>
      </w:r>
      <w:r>
        <w:rPr>
          <w:rFonts w:ascii="宋体" w:hAnsi="宋体" w:eastAsia="宋体" w:cs="宋体"/>
          <w:color w:val="000000"/>
        </w:rPr>
        <w:t>物质是晶体，第</w:t>
      </w:r>
      <w:r>
        <w:rPr>
          <w:rFonts w:ascii="Times New Roman" w:hAnsi="Times New Roman" w:eastAsia="Times New Roman" w:cs="Times New Roman"/>
          <w:color w:val="000000"/>
        </w:rPr>
        <w:t>6min</w: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物质为</w:t>
      </w:r>
      <w:r>
        <w:rPr>
          <w:color w:val="000000"/>
        </w:rPr>
        <w:t>_________</w:t>
      </w:r>
      <w:r>
        <w:rPr>
          <w:rFonts w:ascii="宋体" w:hAnsi="宋体" w:eastAsia="宋体" w:cs="宋体"/>
          <w:color w:val="000000"/>
        </w:rPr>
        <w:t>态，</w:t>
      </w:r>
      <w:r>
        <w:rPr>
          <w:rFonts w:ascii="Times New Roman" w:hAnsi="Times New Roman" w:eastAsia="Times New Roman" w:cs="Times New Roman"/>
          <w:color w:val="000000"/>
        </w:rPr>
        <w:t>a</w:t>
      </w:r>
      <w:r>
        <w:rPr>
          <w:rFonts w:ascii="宋体" w:hAnsi="宋体" w:eastAsia="宋体" w:cs="宋体"/>
          <w:color w:val="000000"/>
        </w:rPr>
        <w:t>物质第</w:t>
      </w:r>
      <w:r>
        <w:rPr>
          <w:rFonts w:ascii="Times New Roman" w:hAnsi="Times New Roman" w:eastAsia="Times New Roman" w:cs="Times New Roman"/>
          <w:color w:val="000000"/>
        </w:rPr>
        <w:t>9min</w:t>
      </w:r>
      <w:r>
        <w:rPr>
          <w:rFonts w:ascii="宋体" w:hAnsi="宋体" w:eastAsia="宋体" w:cs="宋体"/>
          <w:color w:val="000000"/>
        </w:rPr>
        <w:t>时的内能</w:t>
      </w:r>
      <w:r>
        <w:rPr>
          <w:color w:val="000000"/>
        </w:rPr>
        <w:t>_________</w:t>
      </w:r>
      <w:r>
        <w:rPr>
          <w:rFonts w:ascii="宋体" w:hAnsi="宋体" w:eastAsia="宋体" w:cs="宋体"/>
          <w:color w:val="000000"/>
        </w:rPr>
        <w:t>（选填“大于”、“小于”或“等于”）第</w:t>
      </w:r>
      <w:r>
        <w:rPr>
          <w:rFonts w:ascii="Times New Roman" w:hAnsi="Times New Roman" w:eastAsia="Times New Roman" w:cs="Times New Roman"/>
          <w:color w:val="000000"/>
        </w:rPr>
        <w:t>3min</w:t>
      </w:r>
      <w:r>
        <w:rPr>
          <w:rFonts w:ascii="宋体" w:hAnsi="宋体" w:eastAsia="宋体" w:cs="宋体"/>
          <w:color w:val="000000"/>
        </w:rPr>
        <w:t>时的内能；</w:t>
      </w:r>
    </w:p>
    <w:p w14:paraId="15EC4F3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）某时刻，温度计的示数如图所示，为</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；若</w:t>
      </w:r>
      <w:r>
        <w:rPr>
          <w:rFonts w:ascii="Times New Roman" w:hAnsi="Times New Roman" w:eastAsia="Times New Roman" w:cs="Times New Roman"/>
          <w:color w:val="000000"/>
        </w:rPr>
        <w:t>a</w:t>
      </w:r>
      <w:r>
        <w:rPr>
          <w:rFonts w:ascii="宋体" w:hAnsi="宋体" w:eastAsia="宋体" w:cs="宋体"/>
          <w:color w:val="000000"/>
        </w:rPr>
        <w:t>物质在固态时的比热容为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），则该物质熔化后，液态时的比热容为</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02EBD92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a</w:t>
      </w:r>
      <w:r>
        <w:rPr>
          <w:color w:val="000000"/>
        </w:rPr>
        <w:t xml:space="preserve">    ②. </w:t>
      </w:r>
      <w:r>
        <w:rPr>
          <w:rFonts w:ascii="宋体" w:hAnsi="宋体" w:eastAsia="宋体" w:cs="宋体"/>
          <w:color w:val="000000"/>
        </w:rPr>
        <w:t>固液共存</w:t>
      </w:r>
      <w:r>
        <w:rPr>
          <w:color w:val="000000"/>
        </w:rPr>
        <w:t xml:space="preserve">    ③. </w:t>
      </w:r>
      <w:r>
        <w:rPr>
          <w:rFonts w:ascii="宋体" w:hAnsi="宋体" w:eastAsia="宋体" w:cs="宋体"/>
          <w:color w:val="000000"/>
        </w:rPr>
        <w:t>大于</w:t>
      </w:r>
      <w:r>
        <w:rPr>
          <w:color w:val="000000"/>
        </w:rPr>
        <w:t xml:space="preserve">    ④. </w:t>
      </w:r>
      <w:r>
        <w:rPr>
          <w:rFonts w:ascii="Times New Roman" w:hAnsi="Times New Roman" w:eastAsia="Times New Roman" w:cs="Times New Roman"/>
          <w:color w:val="000000"/>
        </w:rPr>
        <w:t>35</w:t>
      </w:r>
      <w:r>
        <w:rPr>
          <w:color w:val="000000"/>
        </w:rPr>
        <w:t xml:space="preserve">    ⑤. </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p>
    <w:p w14:paraId="2F9BB46A">
      <w:pPr>
        <w:spacing w:line="360" w:lineRule="auto"/>
        <w:textAlignment w:val="center"/>
        <w:rPr>
          <w:color w:val="000000"/>
        </w:rPr>
      </w:pPr>
      <w:r>
        <w:rPr>
          <w:color w:val="2E75B6"/>
        </w:rPr>
        <w:t>【解析】</w:t>
      </w:r>
    </w:p>
    <w:p w14:paraId="525AB5C2">
      <w:pPr>
        <w:spacing w:line="360" w:lineRule="auto"/>
        <w:jc w:val="left"/>
        <w:textAlignment w:val="center"/>
        <w:rPr>
          <w:color w:val="000000"/>
        </w:rPr>
      </w:pPr>
      <w:r>
        <w:rPr>
          <w:color w:val="000000"/>
        </w:rPr>
        <w:t>【详解】（1）</w:t>
      </w:r>
      <w:r>
        <w:rPr>
          <w:rFonts w:ascii="Times New Roman" w:hAnsi="Times New Roman" w:eastAsia="Times New Roman" w:cs="Times New Roman"/>
          <w:color w:val="000000"/>
        </w:rPr>
        <w:t>[1][2][3]</w:t>
      </w:r>
      <w:r>
        <w:rPr>
          <w:color w:val="000000"/>
        </w:rPr>
        <w:t>晶体有固定的熔点和凝固点，非晶体没有固定的熔点和凝固点，由乙图可知，</w:t>
      </w:r>
      <w:r>
        <w:rPr>
          <w:rFonts w:ascii="Times New Roman" w:hAnsi="Times New Roman" w:eastAsia="Times New Roman" w:cs="Times New Roman"/>
          <w:color w:val="000000"/>
        </w:rPr>
        <w:t>a</w:t>
      </w:r>
      <w:r>
        <w:rPr>
          <w:color w:val="000000"/>
        </w:rPr>
        <w:t>物质在熔化过程中吸热，但温度保持不变，有固定的熔点，属于晶体；晶体熔化要经过三个状态，分别是固态、固液共存态、液态，由乙图可知，第6min时a物质是正在熔化的过程，吸热，但温度保持不变，为固液共存态；晶体在熔化过程中不断吸热，内能不断增大，故a物质第9min时的内能大于第3min时的内能。</w:t>
      </w:r>
    </w:p>
    <w:p w14:paraId="258A2F3A">
      <w:pPr>
        <w:spacing w:line="360" w:lineRule="auto"/>
        <w:jc w:val="left"/>
        <w:textAlignment w:val="center"/>
        <w:rPr>
          <w:color w:val="000000"/>
        </w:rPr>
      </w:pPr>
      <w:r>
        <w:rPr>
          <w:color w:val="000000"/>
        </w:rPr>
        <w:t>（2）[4][5]温度计的示数如图甲所示，该温度计分度值为1℃，故此时的温度为35℃；该晶由体固态到开始熔化用时3min，温度上升30℃，全部变为液体后用时3min，温度上升20℃，用同样的加热器加热，吸收的热量相同，物质的质量不变，于是有</w:t>
      </w:r>
    </w:p>
    <w:p w14:paraId="7D21E172">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8.75pt;width:86.25pt;" o:ole="t" filled="f" o:preferrelative="t" stroked="f" coordsize="21600,21600">
            <v:path/>
            <v:fill on="f" focussize="0,0"/>
            <v:stroke on="f" joinstyle="miter"/>
            <v:imagedata r:id="rId108" o:title="eqId515b281d171bb0900fd0c5bc18ebb4b8"/>
            <o:lock v:ext="edit" aspectratio="t"/>
            <w10:wrap type="none"/>
            <w10:anchorlock/>
          </v:shape>
          <o:OLEObject Type="Embed" ProgID="Equation.DSMT4" ShapeID="_x0000_i1064" DrawAspect="Content" ObjectID="_1468075764" r:id="rId107">
            <o:LockedField>false</o:LockedField>
          </o:OLEObject>
        </w:object>
      </w:r>
      <w:r>
        <w:rPr>
          <w:color w:val="000000"/>
        </w:rPr>
        <w:br w:type="textWrapping"/>
      </w:r>
    </w:p>
    <w:p w14:paraId="1575944D">
      <w:pPr>
        <w:spacing w:line="360" w:lineRule="auto"/>
        <w:jc w:val="left"/>
        <w:textAlignment w:val="center"/>
        <w:rPr>
          <w:color w:val="000000"/>
        </w:rPr>
      </w:pPr>
      <w:r>
        <w:rPr>
          <w:color w:val="000000"/>
        </w:rPr>
        <w:t>公式变形得</w:t>
      </w:r>
    </w:p>
    <w:p w14:paraId="0E7D15D6">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6pt;width:288.75pt;" o:ole="t" filled="f" o:preferrelative="t" stroked="f" coordsize="21600,21600">
            <v:path/>
            <v:fill on="f" focussize="0,0"/>
            <v:stroke on="f" joinstyle="miter"/>
            <v:imagedata r:id="rId110" o:title="eqIde61596c6c2ccc1ef3037da70a0741617"/>
            <o:lock v:ext="edit" aspectratio="t"/>
            <w10:wrap type="none"/>
            <w10:anchorlock/>
          </v:shape>
          <o:OLEObject Type="Embed" ProgID="Equation.DSMT4" ShapeID="_x0000_i1065" DrawAspect="Content" ObjectID="_1468075765" r:id="rId109">
            <o:LockedField>false</o:LockedField>
          </o:OLEObject>
        </w:object>
      </w:r>
      <w:r>
        <w:rPr>
          <w:color w:val="000000"/>
        </w:rPr>
        <w:br w:type="textWrapping"/>
      </w:r>
    </w:p>
    <w:p w14:paraId="45FDCD71">
      <w:pPr>
        <w:spacing w:line="360" w:lineRule="auto"/>
        <w:jc w:val="both"/>
        <w:textAlignment w:val="center"/>
        <w:rPr>
          <w:color w:val="000000"/>
        </w:rPr>
      </w:pPr>
      <w:r>
        <w:rPr>
          <w:color w:val="000000"/>
        </w:rPr>
        <w:t xml:space="preserve">24. </w:t>
      </w:r>
      <w:r>
        <w:rPr>
          <w:rFonts w:ascii="宋体" w:hAnsi="宋体" w:eastAsia="宋体" w:cs="宋体"/>
          <w:color w:val="000000"/>
        </w:rPr>
        <w:t>小明在“探究凸透镜成像规律”的实验中。</w:t>
      </w:r>
    </w:p>
    <w:p w14:paraId="4199D3A6">
      <w:pPr>
        <w:spacing w:line="360" w:lineRule="auto"/>
        <w:jc w:val="left"/>
        <w:textAlignment w:val="center"/>
        <w:rPr>
          <w:color w:val="000000"/>
        </w:rPr>
      </w:pPr>
      <w:r>
        <w:rPr>
          <w:color w:val="000000"/>
        </w:rPr>
        <w:drawing>
          <wp:inline distT="0" distB="0" distL="114300" distR="114300">
            <wp:extent cx="3800475" cy="11525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3800475" cy="1152525"/>
                    </a:xfrm>
                    <a:prstGeom prst="rect">
                      <a:avLst/>
                    </a:prstGeom>
                  </pic:spPr>
                </pic:pic>
              </a:graphicData>
            </a:graphic>
          </wp:inline>
        </w:drawing>
      </w:r>
      <w:r>
        <w:rPr>
          <w:color w:val="000000"/>
        </w:rPr>
        <w:t xml:space="preserve">  </w:t>
      </w:r>
    </w:p>
    <w:p w14:paraId="2505717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）当蜡烛、凸透镜、光屏在光具座上的位置如图所示时，光屏上出现一个清晰的烛焰的像，这个凸透镜的焦距可能是</w:t>
      </w:r>
      <w:r>
        <w:rPr>
          <w:color w:val="000000"/>
        </w:rPr>
        <w:t>_________</w:t>
      </w:r>
      <w:r>
        <w:rPr>
          <w:rFonts w:ascii="宋体" w:hAnsi="宋体" w:eastAsia="宋体" w:cs="宋体"/>
          <w:color w:val="000000"/>
        </w:rPr>
        <w:t>（填选项）：</w:t>
      </w:r>
    </w:p>
    <w:p w14:paraId="3FA17999">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5cm   B</w:t>
      </w:r>
      <w:r>
        <w:rPr>
          <w:rFonts w:ascii="宋体" w:hAnsi="宋体" w:eastAsia="宋体" w:cs="宋体"/>
          <w:color w:val="000000"/>
        </w:rPr>
        <w:t>．</w:t>
      </w:r>
      <w:r>
        <w:rPr>
          <w:rFonts w:ascii="Times New Roman" w:hAnsi="Times New Roman" w:eastAsia="Times New Roman" w:cs="Times New Roman"/>
          <w:color w:val="000000"/>
        </w:rPr>
        <w:t>10cm   C</w:t>
      </w:r>
      <w:r>
        <w:rPr>
          <w:rFonts w:ascii="宋体" w:hAnsi="宋体" w:eastAsia="宋体" w:cs="宋体"/>
          <w:color w:val="000000"/>
        </w:rPr>
        <w:t>．</w:t>
      </w:r>
      <w:r>
        <w:rPr>
          <w:rFonts w:ascii="Times New Roman" w:hAnsi="Times New Roman" w:eastAsia="Times New Roman" w:cs="Times New Roman"/>
          <w:color w:val="000000"/>
        </w:rPr>
        <w:t>15cm   D</w:t>
      </w:r>
      <w:r>
        <w:rPr>
          <w:rFonts w:ascii="宋体" w:hAnsi="宋体" w:eastAsia="宋体" w:cs="宋体"/>
          <w:color w:val="000000"/>
        </w:rPr>
        <w:t>．</w:t>
      </w:r>
      <w:r>
        <w:rPr>
          <w:rFonts w:ascii="Times New Roman" w:hAnsi="Times New Roman" w:eastAsia="Times New Roman" w:cs="Times New Roman"/>
          <w:color w:val="000000"/>
        </w:rPr>
        <w:t>20cm</w:t>
      </w:r>
    </w:p>
    <w:p w14:paraId="540F52F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）小明把蜡烛向右移动一小段距离，发现光屏上烛焰的像变模糊了。他可以将光屏向</w:t>
      </w:r>
      <w:r>
        <w:rPr>
          <w:color w:val="000000"/>
        </w:rPr>
        <w:t>_________</w:t>
      </w:r>
      <w:r>
        <w:rPr>
          <w:rFonts w:ascii="宋体" w:hAnsi="宋体" w:eastAsia="宋体" w:cs="宋体"/>
          <w:color w:val="000000"/>
        </w:rPr>
        <w:t>移动或者不移动光屏，将一个度数合适的</w:t>
      </w:r>
      <w:r>
        <w:rPr>
          <w:color w:val="000000"/>
        </w:rPr>
        <w:t>_________</w:t>
      </w:r>
      <w:r>
        <w:rPr>
          <w:rFonts w:ascii="宋体" w:hAnsi="宋体" w:eastAsia="宋体" w:cs="宋体"/>
          <w:color w:val="000000"/>
        </w:rPr>
        <w:t>（选填“近视”或“远视”）眼镜的镜片放在凸透镜和烛焰之间，都能让光屏上的像重新变清晰；</w:t>
      </w:r>
    </w:p>
    <w:p w14:paraId="700D12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）完成上述探究后，小明把凸透镜换成一块薄玻璃板，透过玻璃板能看到烛焰正立、</w:t>
      </w:r>
      <w:r>
        <w:rPr>
          <w:color w:val="000000"/>
        </w:rPr>
        <w:t>_________</w:t>
      </w:r>
      <w:r>
        <w:rPr>
          <w:rFonts w:ascii="宋体" w:hAnsi="宋体" w:eastAsia="宋体" w:cs="宋体"/>
          <w:color w:val="000000"/>
        </w:rPr>
        <w:t>（选填“放大”、“缩小”或“等大”）的像，把光屏移到像所在的位置，直接观察光屏，光屏上</w:t>
      </w:r>
      <w:r>
        <w:rPr>
          <w:color w:val="000000"/>
        </w:rPr>
        <w:t>_________</w:t>
      </w:r>
      <w:r>
        <w:rPr>
          <w:rFonts w:ascii="宋体" w:hAnsi="宋体" w:eastAsia="宋体" w:cs="宋体"/>
          <w:color w:val="000000"/>
        </w:rPr>
        <w:t>（选填“有”或“没有”）烛焰的像。</w:t>
      </w:r>
    </w:p>
    <w:p w14:paraId="1764F22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远视</w:t>
      </w:r>
      <w:r>
        <w:rPr>
          <w:color w:val="000000"/>
        </w:rPr>
        <w:t xml:space="preserve">    ④. </w:t>
      </w:r>
      <w:r>
        <w:rPr>
          <w:rFonts w:ascii="宋体" w:hAnsi="宋体" w:eastAsia="宋体" w:cs="宋体"/>
          <w:color w:val="000000"/>
        </w:rPr>
        <w:t>等大</w:t>
      </w:r>
      <w:r>
        <w:rPr>
          <w:color w:val="000000"/>
        </w:rPr>
        <w:t xml:space="preserve">    ⑤. </w:t>
      </w:r>
      <w:r>
        <w:rPr>
          <w:rFonts w:ascii="宋体" w:hAnsi="宋体" w:eastAsia="宋体" w:cs="宋体"/>
          <w:color w:val="000000"/>
        </w:rPr>
        <w:t>没有</w:t>
      </w:r>
    </w:p>
    <w:p w14:paraId="3FFD7A50">
      <w:pPr>
        <w:spacing w:line="360" w:lineRule="auto"/>
        <w:textAlignment w:val="center"/>
        <w:rPr>
          <w:color w:val="000000"/>
        </w:rPr>
      </w:pPr>
      <w:r>
        <w:rPr>
          <w:color w:val="2E75B6"/>
        </w:rPr>
        <w:t>【解析】</w:t>
      </w:r>
    </w:p>
    <w:p w14:paraId="0DA08CA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当蜡烛、凸透镜、光屏在光具座上的位置如图所示时，物距大于像距，成倒立、缩小的实像，且</w:t>
      </w:r>
    </w:p>
    <w:p w14:paraId="72BDA149">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=30.0cm&gt;2</w:t>
      </w:r>
      <w:r>
        <w:rPr>
          <w:rFonts w:ascii="Times New Roman" w:hAnsi="Times New Roman" w:eastAsia="Times New Roman" w:cs="Times New Roman"/>
          <w:i/>
          <w:color w:val="000000"/>
        </w:rPr>
        <w:t>f</w:t>
      </w:r>
      <w:r>
        <w:rPr>
          <w:rFonts w:ascii="宋体" w:hAnsi="宋体" w:eastAsia="宋体" w:cs="宋体"/>
          <w:color w:val="000000"/>
        </w:rPr>
        <w:t>①</w:t>
      </w:r>
    </w:p>
    <w:p w14:paraId="432DF0A8">
      <w:pPr>
        <w:spacing w:line="360" w:lineRule="auto"/>
        <w:jc w:val="left"/>
        <w:textAlignment w:val="center"/>
        <w:rPr>
          <w:color w:val="000000"/>
        </w:rPr>
      </w:pPr>
      <w:r>
        <w:rPr>
          <w:rFonts w:ascii="宋体" w:hAnsi="宋体" w:eastAsia="宋体" w:cs="宋体"/>
          <w:color w:val="000000"/>
        </w:rPr>
        <w:t>像距</w:t>
      </w:r>
    </w:p>
    <w:p w14:paraId="44D830D7">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&lt;15.0cm&lt;2</w:t>
      </w:r>
      <w:r>
        <w:rPr>
          <w:rFonts w:ascii="Times New Roman" w:hAnsi="Times New Roman" w:eastAsia="Times New Roman" w:cs="Times New Roman"/>
          <w:i/>
          <w:color w:val="000000"/>
        </w:rPr>
        <w:t>f</w:t>
      </w:r>
      <w:r>
        <w:rPr>
          <w:rFonts w:ascii="宋体" w:hAnsi="宋体" w:eastAsia="宋体" w:cs="宋体"/>
          <w:color w:val="000000"/>
        </w:rPr>
        <w:t>②</w:t>
      </w:r>
    </w:p>
    <w:p w14:paraId="2B7217C6">
      <w:pPr>
        <w:spacing w:line="360" w:lineRule="auto"/>
        <w:jc w:val="left"/>
        <w:textAlignment w:val="center"/>
        <w:rPr>
          <w:color w:val="000000"/>
        </w:rPr>
      </w:pPr>
      <w:r>
        <w:rPr>
          <w:rFonts w:ascii="宋体" w:hAnsi="宋体" w:eastAsia="宋体" w:cs="宋体"/>
          <w:color w:val="000000"/>
        </w:rPr>
        <w:t>由①和②得到</w:t>
      </w:r>
    </w:p>
    <w:p w14:paraId="4C65843B">
      <w:pPr>
        <w:spacing w:line="360" w:lineRule="auto"/>
        <w:jc w:val="center"/>
        <w:textAlignment w:val="center"/>
        <w:rPr>
          <w:color w:val="000000"/>
        </w:rPr>
      </w:pPr>
      <w:r>
        <w:rPr>
          <w:rFonts w:ascii="Times New Roman" w:hAnsi="Times New Roman" w:eastAsia="Times New Roman" w:cs="Times New Roman"/>
          <w:color w:val="000000"/>
        </w:rPr>
        <w:t>7.5cm&lt;</w:t>
      </w:r>
      <w:r>
        <w:rPr>
          <w:rFonts w:ascii="Times New Roman" w:hAnsi="Times New Roman" w:eastAsia="Times New Roman" w:cs="Times New Roman"/>
          <w:i/>
          <w:color w:val="000000"/>
        </w:rPr>
        <w:t>f</w:t>
      </w:r>
      <w:r>
        <w:rPr>
          <w:rFonts w:ascii="Times New Roman" w:hAnsi="Times New Roman" w:eastAsia="Times New Roman" w:cs="Times New Roman"/>
          <w:color w:val="000000"/>
        </w:rPr>
        <w:t>&lt;15.0cm</w:t>
      </w:r>
    </w:p>
    <w:p w14:paraId="41BC5E94">
      <w:pPr>
        <w:spacing w:line="360" w:lineRule="auto"/>
        <w:jc w:val="left"/>
        <w:textAlignment w:val="center"/>
        <w:rPr>
          <w:color w:val="000000"/>
        </w:rPr>
      </w:pPr>
      <w:r>
        <w:rPr>
          <w:rFonts w:ascii="宋体" w:hAnsi="宋体" w:eastAsia="宋体" w:cs="宋体"/>
          <w:color w:val="000000"/>
        </w:rPr>
        <w:t>这个凸透镜的焦距可能是</w:t>
      </w:r>
      <w:r>
        <w:rPr>
          <w:rFonts w:ascii="Times New Roman" w:hAnsi="Times New Roman" w:eastAsia="Times New Roman" w:cs="Times New Roman"/>
          <w:color w:val="000000"/>
        </w:rPr>
        <w:t>10cm</w:t>
      </w:r>
      <w:r>
        <w:rPr>
          <w:rFonts w:ascii="宋体" w:hAnsi="宋体" w:eastAsia="宋体" w:cs="宋体"/>
          <w:color w:val="000000"/>
        </w:rPr>
        <w:t>。</w:t>
      </w:r>
    </w:p>
    <w:p w14:paraId="6BC2985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8507A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凸透镜成实像的条件下，物距变小，像距变大，像变大，小明把蜡烛向右移动一小段距离，物距变小，像距应变大，他可以将光屏向右移动，让光屏上的像重新变清晰。不移动光屏，因凸透镜对光线有会聚作用，可提前像的会聚，故将一个度数合适的远视眼镜的镜片放在凸透镜和烛焰之间，都能让光屏上的像重新变清晰。</w:t>
      </w:r>
    </w:p>
    <w:p w14:paraId="57C8EA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平面镜成的像与物体大小相等，完成上述探究后，小明把凸透镜换成一块薄玻璃板，透过玻璃板能看到烛焰正立、等大的像。</w:t>
      </w:r>
    </w:p>
    <w:p w14:paraId="125C999B">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虚像不能成在光屏上，把光屏移到像所在的位置，直接观察光屏，光屏上没有烛焰的像，说明平面镜成的像是虚像。</w:t>
      </w:r>
    </w:p>
    <w:p w14:paraId="02134A27">
      <w:pPr>
        <w:spacing w:line="360" w:lineRule="auto"/>
        <w:jc w:val="both"/>
        <w:textAlignment w:val="center"/>
        <w:rPr>
          <w:color w:val="000000"/>
        </w:rPr>
      </w:pPr>
      <w:r>
        <w:rPr>
          <w:color w:val="000000"/>
        </w:rPr>
        <w:t xml:space="preserve">25. </w:t>
      </w:r>
      <w:r>
        <w:rPr>
          <w:rFonts w:ascii="宋体" w:hAnsi="宋体" w:eastAsia="宋体" w:cs="宋体"/>
          <w:color w:val="000000"/>
        </w:rPr>
        <w:t>下面是小明测量盐水密度的实验。</w:t>
      </w:r>
    </w:p>
    <w:p w14:paraId="4B1398DB">
      <w:pPr>
        <w:spacing w:line="360" w:lineRule="auto"/>
        <w:jc w:val="left"/>
        <w:textAlignment w:val="center"/>
        <w:rPr>
          <w:color w:val="000000"/>
        </w:rPr>
      </w:pPr>
      <w:r>
        <w:rPr>
          <w:color w:val="000000"/>
        </w:rPr>
        <w:drawing>
          <wp:inline distT="0" distB="0" distL="114300" distR="114300">
            <wp:extent cx="5172075" cy="18192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5172075" cy="1819275"/>
                    </a:xfrm>
                    <a:prstGeom prst="rect">
                      <a:avLst/>
                    </a:prstGeom>
                  </pic:spPr>
                </pic:pic>
              </a:graphicData>
            </a:graphic>
          </wp:inline>
        </w:drawing>
      </w:r>
      <w:r>
        <w:rPr>
          <w:color w:val="000000"/>
        </w:rPr>
        <w:t xml:space="preserve">  </w:t>
      </w:r>
    </w:p>
    <w:p w14:paraId="36DD656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）小明将天平放在水平桌面上，把游码移至标尺左端零刻度线处，发现指针指在如图甲所示位置，此时他应将平衡螺母适当向</w:t>
      </w:r>
      <w:r>
        <w:rPr>
          <w:color w:val="000000"/>
        </w:rPr>
        <w:t>_________</w:t>
      </w:r>
      <w:r>
        <w:rPr>
          <w:rFonts w:ascii="宋体" w:hAnsi="宋体" w:eastAsia="宋体" w:cs="宋体"/>
          <w:color w:val="000000"/>
        </w:rPr>
        <w:t>（选填“左”或“右”）调节，使天平平衡；再将装有盐水的烧杯放在天平的左盘，在右盘中放入</w:t>
      </w:r>
      <w:r>
        <w:rPr>
          <w:rFonts w:ascii="Times New Roman" w:hAnsi="Times New Roman" w:eastAsia="Times New Roman" w:cs="Times New Roman"/>
          <w:color w:val="000000"/>
        </w:rPr>
        <w:t>50g</w:t>
      </w:r>
      <w:r>
        <w:rPr>
          <w:rFonts w:ascii="宋体" w:hAnsi="宋体" w:eastAsia="宋体" w:cs="宋体"/>
          <w:color w:val="000000"/>
        </w:rPr>
        <w:t>、</w:t>
      </w:r>
      <w:r>
        <w:rPr>
          <w:rFonts w:ascii="Times New Roman" w:hAnsi="Times New Roman" w:eastAsia="Times New Roman" w:cs="Times New Roman"/>
          <w:color w:val="000000"/>
        </w:rPr>
        <w:t>20g</w:t>
      </w:r>
      <w:r>
        <w:rPr>
          <w:rFonts w:ascii="宋体" w:hAnsi="宋体" w:eastAsia="宋体" w:cs="宋体"/>
          <w:color w:val="000000"/>
        </w:rPr>
        <w:t>、</w:t>
      </w:r>
      <w:r>
        <w:rPr>
          <w:rFonts w:ascii="Times New Roman" w:hAnsi="Times New Roman" w:eastAsia="Times New Roman" w:cs="Times New Roman"/>
          <w:color w:val="000000"/>
        </w:rPr>
        <w:t>10g</w:t>
      </w:r>
      <w:r>
        <w:rPr>
          <w:rFonts w:ascii="宋体" w:hAnsi="宋体" w:eastAsia="宋体" w:cs="宋体"/>
          <w:color w:val="000000"/>
        </w:rPr>
        <w:t>砝码各一个时，天平刚好再次平衡；</w:t>
      </w:r>
    </w:p>
    <w:p w14:paraId="7C9A2E6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）将杯中的一部分盐水倒入量筒中，盐水的体积如图乙所示为</w:t>
      </w:r>
      <w:r>
        <w:rPr>
          <w:color w:val="000000"/>
        </w:rPr>
        <w:t>_________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067A1E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）用天平测出剩余盐水和烧杯的总质量如图丙所示为</w:t>
      </w:r>
      <w:r>
        <w:rPr>
          <w:color w:val="000000"/>
        </w:rPr>
        <w:t>_________</w:t>
      </w:r>
      <w:r>
        <w:rPr>
          <w:rFonts w:ascii="Times New Roman" w:hAnsi="Times New Roman" w:eastAsia="Times New Roman" w:cs="Times New Roman"/>
          <w:color w:val="000000"/>
        </w:rPr>
        <w:t>g</w:t>
      </w:r>
      <w:r>
        <w:rPr>
          <w:rFonts w:ascii="宋体" w:hAnsi="宋体" w:eastAsia="宋体" w:cs="宋体"/>
          <w:color w:val="000000"/>
        </w:rPr>
        <w:t>，则所测盐水的密度是</w:t>
      </w:r>
      <w:r>
        <w:rPr>
          <w:color w:val="000000"/>
        </w:rPr>
        <w:t>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0FE9D0A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）上述实验结束后，小明利用刚刚测出了密度的盐水和其他一些工具，又想测量一个木块的密度，请帮他将实验步骤补充完整：</w:t>
      </w:r>
    </w:p>
    <w:p w14:paraId="4BBFAC5D">
      <w:pPr>
        <w:spacing w:line="360" w:lineRule="auto"/>
        <w:jc w:val="both"/>
        <w:textAlignment w:val="center"/>
        <w:rPr>
          <w:color w:val="000000"/>
        </w:rPr>
      </w:pPr>
      <w:r>
        <w:rPr>
          <w:rFonts w:ascii="宋体" w:hAnsi="宋体" w:eastAsia="宋体" w:cs="宋体"/>
          <w:color w:val="000000"/>
        </w:rPr>
        <w:t>①用调好的天平测出木块的质量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6981912B">
      <w:pPr>
        <w:spacing w:line="360" w:lineRule="auto"/>
        <w:jc w:val="both"/>
        <w:textAlignment w:val="center"/>
        <w:rPr>
          <w:color w:val="000000"/>
        </w:rPr>
      </w:pPr>
      <w:r>
        <w:rPr>
          <w:rFonts w:ascii="宋体" w:hAnsi="宋体" w:eastAsia="宋体" w:cs="宋体"/>
          <w:color w:val="000000"/>
        </w:rPr>
        <w:t>②容器内装有适量的盐水，将木块和一个空瓶叠加在一起漂浮，如图丁所示；</w:t>
      </w:r>
    </w:p>
    <w:p w14:paraId="6DF4D398">
      <w:pPr>
        <w:spacing w:line="360" w:lineRule="auto"/>
        <w:jc w:val="both"/>
        <w:textAlignment w:val="center"/>
        <w:rPr>
          <w:color w:val="000000"/>
        </w:rPr>
      </w:pPr>
      <w:r>
        <w:rPr>
          <w:rFonts w:ascii="宋体" w:hAnsi="宋体" w:eastAsia="宋体" w:cs="宋体"/>
          <w:color w:val="000000"/>
        </w:rPr>
        <w:t>③向瓶中倒入适量的水，直到木块</w:t>
      </w:r>
      <w:r>
        <w:rPr>
          <w:color w:val="000000"/>
        </w:rPr>
        <w:t>_________</w:t>
      </w:r>
      <w:r>
        <w:rPr>
          <w:rFonts w:ascii="宋体" w:hAnsi="宋体" w:eastAsia="宋体" w:cs="宋体"/>
          <w:color w:val="000000"/>
        </w:rPr>
        <w:t>，用天平测出瓶和水的总质量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9E3F86A">
      <w:pPr>
        <w:spacing w:line="360" w:lineRule="auto"/>
        <w:jc w:val="both"/>
        <w:textAlignment w:val="center"/>
        <w:rPr>
          <w:color w:val="000000"/>
        </w:rPr>
      </w:pPr>
      <w:r>
        <w:rPr>
          <w:rFonts w:ascii="宋体" w:hAnsi="宋体" w:eastAsia="宋体" w:cs="宋体"/>
          <w:color w:val="000000"/>
        </w:rPr>
        <w:t>④木块密度表达式</w:t>
      </w:r>
      <w:r>
        <w:object>
          <v:shape id="_x0000_i1066" o:spt="75" alt="学科网(www.zxxk.com)--教育资源门户，提供试卷、教案、课件、论文、素材以及各类教学资源下载，还有大量而丰富的教学相关资讯！" type="#_x0000_t75" style="height:19.2pt;width:28.8pt;" o:ole="t" filled="f" o:preferrelative="t" stroked="f" coordsize="21600,21600">
            <v:path/>
            <v:fill on="f" focussize="0,0"/>
            <v:stroke on="f" joinstyle="miter"/>
            <v:imagedata r:id="rId114" o:title="eqId5c44f1caf548607724db68cd669dc967"/>
            <o:lock v:ext="edit" aspectratio="t"/>
            <w10:wrap type="none"/>
            <w10:anchorlock/>
          </v:shape>
          <o:OLEObject Type="Embed" ProgID="Equation.DSMT4" ShapeID="_x0000_i1066" DrawAspect="Content" ObjectID="_1468075766" r:id="rId113">
            <o:LockedField>false</o:LockedField>
          </o:OLEObject>
        </w:object>
      </w:r>
      <w:r>
        <w:rPr>
          <w:color w:val="000000"/>
        </w:rPr>
        <w:t>_________</w:t>
      </w:r>
      <w:r>
        <w:rPr>
          <w:rFonts w:ascii="宋体" w:hAnsi="宋体" w:eastAsia="宋体" w:cs="宋体"/>
          <w:color w:val="000000"/>
        </w:rPr>
        <w:t>。（用字母表示，盐水密度用</w:t>
      </w:r>
      <w:r>
        <w:object>
          <v:shape id="_x0000_i1067" o:spt="75" alt="学科网(www.zxxk.com)--教育资源门户，提供试卷、教案、课件、论文、素材以及各类教学资源下载，还有大量而丰富的教学相关资讯！" type="#_x0000_t75" style="height:18.15pt;width:18.15pt;" o:ole="t" filled="f" o:preferrelative="t" stroked="f" coordsize="21600,21600">
            <v:path/>
            <v:fill on="f" focussize="0,0"/>
            <v:stroke on="f" joinstyle="miter"/>
            <v:imagedata r:id="rId116" o:title="eqId6918337e9afafd8db70ad0cae14bc3fa"/>
            <o:lock v:ext="edit" aspectratio="t"/>
            <w10:wrap type="none"/>
            <w10:anchorlock/>
          </v:shape>
          <o:OLEObject Type="Embed" ProgID="Equation.DSMT4" ShapeID="_x0000_i1067" DrawAspect="Content" ObjectID="_1468075767" r:id="rId115">
            <o:LockedField>false</o:LockedField>
          </o:OLEObject>
        </w:object>
      </w:r>
      <w:r>
        <w:rPr>
          <w:rFonts w:ascii="宋体" w:hAnsi="宋体" w:eastAsia="宋体" w:cs="宋体"/>
          <w:color w:val="000000"/>
        </w:rPr>
        <w:t>表示）</w:t>
      </w:r>
    </w:p>
    <w:p w14:paraId="4477A3C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40</w:t>
      </w:r>
      <w:r>
        <w:rPr>
          <w:color w:val="000000"/>
        </w:rPr>
        <w:t xml:space="preserve">    ③. </w:t>
      </w:r>
      <w:r>
        <w:rPr>
          <w:rFonts w:ascii="Times New Roman" w:hAnsi="Times New Roman" w:eastAsia="Times New Roman" w:cs="Times New Roman"/>
          <w:color w:val="000000"/>
        </w:rPr>
        <w:t>38</w:t>
      </w:r>
      <w:r>
        <w:rPr>
          <w:color w:val="000000"/>
        </w:rPr>
        <w:t xml:space="preserve">    ④. </w:t>
      </w:r>
      <w:r>
        <w:rPr>
          <w:rFonts w:ascii="Times New Roman" w:hAnsi="Times New Roman" w:eastAsia="Times New Roman" w:cs="Times New Roman"/>
          <w:color w:val="000000"/>
        </w:rPr>
        <w:t>1.05×10</w:t>
      </w:r>
      <w:r>
        <w:rPr>
          <w:rFonts w:ascii="Times New Roman" w:hAnsi="Times New Roman" w:eastAsia="Times New Roman" w:cs="Times New Roman"/>
          <w:color w:val="000000"/>
          <w:vertAlign w:val="superscript"/>
        </w:rPr>
        <w:t>3</w:t>
      </w:r>
      <w:r>
        <w:rPr>
          <w:color w:val="000000"/>
        </w:rPr>
        <w:t xml:space="preserve">    ⑤. </w:t>
      </w:r>
      <w:r>
        <w:rPr>
          <w:rFonts w:ascii="宋体" w:hAnsi="宋体" w:eastAsia="宋体" w:cs="宋体"/>
          <w:color w:val="000000"/>
        </w:rPr>
        <w:t>刚好浸没在盐水中</w:t>
      </w:r>
      <w:r>
        <w:rPr>
          <w:color w:val="000000"/>
        </w:rPr>
        <w:t xml:space="preserve">    ⑥. </w:t>
      </w:r>
      <w:r>
        <w:object>
          <v:shape id="_x0000_i1068" o:spt="75" alt="学科网(www.zxxk.com)--教育资源门户，提供试卷、教案、课件、论文、素材以及各类教学资源下载，还有大量而丰富的教学相关资讯！" type="#_x0000_t75" style="height:34.95pt;width:41.2pt;" o:ole="t" filled="f" o:preferrelative="t" stroked="f" coordsize="21600,21600">
            <v:path/>
            <v:fill on="f" focussize="0,0"/>
            <v:stroke on="f" joinstyle="miter"/>
            <v:imagedata r:id="rId118" o:title="eqIda03c4e0b98216b6a43a9b88c70be7a70"/>
            <o:lock v:ext="edit" aspectratio="t"/>
            <w10:wrap type="none"/>
            <w10:anchorlock/>
          </v:shape>
          <o:OLEObject Type="Embed" ProgID="Equation.DSMT4" ShapeID="_x0000_i1068" DrawAspect="Content" ObjectID="_1468075768" r:id="rId117">
            <o:LockedField>false</o:LockedField>
          </o:OLEObject>
        </w:object>
      </w:r>
    </w:p>
    <w:p w14:paraId="45BA0BB1">
      <w:pPr>
        <w:spacing w:line="360" w:lineRule="auto"/>
        <w:textAlignment w:val="center"/>
        <w:rPr>
          <w:color w:val="000000"/>
        </w:rPr>
      </w:pPr>
      <w:r>
        <w:rPr>
          <w:color w:val="2E75B6"/>
        </w:rPr>
        <w:t>【解析】</w:t>
      </w:r>
    </w:p>
    <w:p w14:paraId="2019476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小明将天平放在水平桌面上，把游码移至标尺左端零刻度线处，发现指针指在分度盘的左侧，此时他应将平衡螺母适当向右调节；盐水和烧杯的总质量为</w:t>
      </w:r>
    </w:p>
    <w:p w14:paraId="2519E283">
      <w:pPr>
        <w:spacing w:line="360" w:lineRule="auto"/>
        <w:jc w:val="center"/>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总</w:t>
      </w:r>
      <w:r>
        <w:rPr>
          <w:rFonts w:ascii="Times New Roman" w:hAnsi="Times New Roman" w:eastAsia="Times New Roman" w:cs="Times New Roman"/>
          <w:color w:val="000000"/>
        </w:rPr>
        <w:t>=50g+20g+10g=80g</w:t>
      </w:r>
    </w:p>
    <w:p w14:paraId="15C378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量筒中盐水的体积</w:t>
      </w:r>
    </w:p>
    <w:p w14:paraId="05B14F38">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=40mL=40cm</w:t>
      </w:r>
      <w:r>
        <w:rPr>
          <w:rFonts w:ascii="Times New Roman" w:hAnsi="Times New Roman" w:eastAsia="Times New Roman" w:cs="Times New Roman"/>
          <w:color w:val="000000"/>
          <w:vertAlign w:val="superscript"/>
        </w:rPr>
        <w:t>3</w:t>
      </w:r>
    </w:p>
    <w:p w14:paraId="3AE50F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由图可知，天平标尺的分度值为</w:t>
      </w:r>
      <w:r>
        <w:rPr>
          <w:rFonts w:ascii="Times New Roman" w:hAnsi="Times New Roman" w:eastAsia="Times New Roman" w:cs="Times New Roman"/>
          <w:color w:val="000000"/>
        </w:rPr>
        <w:t>0.2g</w:t>
      </w:r>
      <w:r>
        <w:rPr>
          <w:rFonts w:ascii="宋体" w:hAnsi="宋体" w:eastAsia="宋体" w:cs="宋体"/>
          <w:color w:val="000000"/>
        </w:rPr>
        <w:t>，游码对应的刻度值为</w:t>
      </w:r>
      <w:r>
        <w:rPr>
          <w:rFonts w:ascii="Times New Roman" w:hAnsi="Times New Roman" w:eastAsia="Times New Roman" w:cs="Times New Roman"/>
          <w:color w:val="000000"/>
        </w:rPr>
        <w:t>3g</w:t>
      </w:r>
      <w:r>
        <w:rPr>
          <w:rFonts w:ascii="宋体" w:hAnsi="宋体" w:eastAsia="宋体" w:cs="宋体"/>
          <w:color w:val="000000"/>
        </w:rPr>
        <w:t>，剩余盐水与烧杯的质量</w:t>
      </w:r>
    </w:p>
    <w:p w14:paraId="6C78C8FB">
      <w:pPr>
        <w:spacing w:line="360" w:lineRule="auto"/>
        <w:jc w:val="center"/>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剩</w:t>
      </w:r>
      <w:r>
        <w:rPr>
          <w:rFonts w:ascii="Times New Roman" w:hAnsi="Times New Roman" w:eastAsia="Times New Roman" w:cs="Times New Roman"/>
          <w:color w:val="000000"/>
        </w:rPr>
        <w:t>=20g+10g+5g+3g=38g</w:t>
      </w:r>
    </w:p>
    <w:p w14:paraId="09780993">
      <w:pPr>
        <w:spacing w:line="360" w:lineRule="auto"/>
        <w:jc w:val="left"/>
        <w:textAlignment w:val="center"/>
        <w:rPr>
          <w:color w:val="000000"/>
        </w:rPr>
      </w:pPr>
      <w:r>
        <w:rPr>
          <w:rFonts w:ascii="宋体" w:hAnsi="宋体" w:eastAsia="宋体" w:cs="宋体"/>
          <w:color w:val="000000"/>
        </w:rPr>
        <w:t>量筒中盐水的质量</w:t>
      </w:r>
    </w:p>
    <w:p w14:paraId="69EBCE55">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剩</w:t>
      </w:r>
      <w:r>
        <w:rPr>
          <w:rFonts w:ascii="Times New Roman" w:hAnsi="Times New Roman" w:eastAsia="Times New Roman" w:cs="Times New Roman"/>
          <w:color w:val="000000"/>
        </w:rPr>
        <w:t>=80g-38g=42g</w:t>
      </w:r>
    </w:p>
    <w:p w14:paraId="7B52015C">
      <w:pPr>
        <w:spacing w:line="360" w:lineRule="auto"/>
        <w:jc w:val="left"/>
        <w:textAlignment w:val="center"/>
        <w:rPr>
          <w:color w:val="000000"/>
        </w:rPr>
      </w:pPr>
      <w:r>
        <w:rPr>
          <w:rFonts w:ascii="宋体" w:hAnsi="宋体" w:eastAsia="宋体" w:cs="宋体"/>
          <w:color w:val="000000"/>
        </w:rPr>
        <w:t>盐水的密度</w:t>
      </w:r>
    </w:p>
    <w:p w14:paraId="1126A6B8">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1pt;width:225pt;" o:ole="t" filled="f" o:preferrelative="t" stroked="f" coordsize="21600,21600">
            <v:path/>
            <v:fill on="f" focussize="0,0"/>
            <v:stroke on="f" joinstyle="miter"/>
            <v:imagedata r:id="rId120" o:title="eqId012281152e486c89d6a37f818e9a2bb1"/>
            <o:lock v:ext="edit" aspectratio="t"/>
            <w10:wrap type="none"/>
            <w10:anchorlock/>
          </v:shape>
          <o:OLEObject Type="Embed" ProgID="Equation.DSMT4" ShapeID="_x0000_i1069" DrawAspect="Content" ObjectID="_1468075769" r:id="rId119">
            <o:LockedField>false</o:LockedField>
          </o:OLEObject>
        </w:object>
      </w:r>
    </w:p>
    <w:p w14:paraId="67618481">
      <w:pPr>
        <w:spacing w:line="360" w:lineRule="auto"/>
        <w:jc w:val="both"/>
        <w:textAlignment w:val="center"/>
        <w:rPr>
          <w:color w:val="000000"/>
        </w:rPr>
      </w:pPr>
      <w:r>
        <w:rPr>
          <w:color w:val="000000"/>
        </w:rPr>
        <w:t>（4）③[5]向瓶中倒水，直到木块刚好浸没在盐水中，用天平测出瓶和水的总质量</w:t>
      </w:r>
      <w:r>
        <w:rPr>
          <w:i/>
          <w:color w:val="000000"/>
        </w:rPr>
        <w:t>m</w:t>
      </w:r>
      <w:r>
        <w:rPr>
          <w:color w:val="000000"/>
          <w:vertAlign w:val="subscript"/>
        </w:rPr>
        <w:t>2</w:t>
      </w:r>
      <w:r>
        <w:rPr>
          <w:color w:val="000000"/>
        </w:rPr>
        <w:t>。</w:t>
      </w:r>
    </w:p>
    <w:p w14:paraId="1C3D882A">
      <w:pPr>
        <w:spacing w:line="360" w:lineRule="auto"/>
        <w:jc w:val="both"/>
        <w:textAlignment w:val="center"/>
        <w:rPr>
          <w:color w:val="000000"/>
        </w:rPr>
      </w:pPr>
      <w:r>
        <w:rPr>
          <w:color w:val="000000"/>
        </w:rPr>
        <w:t>④[6]木块刚好完全浸没在盐水中时，木块排开盐水的体积等于木块的体积，即</w:t>
      </w:r>
    </w:p>
    <w:p w14:paraId="7CE13052">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5pt;width:73pt;" o:ole="t" filled="f" o:preferrelative="t" stroked="f" coordsize="21600,21600">
            <v:path/>
            <v:fill on="f" focussize="0,0"/>
            <v:stroke on="f" joinstyle="miter"/>
            <v:imagedata r:id="rId122" o:title="eqId05ee807c0b1abff082d239f1c372cc5f"/>
            <o:lock v:ext="edit" aspectratio="t"/>
            <w10:wrap type="none"/>
            <w10:anchorlock/>
          </v:shape>
          <o:OLEObject Type="Embed" ProgID="Equation.DSMT4" ShapeID="_x0000_i1070" DrawAspect="Content" ObjectID="_1468075770" r:id="rId121">
            <o:LockedField>false</o:LockedField>
          </o:OLEObject>
        </w:object>
      </w:r>
    </w:p>
    <w:p w14:paraId="6AC2B4D8">
      <w:pPr>
        <w:spacing w:line="360" w:lineRule="auto"/>
        <w:jc w:val="both"/>
        <w:textAlignment w:val="center"/>
        <w:rPr>
          <w:color w:val="000000"/>
        </w:rPr>
      </w:pPr>
      <w:r>
        <w:rPr>
          <w:color w:val="000000"/>
        </w:rPr>
        <w:t>因为木块和瓶整体漂浮，所以整体受到的浮力等于空瓶、瓶中的水和木块的总重力，所以</w:t>
      </w:r>
    </w:p>
    <w:p w14:paraId="7A75725E">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5.25pt;width:186pt;" o:ole="t" filled="f" o:preferrelative="t" stroked="f" coordsize="21600,21600">
            <v:path/>
            <v:fill on="f" focussize="0,0"/>
            <v:stroke on="f" joinstyle="miter"/>
            <v:imagedata r:id="rId124" o:title="eqId3ac231585e5c09a77b10d8dc7ae93cdb"/>
            <o:lock v:ext="edit" aspectratio="t"/>
            <w10:wrap type="none"/>
            <w10:anchorlock/>
          </v:shape>
          <o:OLEObject Type="Embed" ProgID="Equation.DSMT4" ShapeID="_x0000_i1071" DrawAspect="Content" ObjectID="_1468075771" r:id="rId123">
            <o:LockedField>false</o:LockedField>
          </o:OLEObject>
        </w:object>
      </w:r>
    </w:p>
    <w:p w14:paraId="1C704BA6">
      <w:pPr>
        <w:spacing w:line="360" w:lineRule="auto"/>
        <w:jc w:val="both"/>
        <w:textAlignment w:val="center"/>
        <w:rPr>
          <w:color w:val="000000"/>
        </w:rPr>
      </w:pPr>
      <w:r>
        <w:rPr>
          <w:color w:val="000000"/>
        </w:rPr>
        <w:t>由此可得木块的密度</w:t>
      </w:r>
    </w:p>
    <w:p w14:paraId="6D2B34DC">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5pt;width:69pt;" o:ole="t" filled="f" o:preferrelative="t" stroked="f" coordsize="21600,21600">
            <v:path/>
            <v:fill on="f" focussize="0,0"/>
            <v:stroke on="f" joinstyle="miter"/>
            <v:imagedata r:id="rId126" o:title="eqIdf58e3f8db82e59e3609bcae9be53dd12"/>
            <o:lock v:ext="edit" aspectratio="t"/>
            <w10:wrap type="none"/>
            <w10:anchorlock/>
          </v:shape>
          <o:OLEObject Type="Embed" ProgID="Equation.DSMT4" ShapeID="_x0000_i1072" DrawAspect="Content" ObjectID="_1468075772" r:id="rId125">
            <o:LockedField>false</o:LockedField>
          </o:OLEObject>
        </w:object>
      </w:r>
    </w:p>
    <w:p w14:paraId="31839CDF">
      <w:pPr>
        <w:spacing w:line="360" w:lineRule="auto"/>
        <w:jc w:val="both"/>
        <w:textAlignment w:val="center"/>
        <w:rPr>
          <w:color w:val="000000"/>
        </w:rPr>
      </w:pPr>
      <w:r>
        <w:rPr>
          <w:color w:val="000000"/>
        </w:rPr>
        <w:t xml:space="preserve">26. </w:t>
      </w:r>
      <w:r>
        <w:rPr>
          <w:rFonts w:ascii="宋体" w:hAnsi="宋体" w:eastAsia="宋体" w:cs="宋体"/>
          <w:color w:val="000000"/>
        </w:rPr>
        <w:t>小明利用</w:t>
      </w:r>
      <w:r>
        <w:rPr>
          <w:rFonts w:ascii="Times New Roman" w:hAnsi="Times New Roman" w:eastAsia="Times New Roman" w:cs="Times New Roman"/>
          <w:color w:val="000000"/>
        </w:rPr>
        <w:t>4</w:t>
      </w:r>
      <w:r>
        <w:rPr>
          <w:rFonts w:ascii="宋体" w:hAnsi="宋体" w:eastAsia="宋体" w:cs="宋体"/>
          <w:color w:val="000000"/>
        </w:rPr>
        <w:t>节新干电池，阻值分别为</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的定值电阻，铭牌上标有“</w:t>
      </w:r>
      <w:r>
        <w:rPr>
          <w:rFonts w:ascii="Times New Roman" w:hAnsi="Times New Roman" w:eastAsia="Times New Roman" w:cs="Times New Roman"/>
          <w:color w:val="000000"/>
        </w:rPr>
        <w:t>20Ω  1A</w:t>
      </w:r>
      <w:r>
        <w:rPr>
          <w:rFonts w:ascii="宋体" w:hAnsi="宋体" w:eastAsia="宋体" w:cs="宋体"/>
          <w:color w:val="000000"/>
        </w:rPr>
        <w:t>”的滑动变阻器等实验器材“探究电流与电阻关系”。</w:t>
      </w:r>
    </w:p>
    <w:p w14:paraId="7684A93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）小明连接好如图甲所示的电路，检查时发现电路中有一处连接错误，请你在错误的导线上画“</w:t>
      </w:r>
      <w:r>
        <w:rPr>
          <w:rFonts w:ascii="Times New Roman" w:hAnsi="Times New Roman" w:eastAsia="Times New Roman" w:cs="Times New Roman"/>
          <w:color w:val="000000"/>
        </w:rPr>
        <w:t>×</w:t>
      </w:r>
      <w:r>
        <w:rPr>
          <w:rFonts w:ascii="宋体" w:hAnsi="宋体" w:eastAsia="宋体" w:cs="宋体"/>
          <w:color w:val="000000"/>
        </w:rPr>
        <w:t>”，并用笔画线代替导线，将电路连接正确；</w:t>
      </w:r>
      <w:r>
        <w:rPr>
          <w:color w:val="000000"/>
        </w:rPr>
        <w:t>_________</w:t>
      </w:r>
    </w:p>
    <w:p w14:paraId="2601AAC2">
      <w:pPr>
        <w:spacing w:line="360" w:lineRule="auto"/>
        <w:jc w:val="left"/>
        <w:textAlignment w:val="center"/>
        <w:rPr>
          <w:color w:val="000000"/>
        </w:rPr>
      </w:pPr>
      <w:r>
        <w:rPr>
          <w:color w:val="000000"/>
        </w:rPr>
        <w:drawing>
          <wp:inline distT="0" distB="0" distL="114300" distR="114300">
            <wp:extent cx="4191000" cy="17621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4191000" cy="1762125"/>
                    </a:xfrm>
                    <a:prstGeom prst="rect">
                      <a:avLst/>
                    </a:prstGeom>
                  </pic:spPr>
                </pic:pic>
              </a:graphicData>
            </a:graphic>
          </wp:inline>
        </w:drawing>
      </w:r>
      <w:r>
        <w:rPr>
          <w:color w:val="000000"/>
        </w:rPr>
        <w:t xml:space="preserve">  </w:t>
      </w:r>
    </w:p>
    <w:p w14:paraId="1A27F6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）电路改接正确后，闭合开关前，滑动变阻器的滑片应滑到最</w:t>
      </w:r>
      <w:r>
        <w:rPr>
          <w:color w:val="000000"/>
        </w:rPr>
        <w:t>_________</w:t>
      </w:r>
      <w:r>
        <w:rPr>
          <w:rFonts w:ascii="宋体" w:hAnsi="宋体" w:eastAsia="宋体" w:cs="宋体"/>
          <w:color w:val="000000"/>
        </w:rPr>
        <w:t>（选填“左”或“右”）端；</w:t>
      </w:r>
    </w:p>
    <w:p w14:paraId="5048973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）小明将</w:t>
      </w:r>
      <w:r>
        <w:rPr>
          <w:rFonts w:ascii="Times New Roman" w:hAnsi="Times New Roman" w:eastAsia="Times New Roman" w:cs="Times New Roman"/>
          <w:color w:val="000000"/>
        </w:rPr>
        <w:t>10Ω</w:t>
      </w:r>
      <w:r>
        <w:rPr>
          <w:rFonts w:ascii="宋体" w:hAnsi="宋体" w:eastAsia="宋体" w:cs="宋体"/>
          <w:color w:val="000000"/>
        </w:rPr>
        <w:t>的定值电阻接入电路中，闭合开关，调节滑动变阻器的滑片，使定值电阻两端电压为</w:t>
      </w:r>
      <w:r>
        <w:rPr>
          <w:rFonts w:ascii="Times New Roman" w:hAnsi="Times New Roman" w:eastAsia="Times New Roman" w:cs="Times New Roman"/>
          <w:color w:val="000000"/>
        </w:rPr>
        <w:t>4V</w:t>
      </w:r>
      <w:r>
        <w:rPr>
          <w:rFonts w:ascii="宋体" w:hAnsi="宋体" w:eastAsia="宋体" w:cs="宋体"/>
          <w:color w:val="000000"/>
        </w:rPr>
        <w:t>，读出并记录电流表示数；保持滑动变阻器的滑片位置不变，把</w:t>
      </w:r>
      <w:r>
        <w:rPr>
          <w:rFonts w:ascii="Times New Roman" w:hAnsi="Times New Roman" w:eastAsia="Times New Roman" w:cs="Times New Roman"/>
          <w:color w:val="000000"/>
        </w:rPr>
        <w:t>10Ω</w:t>
      </w:r>
      <w:r>
        <w:rPr>
          <w:rFonts w:ascii="宋体" w:hAnsi="宋体" w:eastAsia="宋体" w:cs="宋体"/>
          <w:color w:val="000000"/>
        </w:rPr>
        <w:t>的定值电阻换成</w:t>
      </w:r>
      <w:r>
        <w:rPr>
          <w:rFonts w:ascii="Times New Roman" w:hAnsi="Times New Roman" w:eastAsia="Times New Roman" w:cs="Times New Roman"/>
          <w:color w:val="000000"/>
        </w:rPr>
        <w:t>20Ω</w:t>
      </w:r>
      <w:r>
        <w:rPr>
          <w:rFonts w:ascii="宋体" w:hAnsi="宋体" w:eastAsia="宋体" w:cs="宋体"/>
          <w:color w:val="000000"/>
        </w:rPr>
        <w:t>的定值电阻后，直接闭合开关，电压表的示数将</w:t>
      </w:r>
      <w:r>
        <w:rPr>
          <w:color w:val="000000"/>
        </w:rPr>
        <w:t>_________</w:t>
      </w:r>
      <w:r>
        <w:rPr>
          <w:rFonts w:ascii="宋体" w:hAnsi="宋体" w:eastAsia="宋体" w:cs="宋体"/>
          <w:color w:val="000000"/>
        </w:rPr>
        <w:t>（选填“大于”、“小于”或“等于”）</w:t>
      </w:r>
      <w:r>
        <w:rPr>
          <w:rFonts w:ascii="Times New Roman" w:hAnsi="Times New Roman" w:eastAsia="Times New Roman" w:cs="Times New Roman"/>
          <w:color w:val="000000"/>
        </w:rPr>
        <w:t>4V</w:t>
      </w:r>
      <w:r>
        <w:rPr>
          <w:rFonts w:ascii="宋体" w:hAnsi="宋体" w:eastAsia="宋体" w:cs="宋体"/>
          <w:color w:val="000000"/>
        </w:rPr>
        <w:t>，此时应将滑动变阻器的滑片在原来基础上向</w:t>
      </w:r>
      <w:r>
        <w:rPr>
          <w:color w:val="000000"/>
        </w:rPr>
        <w:t>_________</w:t>
      </w:r>
      <w:r>
        <w:rPr>
          <w:rFonts w:ascii="宋体" w:hAnsi="宋体" w:eastAsia="宋体" w:cs="宋体"/>
          <w:color w:val="000000"/>
        </w:rPr>
        <w:t>（选填“左”或“右”）端移动，直到电压表的示数再次达到</w:t>
      </w:r>
      <w:r>
        <w:rPr>
          <w:rFonts w:ascii="Times New Roman" w:hAnsi="Times New Roman" w:eastAsia="Times New Roman" w:cs="Times New Roman"/>
          <w:color w:val="000000"/>
        </w:rPr>
        <w:t>4V</w:t>
      </w:r>
      <w:r>
        <w:rPr>
          <w:rFonts w:ascii="宋体" w:hAnsi="宋体" w:eastAsia="宋体" w:cs="宋体"/>
          <w:color w:val="000000"/>
        </w:rPr>
        <w:t>，记录电流表的示数；</w:t>
      </w:r>
    </w:p>
    <w:p w14:paraId="5534EF2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）当小明将</w:t>
      </w:r>
      <w:r>
        <w:rPr>
          <w:rFonts w:ascii="Times New Roman" w:hAnsi="Times New Roman" w:eastAsia="Times New Roman" w:cs="Times New Roman"/>
          <w:color w:val="000000"/>
        </w:rPr>
        <w:t>50Ω</w:t>
      </w:r>
      <w:r>
        <w:rPr>
          <w:rFonts w:ascii="宋体" w:hAnsi="宋体" w:eastAsia="宋体" w:cs="宋体"/>
          <w:color w:val="000000"/>
        </w:rPr>
        <w:t>定值电阻接入电路时，无论怎样调节滑动变阻器的滑片，都无法使定值电阻两端电压为</w:t>
      </w:r>
      <w:r>
        <w:rPr>
          <w:rFonts w:ascii="Times New Roman" w:hAnsi="Times New Roman" w:eastAsia="Times New Roman" w:cs="Times New Roman"/>
          <w:color w:val="000000"/>
        </w:rPr>
        <w:t>4V</w:t>
      </w:r>
      <w:r>
        <w:rPr>
          <w:rFonts w:ascii="宋体" w:hAnsi="宋体" w:eastAsia="宋体" w:cs="宋体"/>
          <w:color w:val="000000"/>
        </w:rPr>
        <w:t>，则原因可能是</w:t>
      </w:r>
      <w:r>
        <w:rPr>
          <w:color w:val="000000"/>
        </w:rPr>
        <w:t>_________</w:t>
      </w:r>
      <w:r>
        <w:rPr>
          <w:rFonts w:ascii="宋体" w:hAnsi="宋体" w:eastAsia="宋体" w:cs="宋体"/>
          <w:color w:val="000000"/>
        </w:rPr>
        <w:t>（写出一条即可）；</w:t>
      </w:r>
    </w:p>
    <w:p w14:paraId="1DD0674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）完成实验探究后，小明得出结论：当导体两端的电压一定时，通过导体的电流与导体的电阻成</w:t>
      </w:r>
      <w:r>
        <w:rPr>
          <w:color w:val="000000"/>
        </w:rPr>
        <w:t>_________</w:t>
      </w:r>
      <w:r>
        <w:rPr>
          <w:rFonts w:ascii="宋体" w:hAnsi="宋体" w:eastAsia="宋体" w:cs="宋体"/>
          <w:color w:val="000000"/>
        </w:rPr>
        <w:t>；</w:t>
      </w:r>
    </w:p>
    <w:p w14:paraId="4DA520B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）完成上述实验后，小明又利用原实验器材，设计了如图乙所示的电路，测出了额定电压为</w:t>
      </w:r>
      <w:r>
        <w:rPr>
          <w:rFonts w:ascii="Times New Roman" w:hAnsi="Times New Roman" w:eastAsia="Times New Roman" w:cs="Times New Roman"/>
          <w:color w:val="000000"/>
        </w:rPr>
        <w:t>2.5V</w:t>
      </w:r>
      <w:r>
        <w:rPr>
          <w:rFonts w:ascii="宋体" w:hAnsi="宋体" w:eastAsia="宋体" w:cs="宋体"/>
          <w:color w:val="000000"/>
        </w:rPr>
        <w:t>的小灯泡的额定功率。请帮他将实验步骤补充完整：</w:t>
      </w:r>
    </w:p>
    <w:p w14:paraId="5A5B5AD8">
      <w:pPr>
        <w:spacing w:line="360" w:lineRule="auto"/>
        <w:jc w:val="both"/>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，调节滑动变阻器的滑片，使电压表示数为</w:t>
      </w:r>
      <w:r>
        <w:rPr>
          <w:color w:val="000000"/>
        </w:rPr>
        <w:t>_________</w:t>
      </w:r>
      <w:r>
        <w:rPr>
          <w:rFonts w:ascii="Times New Roman" w:hAnsi="Times New Roman" w:eastAsia="Times New Roman" w:cs="Times New Roman"/>
          <w:color w:val="000000"/>
        </w:rPr>
        <w:t>V</w:t>
      </w:r>
      <w:r>
        <w:rPr>
          <w:rFonts w:ascii="宋体" w:hAnsi="宋体" w:eastAsia="宋体" w:cs="宋体"/>
          <w:color w:val="000000"/>
        </w:rPr>
        <w:t>时，小灯泡正常发光；</w:t>
      </w:r>
    </w:p>
    <w:p w14:paraId="33464C4E">
      <w:pPr>
        <w:spacing w:line="360" w:lineRule="auto"/>
        <w:jc w:val="both"/>
        <w:textAlignment w:val="center"/>
        <w:rPr>
          <w:color w:val="000000"/>
        </w:rPr>
      </w:pPr>
      <w:r>
        <w:rPr>
          <w:rFonts w:ascii="宋体" w:hAnsi="宋体" w:eastAsia="宋体" w:cs="宋体"/>
          <w:color w:val="000000"/>
        </w:rPr>
        <w:t>②闭合开关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，保持滑片位置不变，读出电压表示数为</w:t>
      </w:r>
      <w:r>
        <w:rPr>
          <w:rFonts w:ascii="Times New Roman" w:hAnsi="Times New Roman" w:eastAsia="Times New Roman" w:cs="Times New Roman"/>
          <w:color w:val="000000"/>
        </w:rPr>
        <w:t>2.5V</w:t>
      </w:r>
      <w:r>
        <w:rPr>
          <w:rFonts w:ascii="宋体" w:hAnsi="宋体" w:eastAsia="宋体" w:cs="宋体"/>
          <w:color w:val="000000"/>
        </w:rPr>
        <w:t>；</w:t>
      </w:r>
    </w:p>
    <w:p w14:paraId="6DDE1736">
      <w:pPr>
        <w:spacing w:line="360" w:lineRule="auto"/>
        <w:jc w:val="both"/>
        <w:textAlignment w:val="center"/>
        <w:rPr>
          <w:color w:val="000000"/>
        </w:rPr>
      </w:pPr>
      <w:r>
        <w:rPr>
          <w:rFonts w:ascii="宋体" w:hAnsi="宋体" w:eastAsia="宋体" w:cs="宋体"/>
          <w:color w:val="000000"/>
        </w:rPr>
        <w:t>③闭合开关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，读出电压表的示数为</w:t>
      </w:r>
      <w:r>
        <w:rPr>
          <w:rFonts w:ascii="Times New Roman" w:hAnsi="Times New Roman" w:eastAsia="Times New Roman" w:cs="Times New Roman"/>
          <w:color w:val="000000"/>
        </w:rPr>
        <w:t>4V</w:t>
      </w:r>
      <w:r>
        <w:rPr>
          <w:rFonts w:ascii="宋体" w:hAnsi="宋体" w:eastAsia="宋体" w:cs="宋体"/>
          <w:color w:val="000000"/>
        </w:rPr>
        <w:t>；</w:t>
      </w:r>
    </w:p>
    <w:p w14:paraId="7643FCAE">
      <w:pPr>
        <w:spacing w:line="360" w:lineRule="auto"/>
        <w:jc w:val="both"/>
        <w:textAlignment w:val="center"/>
        <w:rPr>
          <w:color w:val="000000"/>
        </w:rPr>
      </w:pPr>
      <w:r>
        <w:rPr>
          <w:rFonts w:ascii="宋体" w:hAnsi="宋体" w:eastAsia="宋体" w:cs="宋体"/>
          <w:color w:val="000000"/>
        </w:rPr>
        <w:t>④小灯泡的额定功率</w:t>
      </w:r>
      <w:r>
        <w:object>
          <v:shape id="_x0000_i1073"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129" o:title="eqId1d7648e5363f4e448af38e52e4c682ab"/>
            <o:lock v:ext="edit" aspectratio="t"/>
            <w10:wrap type="none"/>
            <w10:anchorlock/>
          </v:shape>
          <o:OLEObject Type="Embed" ProgID="Equation.DSMT4" ShapeID="_x0000_i1073" DrawAspect="Content" ObjectID="_1468075773" r:id="rId128">
            <o:LockedField>false</o:LockedField>
          </o:OLEObject>
        </w:object>
      </w:r>
      <w:r>
        <w:rPr>
          <w:color w:val="000000"/>
        </w:rPr>
        <w:t>_________</w:t>
      </w:r>
      <w:r>
        <w:rPr>
          <w:rFonts w:ascii="Times New Roman" w:hAnsi="Times New Roman" w:eastAsia="Times New Roman" w:cs="Times New Roman"/>
          <w:color w:val="000000"/>
        </w:rPr>
        <w:t>W</w:t>
      </w:r>
      <w:r>
        <w:rPr>
          <w:rFonts w:ascii="宋体" w:hAnsi="宋体" w:eastAsia="宋体" w:cs="宋体"/>
          <w:color w:val="000000"/>
        </w:rPr>
        <w:t>。</w:t>
      </w:r>
    </w:p>
    <w:p w14:paraId="4BED1919">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790825" cy="18764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2790825" cy="1876425"/>
                    </a:xfrm>
                    <a:prstGeom prst="rect">
                      <a:avLst/>
                    </a:prstGeom>
                  </pic:spPr>
                </pic:pic>
              </a:graphicData>
            </a:graphic>
          </wp:inline>
        </w:drawing>
      </w:r>
      <w:r>
        <w:rPr>
          <w:color w:val="000000"/>
        </w:rPr>
        <w:t xml:space="preserve">      ②. </w:t>
      </w:r>
      <w:r>
        <w:rPr>
          <w:rFonts w:ascii="宋体" w:hAnsi="宋体" w:eastAsia="宋体" w:cs="宋体"/>
          <w:color w:val="000000"/>
        </w:rPr>
        <w:t>左</w:t>
      </w:r>
      <w:r>
        <w:rPr>
          <w:color w:val="000000"/>
        </w:rPr>
        <w:t xml:space="preserve">    ③. </w:t>
      </w:r>
      <w:r>
        <w:rPr>
          <w:rFonts w:ascii="宋体" w:hAnsi="宋体" w:eastAsia="宋体" w:cs="宋体"/>
          <w:color w:val="000000"/>
        </w:rPr>
        <w:t>大于</w:t>
      </w:r>
      <w:r>
        <w:rPr>
          <w:color w:val="000000"/>
        </w:rPr>
        <w:t xml:space="preserve">    ④. </w:t>
      </w:r>
      <w:r>
        <w:rPr>
          <w:rFonts w:ascii="宋体" w:hAnsi="宋体" w:eastAsia="宋体" w:cs="宋体"/>
          <w:color w:val="000000"/>
        </w:rPr>
        <w:t>左</w:t>
      </w:r>
      <w:r>
        <w:rPr>
          <w:color w:val="000000"/>
        </w:rPr>
        <w:t xml:space="preserve">    ⑤. </w:t>
      </w:r>
      <w:r>
        <w:rPr>
          <w:rFonts w:ascii="宋体" w:hAnsi="宋体" w:eastAsia="宋体" w:cs="宋体"/>
          <w:color w:val="000000"/>
        </w:rPr>
        <w:t>所选滑动变阻器的最大阻值太小或电源电压过大（其他答案合理即可）</w:t>
      </w:r>
      <w:r>
        <w:rPr>
          <w:color w:val="000000"/>
        </w:rPr>
        <w:t xml:space="preserve">    ⑥. </w:t>
      </w:r>
      <w:r>
        <w:rPr>
          <w:rFonts w:ascii="宋体" w:hAnsi="宋体" w:eastAsia="宋体" w:cs="宋体"/>
          <w:color w:val="000000"/>
        </w:rPr>
        <w:t>反比</w:t>
      </w:r>
      <w:r>
        <w:rPr>
          <w:color w:val="000000"/>
        </w:rPr>
        <w:t xml:space="preserve">    ⑦. </w:t>
      </w:r>
      <w:r>
        <w:rPr>
          <w:rFonts w:ascii="Times New Roman" w:hAnsi="Times New Roman" w:eastAsia="Times New Roman" w:cs="Times New Roman"/>
          <w:color w:val="000000"/>
        </w:rPr>
        <w:t>3.5</w:t>
      </w:r>
      <w:r>
        <w:rPr>
          <w:color w:val="000000"/>
        </w:rPr>
        <w:t xml:space="preserve">    ⑧. </w:t>
      </w:r>
      <w:r>
        <w:rPr>
          <w:rFonts w:ascii="Times New Roman" w:hAnsi="Times New Roman" w:eastAsia="Times New Roman" w:cs="Times New Roman"/>
          <w:color w:val="000000"/>
        </w:rPr>
        <w:t>0.7</w:t>
      </w:r>
      <w:r>
        <w:rPr>
          <w:rFonts w:ascii="Times New Roman" w:hAnsi="Times New Roman" w:eastAsia="Times New Roman" w:cs="Times New Roman"/>
          <w:color w:val="000000"/>
        </w:rPr>
        <w:br w:type="textWrapping"/>
      </w:r>
      <w:r>
        <w:rPr>
          <w:rFonts w:ascii="Times New Roman" w:hAnsi="Times New Roman" w:eastAsia="Times New Roman" w:cs="Times New Roman"/>
          <w:color w:val="000000"/>
        </w:rPr>
        <w:br w:type="textWrapping"/>
      </w:r>
      <w:r>
        <w:rPr>
          <w:rFonts w:ascii="Times New Roman" w:hAnsi="Times New Roman" w:eastAsia="Times New Roman" w:cs="Times New Roman"/>
          <w:color w:val="000000"/>
        </w:rPr>
        <w:br w:type="textWrapping"/>
      </w:r>
    </w:p>
    <w:p w14:paraId="5E14D19A">
      <w:pPr>
        <w:spacing w:line="360" w:lineRule="auto"/>
        <w:textAlignment w:val="center"/>
        <w:rPr>
          <w:color w:val="000000"/>
        </w:rPr>
      </w:pPr>
      <w:r>
        <w:rPr>
          <w:color w:val="2E75B6"/>
        </w:rPr>
        <w:t>【解析】</w:t>
      </w:r>
    </w:p>
    <w:p w14:paraId="56868F2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小明连接好如图甲所示的电路，该电路有一处故障是：电阻与电流表并联了，将电流表应与电阻串联，电压表与电阻并联，下图所示：</w:t>
      </w:r>
    </w:p>
    <w:p w14:paraId="160FC7D9">
      <w:pPr>
        <w:spacing w:line="360" w:lineRule="auto"/>
        <w:jc w:val="left"/>
        <w:textAlignment w:val="center"/>
        <w:rPr>
          <w:color w:val="000000"/>
        </w:rPr>
      </w:pPr>
      <w:r>
        <w:rPr>
          <w:color w:val="000000"/>
        </w:rPr>
        <w:drawing>
          <wp:inline distT="0" distB="0" distL="114300" distR="114300">
            <wp:extent cx="3390900" cy="22764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3390900" cy="2276475"/>
                    </a:xfrm>
                    <a:prstGeom prst="rect">
                      <a:avLst/>
                    </a:prstGeom>
                  </pic:spPr>
                </pic:pic>
              </a:graphicData>
            </a:graphic>
          </wp:inline>
        </w:drawing>
      </w:r>
      <w:r>
        <w:rPr>
          <w:color w:val="000000"/>
        </w:rPr>
        <w:t xml:space="preserve">  </w:t>
      </w:r>
    </w:p>
    <w:p w14:paraId="1AE97E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为了保护电路，闭合开关前，滑动变阻器的滑片应置于阻值最大处，即图中最左端。</w:t>
      </w:r>
    </w:p>
    <w:p w14:paraId="781A64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实验中，当把</w:t>
      </w:r>
      <w:r>
        <w:rPr>
          <w:rFonts w:ascii="Times New Roman" w:hAnsi="Times New Roman" w:eastAsia="Times New Roman" w:cs="Times New Roman"/>
          <w:color w:val="000000"/>
        </w:rPr>
        <w:t>10Ω</w:t>
      </w:r>
      <w:r>
        <w:rPr>
          <w:rFonts w:ascii="宋体" w:hAnsi="宋体" w:eastAsia="宋体" w:cs="宋体"/>
          <w:color w:val="000000"/>
        </w:rPr>
        <w:t>的电阻换成</w:t>
      </w:r>
      <w:r>
        <w:rPr>
          <w:rFonts w:ascii="Times New Roman" w:hAnsi="Times New Roman" w:eastAsia="Times New Roman" w:cs="Times New Roman"/>
          <w:color w:val="000000"/>
        </w:rPr>
        <w:t>20Ω</w:t>
      </w:r>
      <w:r>
        <w:rPr>
          <w:rFonts w:ascii="宋体" w:hAnsi="宋体" w:eastAsia="宋体" w:cs="宋体"/>
          <w:color w:val="000000"/>
        </w:rPr>
        <w:t>的电阻后，根据分压原理，电阻两端的电压变大，研究电流与电阻关系时要控制电压不变，根据串联电路电压的规律，要增大滑动变阻器两端的电压，由分压原理，要增大滑动变阻器电阻阻值，故应把滑动变阻器滑片向左滑动。</w:t>
      </w:r>
    </w:p>
    <w:p w14:paraId="1BA115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 4</w:t>
      </w:r>
      <w:r>
        <w:rPr>
          <w:rFonts w:ascii="宋体" w:hAnsi="宋体" w:eastAsia="宋体" w:cs="宋体"/>
          <w:color w:val="000000"/>
        </w:rPr>
        <w:t>节新干电池电压为</w:t>
      </w:r>
      <w:r>
        <w:rPr>
          <w:rFonts w:ascii="Times New Roman" w:hAnsi="Times New Roman" w:eastAsia="Times New Roman" w:cs="Times New Roman"/>
          <w:color w:val="000000"/>
        </w:rPr>
        <w:t>6V</w:t>
      </w:r>
      <w:r>
        <w:rPr>
          <w:rFonts w:ascii="宋体" w:hAnsi="宋体" w:eastAsia="宋体" w:cs="宋体"/>
          <w:color w:val="000000"/>
        </w:rPr>
        <w:t>，电阻两端的电压始终保持</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=4V</w:t>
      </w:r>
      <w:r>
        <w:rPr>
          <w:rFonts w:ascii="宋体" w:hAnsi="宋体" w:eastAsia="宋体" w:cs="宋体"/>
          <w:color w:val="000000"/>
        </w:rPr>
        <w:t>，根据串联电路电压的规律，变阻器分得的电压</w:t>
      </w:r>
    </w:p>
    <w:p w14:paraId="52777A10">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 6V-4V=2V</w:t>
      </w:r>
    </w:p>
    <w:p w14:paraId="52DB5C2F">
      <w:pPr>
        <w:spacing w:line="360" w:lineRule="auto"/>
        <w:jc w:val="left"/>
        <w:textAlignment w:val="center"/>
        <w:rPr>
          <w:color w:val="000000"/>
        </w:rPr>
      </w:pPr>
      <w:r>
        <w:rPr>
          <w:rFonts w:ascii="宋体" w:hAnsi="宋体" w:eastAsia="宋体" w:cs="宋体"/>
          <w:color w:val="000000"/>
        </w:rPr>
        <w:t>变阻器分得的电压为电压表示数的</w:t>
      </w:r>
      <w:r>
        <w:rPr>
          <w:rFonts w:ascii="Times New Roman" w:hAnsi="Times New Roman" w:eastAsia="Times New Roman" w:cs="Times New Roman"/>
          <w:color w:val="000000"/>
        </w:rPr>
        <w:t>0.5</w:t>
      </w:r>
      <w:r>
        <w:rPr>
          <w:rFonts w:ascii="宋体" w:hAnsi="宋体" w:eastAsia="宋体" w:cs="宋体"/>
          <w:color w:val="000000"/>
        </w:rPr>
        <w:t>倍，根据分压原理，当接入</w:t>
      </w:r>
      <w:r>
        <w:rPr>
          <w:rFonts w:ascii="Times New Roman" w:hAnsi="Times New Roman" w:eastAsia="Times New Roman" w:cs="Times New Roman"/>
          <w:color w:val="000000"/>
        </w:rPr>
        <w:t>50Ω</w:t>
      </w:r>
      <w:r>
        <w:rPr>
          <w:rFonts w:ascii="宋体" w:hAnsi="宋体" w:eastAsia="宋体" w:cs="宋体"/>
          <w:color w:val="000000"/>
        </w:rPr>
        <w:t>电阻时，变阻器连入电路中的电阻为</w:t>
      </w:r>
    </w:p>
    <w:p w14:paraId="726F70C5">
      <w:pPr>
        <w:spacing w:line="360" w:lineRule="auto"/>
        <w:jc w:val="center"/>
        <w:textAlignment w:val="center"/>
        <w:rPr>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Times New Roman" w:hAnsi="Times New Roman" w:eastAsia="Times New Roman" w:cs="Times New Roman"/>
          <w:color w:val="000000"/>
        </w:rPr>
        <w:t>=0.5×50Ω=25Ω</w:t>
      </w:r>
    </w:p>
    <w:p w14:paraId="2832B54A">
      <w:pPr>
        <w:spacing w:line="360" w:lineRule="auto"/>
        <w:jc w:val="left"/>
        <w:textAlignment w:val="center"/>
        <w:rPr>
          <w:color w:val="000000"/>
        </w:rPr>
      </w:pPr>
      <w:r>
        <w:rPr>
          <w:rFonts w:ascii="宋体" w:hAnsi="宋体" w:eastAsia="宋体" w:cs="宋体"/>
          <w:color w:val="000000"/>
        </w:rPr>
        <w:t>故为了完成整个实验，应该选取最大阻值至少</w:t>
      </w:r>
      <w:r>
        <w:rPr>
          <w:rFonts w:ascii="Times New Roman" w:hAnsi="Times New Roman" w:eastAsia="Times New Roman" w:cs="Times New Roman"/>
          <w:color w:val="000000"/>
        </w:rPr>
        <w:t>25Ω</w:t>
      </w:r>
      <w:r>
        <w:rPr>
          <w:rFonts w:ascii="宋体" w:hAnsi="宋体" w:eastAsia="宋体" w:cs="宋体"/>
          <w:color w:val="000000"/>
        </w:rPr>
        <w:t>的滑动变阻器，而现有变阻器的最大电阻太小（或控制的电阻电压不变，变阻器分得的电压过小，即电源电压太大了），故当小明将</w:t>
      </w:r>
      <w:r>
        <w:rPr>
          <w:rFonts w:ascii="Times New Roman" w:hAnsi="Times New Roman" w:eastAsia="Times New Roman" w:cs="Times New Roman"/>
          <w:color w:val="000000"/>
        </w:rPr>
        <w:t>50Ω</w:t>
      </w:r>
      <w:r>
        <w:rPr>
          <w:rFonts w:ascii="宋体" w:hAnsi="宋体" w:eastAsia="宋体" w:cs="宋体"/>
          <w:color w:val="000000"/>
        </w:rPr>
        <w:t>定值电阻接入电路时，无论怎样调节滑动变阻器的滑片，都无法使定值电阻两端电压为</w:t>
      </w:r>
      <w:r>
        <w:rPr>
          <w:rFonts w:ascii="Times New Roman" w:hAnsi="Times New Roman" w:eastAsia="Times New Roman" w:cs="Times New Roman"/>
          <w:color w:val="000000"/>
        </w:rPr>
        <w:t>4V</w:t>
      </w:r>
      <w:r>
        <w:rPr>
          <w:rFonts w:ascii="宋体" w:hAnsi="宋体" w:eastAsia="宋体" w:cs="宋体"/>
          <w:color w:val="000000"/>
        </w:rPr>
        <w:t>，则原因可能是所选滑动变阻器的最大阻值太小或电源电压过大。</w:t>
      </w:r>
    </w:p>
    <w:p w14:paraId="53D1BC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在导体两端电压一定时，通过导体的电流与导体的电阻成反比。</w:t>
      </w:r>
    </w:p>
    <w:p w14:paraId="71F4CB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）①</w:t>
      </w:r>
      <w:r>
        <w:rPr>
          <w:rFonts w:ascii="Times New Roman" w:hAnsi="Times New Roman" w:eastAsia="Times New Roman" w:cs="Times New Roman"/>
          <w:color w:val="000000"/>
        </w:rPr>
        <w:t>[7]</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，调节滑动变阻器的滑片，变阻器滑片以左电阻丝与灯串联，此时电压表测量滑动变阻器电阻丝以左电阻丝两端的电压，根据串联电路电压的规律知，当电压表示数为</w:t>
      </w:r>
      <w:r>
        <w:rPr>
          <w:rFonts w:ascii="Times New Roman" w:hAnsi="Times New Roman" w:eastAsia="Times New Roman" w:cs="Times New Roman"/>
          <w:color w:val="000000"/>
        </w:rPr>
        <w:t>6V-2.5V=3.5V</w:t>
      </w:r>
      <w:r>
        <w:rPr>
          <w:rFonts w:ascii="宋体" w:hAnsi="宋体" w:eastAsia="宋体" w:cs="宋体"/>
          <w:color w:val="000000"/>
        </w:rPr>
        <w:t>时，灯泡正常发光。</w:t>
      </w:r>
    </w:p>
    <w:p w14:paraId="00213EFD">
      <w:pPr>
        <w:spacing w:line="360" w:lineRule="auto"/>
        <w:jc w:val="left"/>
        <w:textAlignment w:val="center"/>
        <w:rPr>
          <w:color w:val="000000"/>
        </w:rPr>
      </w:pPr>
      <w:r>
        <w:rPr>
          <w:rFonts w:ascii="宋体" w:hAnsi="宋体" w:eastAsia="宋体" w:cs="宋体"/>
          <w:color w:val="000000"/>
        </w:rPr>
        <w:t>②闭合开关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，保持滑片位置不变，读出电压表示数为</w:t>
      </w:r>
      <w:r>
        <w:rPr>
          <w:rFonts w:ascii="Times New Roman" w:hAnsi="Times New Roman" w:eastAsia="Times New Roman" w:cs="Times New Roman"/>
          <w:color w:val="000000"/>
        </w:rPr>
        <w:t>2.5V</w:t>
      </w:r>
      <w:r>
        <w:rPr>
          <w:rFonts w:ascii="宋体" w:hAnsi="宋体" w:eastAsia="宋体" w:cs="宋体"/>
          <w:color w:val="000000"/>
        </w:rPr>
        <w:t>，即滑片以左电阻丝的电压，因电压表接在滑片上，故电流要全部经过变阻器的电阻丝。</w:t>
      </w:r>
    </w:p>
    <w:p w14:paraId="2CF1E6E6">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[8]</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，读出电压表的示数为</w:t>
      </w:r>
      <w:r>
        <w:rPr>
          <w:rFonts w:ascii="Times New Roman" w:hAnsi="Times New Roman" w:eastAsia="Times New Roman" w:cs="Times New Roman"/>
          <w:color w:val="000000"/>
        </w:rPr>
        <w:t>4V</w:t>
      </w:r>
      <w:r>
        <w:rPr>
          <w:rFonts w:ascii="宋体" w:hAnsi="宋体" w:eastAsia="宋体" w:cs="宋体"/>
          <w:color w:val="000000"/>
        </w:rPr>
        <w:t>，变阻器的所有电阻丝与灯串联，电压表测量滑动变阻器两端的电压，因电压表的示数为</w:t>
      </w:r>
      <w:r>
        <w:rPr>
          <w:rFonts w:ascii="Times New Roman" w:hAnsi="Times New Roman" w:eastAsia="Times New Roman" w:cs="Times New Roman"/>
          <w:color w:val="000000"/>
        </w:rPr>
        <w:t>4V</w:t>
      </w:r>
      <w:r>
        <w:rPr>
          <w:rFonts w:ascii="宋体" w:hAnsi="宋体" w:eastAsia="宋体" w:cs="宋体"/>
          <w:color w:val="000000"/>
        </w:rPr>
        <w:t>，与②电路相比，这两次电路的连接不变，电流大小不变，只是电压表的测量范围变化了，因此时电压表的示数为“闭合开关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时的</w:t>
      </w:r>
      <w:r>
        <w:object>
          <v:shape id="_x0000_i1074" o:spt="75" alt="学科网(www.zxxk.com)--教育资源门户，提供试卷、教案、课件、论文、素材以及各类教学资源下载，还有大量而丰富的教学相关资讯！" type="#_x0000_t75" style="height:30.75pt;width:48pt;" o:ole="t" filled="f" o:preferrelative="t" stroked="f" coordsize="21600,21600">
            <v:path/>
            <v:fill on="f" focussize="0,0"/>
            <v:stroke on="f" joinstyle="miter"/>
            <v:imagedata r:id="rId132" o:title="eqId37e240b71a5a8b71fb58a5831278d495"/>
            <o:lock v:ext="edit" aspectratio="t"/>
            <w10:wrap type="none"/>
            <w10:anchorlock/>
          </v:shape>
          <o:OLEObject Type="Embed" ProgID="Equation.DSMT4" ShapeID="_x0000_i1074" DrawAspect="Content" ObjectID="_1468075774" r:id="rId131">
            <o:LockedField>false</o:LockedField>
          </o:OLEObject>
        </w:object>
      </w:r>
      <w:r>
        <w:rPr>
          <w:rFonts w:ascii="宋体" w:hAnsi="宋体" w:eastAsia="宋体" w:cs="宋体"/>
          <w:color w:val="000000"/>
        </w:rPr>
        <w:t>倍，故变阻器的最大电阻为②中与电压表并联的电阻的</w:t>
      </w:r>
      <w:r>
        <w:object>
          <v:shape id="_x0000_i1075"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134" o:title="eqIde05f039e9abe25c2b795df556fc37f3b"/>
            <o:lock v:ext="edit" aspectratio="t"/>
            <w10:wrap type="none"/>
            <w10:anchorlock/>
          </v:shape>
          <o:OLEObject Type="Embed" ProgID="Equation.DSMT4" ShapeID="_x0000_i1075" DrawAspect="Content" ObjectID="_1468075775" r:id="rId133">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倍，即闭合开关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，滑动变阻器左电阻丝接入阻值为</w:t>
      </w:r>
      <w:r>
        <w:object>
          <v:shape id="_x0000_i1076" o:spt="75" alt="学科网(www.zxxk.com)--教育资源门户，提供试卷、教案、课件、论文、素材以及各类教学资源下载，还有大量而丰富的教学相关资讯！" type="#_x0000_t75" style="height:30.75pt;width:81.75pt;" o:ole="t" filled="f" o:preferrelative="t" stroked="f" coordsize="21600,21600">
            <v:path/>
            <v:fill on="f" focussize="0,0"/>
            <v:stroke on="f" joinstyle="miter"/>
            <v:imagedata r:id="rId136" o:title="eqIda5f53c2e912421ca115ec3b2a412aa17"/>
            <o:lock v:ext="edit" aspectratio="t"/>
            <w10:wrap type="none"/>
            <w10:anchorlock/>
          </v:shape>
          <o:OLEObject Type="Embed" ProgID="Equation.DSMT4" ShapeID="_x0000_i1076" DrawAspect="Content" ObjectID="_1468075776" r:id="rId135">
            <o:LockedField>false</o:LockedField>
          </o:OLEObject>
        </w:object>
      </w:r>
      <w:r>
        <w:rPr>
          <w:rFonts w:ascii="宋体" w:hAnsi="宋体" w:eastAsia="宋体" w:cs="宋体"/>
          <w:color w:val="000000"/>
        </w:rPr>
        <w:t>，即在①中，滑动变阻器的电阻为</w:t>
      </w:r>
      <w:r>
        <w:rPr>
          <w:rFonts w:ascii="Times New Roman" w:hAnsi="Times New Roman" w:eastAsia="Times New Roman" w:cs="Times New Roman"/>
          <w:color w:val="000000"/>
        </w:rPr>
        <w:t>12.5Ω</w:t>
      </w:r>
      <w:r>
        <w:rPr>
          <w:rFonts w:ascii="宋体" w:hAnsi="宋体" w:eastAsia="宋体" w:cs="宋体"/>
          <w:color w:val="000000"/>
        </w:rPr>
        <w:t>，由欧姆定律，在①中，通过滑动变阻器的电流为</w:t>
      </w:r>
    </w:p>
    <w:p w14:paraId="45AE6DAE">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6pt;width:125.25pt;" o:ole="t" filled="f" o:preferrelative="t" stroked="f" coordsize="21600,21600">
            <v:path/>
            <v:fill on="f" focussize="0,0"/>
            <v:stroke on="f" joinstyle="miter"/>
            <v:imagedata r:id="rId138" o:title="eqId1661d56340535038295f1d149382fea1"/>
            <o:lock v:ext="edit" aspectratio="t"/>
            <w10:wrap type="none"/>
            <w10:anchorlock/>
          </v:shape>
          <o:OLEObject Type="Embed" ProgID="Equation.DSMT4" ShapeID="_x0000_i1077" DrawAspect="Content" ObjectID="_1468075777" r:id="rId137">
            <o:LockedField>false</o:LockedField>
          </o:OLEObject>
        </w:object>
      </w:r>
    </w:p>
    <w:p w14:paraId="77EF6494">
      <w:pPr>
        <w:spacing w:line="360" w:lineRule="auto"/>
        <w:jc w:val="left"/>
        <w:textAlignment w:val="center"/>
        <w:rPr>
          <w:color w:val="000000"/>
        </w:rPr>
      </w:pPr>
      <w:r>
        <w:rPr>
          <w:rFonts w:ascii="宋体" w:hAnsi="宋体" w:eastAsia="宋体" w:cs="宋体"/>
          <w:color w:val="000000"/>
        </w:rPr>
        <w:t>即灯的额定电流，小灯泡的额定功率</w:t>
      </w:r>
    </w:p>
    <w:p w14:paraId="0E1BF481">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=2.5V×0.28A=0.7W</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389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481C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9631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02E7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9A53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443E9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D611BF"/>
    <w:rsid w:val="38274566"/>
    <w:rsid w:val="42DA44B5"/>
    <w:rsid w:val="57D1774E"/>
    <w:rsid w:val="7BDB690C"/>
    <w:rsid w:val="7E2143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wmf"/><Relationship Id="rId97" Type="http://schemas.openxmlformats.org/officeDocument/2006/relationships/oleObject" Target="embeddings/oleObject36.bin"/><Relationship Id="rId96" Type="http://schemas.openxmlformats.org/officeDocument/2006/relationships/image" Target="media/image52.wmf"/><Relationship Id="rId95" Type="http://schemas.openxmlformats.org/officeDocument/2006/relationships/oleObject" Target="embeddings/oleObject35.bin"/><Relationship Id="rId94" Type="http://schemas.openxmlformats.org/officeDocument/2006/relationships/image" Target="media/image51.wmf"/><Relationship Id="rId93" Type="http://schemas.openxmlformats.org/officeDocument/2006/relationships/oleObject" Target="embeddings/oleObject34.bin"/><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wmf"/><Relationship Id="rId88" Type="http://schemas.openxmlformats.org/officeDocument/2006/relationships/oleObject" Target="embeddings/oleObject31.bin"/><Relationship Id="rId87" Type="http://schemas.openxmlformats.org/officeDocument/2006/relationships/image" Target="media/image48.png"/><Relationship Id="rId86" Type="http://schemas.openxmlformats.org/officeDocument/2006/relationships/image" Target="media/image47.wmf"/><Relationship Id="rId85" Type="http://schemas.openxmlformats.org/officeDocument/2006/relationships/oleObject" Target="embeddings/oleObject30.bin"/><Relationship Id="rId84" Type="http://schemas.openxmlformats.org/officeDocument/2006/relationships/image" Target="media/image46.wmf"/><Relationship Id="rId83" Type="http://schemas.openxmlformats.org/officeDocument/2006/relationships/oleObject" Target="embeddings/oleObject29.bin"/><Relationship Id="rId82" Type="http://schemas.openxmlformats.org/officeDocument/2006/relationships/image" Target="media/image45.wmf"/><Relationship Id="rId81" Type="http://schemas.openxmlformats.org/officeDocument/2006/relationships/oleObject" Target="embeddings/oleObject28.bin"/><Relationship Id="rId80" Type="http://schemas.openxmlformats.org/officeDocument/2006/relationships/image" Target="media/image44.wmf"/><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image" Target="media/image43.wmf"/><Relationship Id="rId77" Type="http://schemas.openxmlformats.org/officeDocument/2006/relationships/oleObject" Target="embeddings/oleObject26.bin"/><Relationship Id="rId76" Type="http://schemas.openxmlformats.org/officeDocument/2006/relationships/image" Target="media/image42.wmf"/><Relationship Id="rId75" Type="http://schemas.openxmlformats.org/officeDocument/2006/relationships/oleObject" Target="embeddings/oleObject25.bin"/><Relationship Id="rId74" Type="http://schemas.openxmlformats.org/officeDocument/2006/relationships/image" Target="media/image41.wmf"/><Relationship Id="rId73" Type="http://schemas.openxmlformats.org/officeDocument/2006/relationships/oleObject" Target="embeddings/oleObject24.bin"/><Relationship Id="rId72" Type="http://schemas.openxmlformats.org/officeDocument/2006/relationships/image" Target="media/image40.wmf"/><Relationship Id="rId71" Type="http://schemas.openxmlformats.org/officeDocument/2006/relationships/oleObject" Target="embeddings/oleObject23.bin"/><Relationship Id="rId70" Type="http://schemas.openxmlformats.org/officeDocument/2006/relationships/image" Target="media/image39.wmf"/><Relationship Id="rId7" Type="http://schemas.openxmlformats.org/officeDocument/2006/relationships/footer" Target="footer2.xml"/><Relationship Id="rId69" Type="http://schemas.openxmlformats.org/officeDocument/2006/relationships/oleObject" Target="embeddings/oleObject22.bin"/><Relationship Id="rId68" Type="http://schemas.openxmlformats.org/officeDocument/2006/relationships/image" Target="media/image38.wmf"/><Relationship Id="rId67" Type="http://schemas.openxmlformats.org/officeDocument/2006/relationships/oleObject" Target="embeddings/oleObject21.bin"/><Relationship Id="rId66" Type="http://schemas.openxmlformats.org/officeDocument/2006/relationships/image" Target="media/image37.wmf"/><Relationship Id="rId65" Type="http://schemas.openxmlformats.org/officeDocument/2006/relationships/oleObject" Target="embeddings/oleObject20.bin"/><Relationship Id="rId64" Type="http://schemas.openxmlformats.org/officeDocument/2006/relationships/image" Target="media/image36.wmf"/><Relationship Id="rId63" Type="http://schemas.openxmlformats.org/officeDocument/2006/relationships/oleObject" Target="embeddings/oleObject19.bin"/><Relationship Id="rId62" Type="http://schemas.openxmlformats.org/officeDocument/2006/relationships/image" Target="media/image35.wmf"/><Relationship Id="rId61" Type="http://schemas.openxmlformats.org/officeDocument/2006/relationships/oleObject" Target="embeddings/oleObject18.bin"/><Relationship Id="rId60" Type="http://schemas.openxmlformats.org/officeDocument/2006/relationships/image" Target="media/image34.wmf"/><Relationship Id="rId6" Type="http://schemas.openxmlformats.org/officeDocument/2006/relationships/footer" Target="footer1.xml"/><Relationship Id="rId59" Type="http://schemas.openxmlformats.org/officeDocument/2006/relationships/oleObject" Target="embeddings/oleObject17.bin"/><Relationship Id="rId58" Type="http://schemas.openxmlformats.org/officeDocument/2006/relationships/image" Target="media/image33.wmf"/><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png"/><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0" Type="http://schemas.openxmlformats.org/officeDocument/2006/relationships/fontTable" Target="fontTable.xml"/><Relationship Id="rId14" Type="http://schemas.openxmlformats.org/officeDocument/2006/relationships/image" Target="media/image4.png"/><Relationship Id="rId139" Type="http://schemas.openxmlformats.org/officeDocument/2006/relationships/customXml" Target="../customXml/item1.xml"/><Relationship Id="rId138" Type="http://schemas.openxmlformats.org/officeDocument/2006/relationships/image" Target="media/image76.wmf"/><Relationship Id="rId137" Type="http://schemas.openxmlformats.org/officeDocument/2006/relationships/oleObject" Target="embeddings/oleObject53.bin"/><Relationship Id="rId136" Type="http://schemas.openxmlformats.org/officeDocument/2006/relationships/image" Target="media/image75.wmf"/><Relationship Id="rId135" Type="http://schemas.openxmlformats.org/officeDocument/2006/relationships/oleObject" Target="embeddings/oleObject52.bin"/><Relationship Id="rId134" Type="http://schemas.openxmlformats.org/officeDocument/2006/relationships/image" Target="media/image74.wmf"/><Relationship Id="rId133" Type="http://schemas.openxmlformats.org/officeDocument/2006/relationships/oleObject" Target="embeddings/oleObject51.bin"/><Relationship Id="rId132" Type="http://schemas.openxmlformats.org/officeDocument/2006/relationships/image" Target="media/image73.wmf"/><Relationship Id="rId131" Type="http://schemas.openxmlformats.org/officeDocument/2006/relationships/oleObject" Target="embeddings/oleObject50.bin"/><Relationship Id="rId130" Type="http://schemas.openxmlformats.org/officeDocument/2006/relationships/image" Target="media/image72.png"/><Relationship Id="rId13" Type="http://schemas.openxmlformats.org/officeDocument/2006/relationships/image" Target="media/image3.wmf"/><Relationship Id="rId129" Type="http://schemas.openxmlformats.org/officeDocument/2006/relationships/image" Target="media/image71.wmf"/><Relationship Id="rId128" Type="http://schemas.openxmlformats.org/officeDocument/2006/relationships/oleObject" Target="embeddings/oleObject49.bin"/><Relationship Id="rId127" Type="http://schemas.openxmlformats.org/officeDocument/2006/relationships/image" Target="media/image70.png"/><Relationship Id="rId126" Type="http://schemas.openxmlformats.org/officeDocument/2006/relationships/image" Target="media/image69.wmf"/><Relationship Id="rId125" Type="http://schemas.openxmlformats.org/officeDocument/2006/relationships/oleObject" Target="embeddings/oleObject48.bin"/><Relationship Id="rId124" Type="http://schemas.openxmlformats.org/officeDocument/2006/relationships/image" Target="media/image68.wmf"/><Relationship Id="rId123" Type="http://schemas.openxmlformats.org/officeDocument/2006/relationships/oleObject" Target="embeddings/oleObject47.bin"/><Relationship Id="rId122" Type="http://schemas.openxmlformats.org/officeDocument/2006/relationships/image" Target="media/image67.wmf"/><Relationship Id="rId121" Type="http://schemas.openxmlformats.org/officeDocument/2006/relationships/oleObject" Target="embeddings/oleObject46.bin"/><Relationship Id="rId120" Type="http://schemas.openxmlformats.org/officeDocument/2006/relationships/image" Target="media/image66.wmf"/><Relationship Id="rId12" Type="http://schemas.openxmlformats.org/officeDocument/2006/relationships/image" Target="media/image2.wmf"/><Relationship Id="rId119" Type="http://schemas.openxmlformats.org/officeDocument/2006/relationships/oleObject" Target="embeddings/oleObject45.bin"/><Relationship Id="rId118" Type="http://schemas.openxmlformats.org/officeDocument/2006/relationships/image" Target="media/image65.wmf"/><Relationship Id="rId117" Type="http://schemas.openxmlformats.org/officeDocument/2006/relationships/oleObject" Target="embeddings/oleObject44.bin"/><Relationship Id="rId116" Type="http://schemas.openxmlformats.org/officeDocument/2006/relationships/image" Target="media/image64.wmf"/><Relationship Id="rId115" Type="http://schemas.openxmlformats.org/officeDocument/2006/relationships/oleObject" Target="embeddings/oleObject43.bin"/><Relationship Id="rId114" Type="http://schemas.openxmlformats.org/officeDocument/2006/relationships/image" Target="media/image63.wmf"/><Relationship Id="rId113" Type="http://schemas.openxmlformats.org/officeDocument/2006/relationships/oleObject" Target="embeddings/oleObject42.bin"/><Relationship Id="rId112" Type="http://schemas.openxmlformats.org/officeDocument/2006/relationships/image" Target="media/image62.png"/><Relationship Id="rId111" Type="http://schemas.openxmlformats.org/officeDocument/2006/relationships/image" Target="media/image61.png"/><Relationship Id="rId110" Type="http://schemas.openxmlformats.org/officeDocument/2006/relationships/image" Target="media/image60.wmf"/><Relationship Id="rId11" Type="http://schemas.openxmlformats.org/officeDocument/2006/relationships/oleObject" Target="embeddings/oleObject1.bin"/><Relationship Id="rId109" Type="http://schemas.openxmlformats.org/officeDocument/2006/relationships/oleObject" Target="embeddings/oleObject41.bin"/><Relationship Id="rId108" Type="http://schemas.openxmlformats.org/officeDocument/2006/relationships/image" Target="media/image59.wmf"/><Relationship Id="rId107" Type="http://schemas.openxmlformats.org/officeDocument/2006/relationships/oleObject" Target="embeddings/oleObject40.bin"/><Relationship Id="rId106" Type="http://schemas.openxmlformats.org/officeDocument/2006/relationships/image" Target="media/image58.png"/><Relationship Id="rId105" Type="http://schemas.openxmlformats.org/officeDocument/2006/relationships/image" Target="media/image57.png"/><Relationship Id="rId104" Type="http://schemas.openxmlformats.org/officeDocument/2006/relationships/image" Target="media/image56.wmf"/><Relationship Id="rId103" Type="http://schemas.openxmlformats.org/officeDocument/2006/relationships/oleObject" Target="embeddings/oleObject39.bin"/><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10334</Words>
  <Characters>11511</Characters>
  <Lines>0</Lines>
  <Paragraphs>0</Paragraphs>
  <TotalTime>4</TotalTime>
  <ScaleCrop>false</ScaleCrop>
  <LinksUpToDate>false</LinksUpToDate>
  <CharactersWithSpaces>11872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2023-08-06T14:30:00Z</dcterms:created>
  <dc:creator>学科网试题生产平台</dc:creator>
  <dc:description>3295718852247552</dc:description>
  <cp:lastModifiedBy>上帝掷骰子吗</cp:lastModifiedBy>
  <dcterms:modified xsi:type="dcterms:W3CDTF">2024-07-19T16:54:31Z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609A1C1558DF4C3C8ADECAAC14F40863_12</vt:lpwstr>
  </property>
</Properties>
</file>