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28476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11049000</wp:posOffset>
            </wp:positionV>
            <wp:extent cx="444500" cy="266700"/>
            <wp:effectExtent l="0" t="0" r="12700" b="0"/>
            <wp:wrapNone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年初中毕业生毕业升学考试物理试卷</w:t>
      </w:r>
    </w:p>
    <w:p w14:paraId="4C8B663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理化考试时间：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150</w:t>
      </w:r>
      <w:r>
        <w:rPr>
          <w:rFonts w:ascii="宋体" w:hAnsi="宋体" w:eastAsia="宋体" w:cs="宋体"/>
          <w:b/>
          <w:color w:val="auto"/>
          <w:sz w:val="24"/>
        </w:rPr>
        <w:t>分钟物理试卷满分：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73C601A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CA5662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本试卷分第一部分（选择题）和第二部分（非选择题）两部分。答卷前，考生务必将自己的姓名、准考证号填写在答题卡上，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并在规定区域粘贴条形码。</w:t>
      </w:r>
    </w:p>
    <w:p w14:paraId="236F8ED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回答第一部分（选择题）时，选出每小题答案后，用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铅笔把答题卡上对应题目的答案标号框涂黑。如需改动，用橡皮擦干净后，再选涂其它答案标号框。答案写在本试卷上无效。</w:t>
      </w:r>
    </w:p>
    <w:p w14:paraId="41886FA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回答第二部分（非选择题）时，必须用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毫米黑色签字笔填写，字迹工整。作答时，将答案写在答题卡上。请按题号顺序在各题的答题区域内作答，超出范围的答案无效。答案写在本试卷上无效。</w:t>
      </w:r>
    </w:p>
    <w:p w14:paraId="604E07A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7EB59F6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页。如遇缺页、漏页、字迹不清等情况，考生须及时报告监考教师。</w:t>
      </w:r>
    </w:p>
    <w:p w14:paraId="67399E3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</w:p>
    <w:p w14:paraId="793DD9C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13</w:t>
      </w:r>
      <w:r>
        <w:rPr>
          <w:rFonts w:ascii="宋体" w:hAnsi="宋体" w:eastAsia="宋体" w:cs="宋体"/>
          <w:b/>
          <w:color w:val="auto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1~9</w:t>
      </w:r>
      <w:r>
        <w:rPr>
          <w:rFonts w:ascii="宋体" w:hAnsi="宋体" w:eastAsia="宋体" w:cs="宋体"/>
          <w:b/>
          <w:color w:val="auto"/>
          <w:sz w:val="24"/>
        </w:rPr>
        <w:t>小题为单选题，每小题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分，每小题只有一个正确选项：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10~13</w:t>
      </w:r>
      <w:r>
        <w:rPr>
          <w:rFonts w:ascii="宋体" w:hAnsi="宋体" w:eastAsia="宋体" w:cs="宋体"/>
          <w:b/>
          <w:color w:val="auto"/>
          <w:sz w:val="24"/>
        </w:rPr>
        <w:t>小题为多选题，每小题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错选不得分。）</w:t>
      </w:r>
    </w:p>
    <w:p w14:paraId="56131E1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1~9</w:t>
      </w:r>
      <w:r>
        <w:rPr>
          <w:rFonts w:ascii="宋体" w:hAnsi="宋体" w:eastAsia="宋体" w:cs="宋体"/>
          <w:b/>
          <w:color w:val="auto"/>
          <w:sz w:val="24"/>
        </w:rPr>
        <w:t>题每题只有一个选项正确</w:t>
      </w:r>
    </w:p>
    <w:p w14:paraId="392AADE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初中物理课本的长度大约是</w:t>
      </w:r>
      <w:r>
        <w:rPr>
          <w:rFonts w:ascii="Times New Roman" w:hAnsi="Times New Roman" w:eastAsia="Times New Roman" w:cs="Times New Roman"/>
          <w:color w:val="auto"/>
        </w:rPr>
        <w:t>26</w:t>
      </w:r>
      <w:r>
        <w:rPr>
          <w:rFonts w:ascii="宋体" w:hAnsi="宋体" w:eastAsia="宋体" w:cs="宋体"/>
          <w:color w:val="auto"/>
        </w:rPr>
        <w:t>（　　）</w:t>
      </w:r>
    </w:p>
    <w:p w14:paraId="7E7DB86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dm</w:t>
      </w:r>
    </w:p>
    <w:p w14:paraId="026C71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mm</w:t>
      </w:r>
    </w:p>
    <w:p w14:paraId="73724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“霜降”是我国传统的二十四节气之一，“霜降”中霜的形成是（　　）</w:t>
      </w:r>
    </w:p>
    <w:p w14:paraId="5DF64D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熔化现象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凝固现象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凝华现象</w:t>
      </w:r>
    </w:p>
    <w:p w14:paraId="2E265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如图所示，在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个完全相同的玻璃瓶中，灌入不同高度的水，仔细调节水的高度。用一根木棒敲击它们，发出声音的特性一定不同的是（　　）</w:t>
      </w:r>
    </w:p>
    <w:p w14:paraId="4CB25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981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F8C4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音色和响度</w:t>
      </w:r>
    </w:p>
    <w:p w14:paraId="3C51A8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下列各种光现象中，由于光的反射形成的是（　　）</w:t>
      </w:r>
    </w:p>
    <w:p w14:paraId="47E35B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河水看起来变浅了</w:t>
      </w:r>
    </w:p>
    <w:p w14:paraId="21AC0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在平静的湖面上可以看到蓝天白云</w:t>
      </w:r>
    </w:p>
    <w:p w14:paraId="3213B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394" name="图片 10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4" name="图片 1003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太阳光经过三棱镜后可以形成彩色光带</w:t>
      </w:r>
    </w:p>
    <w:p w14:paraId="53BA90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早晨太阳还在地平线以下时人就可以看到它</w:t>
      </w:r>
    </w:p>
    <w:p w14:paraId="4D325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下列四幅图中，属于做功冲程的是（　　）</w:t>
      </w:r>
    </w:p>
    <w:p w14:paraId="32A34B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52500" cy="16764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62025" cy="1695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7674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52500" cy="16954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1695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0FA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踢毽子是起源于我国汉代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90" name="图片 100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0" name="图片 10039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一种健身、娱乐活动。下列关于踢毽子的说法正确的是（　　）</w:t>
      </w:r>
    </w:p>
    <w:p w14:paraId="49984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静止在水平地面上的毽子受到的重力和支持力是一对平衡力</w:t>
      </w:r>
    </w:p>
    <w:p w14:paraId="17D7E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毽子在空中飞行过程中只受到重力</w:t>
      </w:r>
    </w:p>
    <w:p w14:paraId="46E44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毽子在上升过程中，动能全部转化为重力势能</w:t>
      </w:r>
    </w:p>
    <w:p w14:paraId="65520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毽子上升到最高点时，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若外力突然消失，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它将继续向上运动</w:t>
      </w:r>
    </w:p>
    <w:p w14:paraId="27F29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下列四幅图中，应用了电磁感应原理的是（　　）</w:t>
      </w:r>
    </w:p>
    <w:p w14:paraId="2DEF53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1666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352675" cy="16383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6AB1A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962150" cy="10858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04950" cy="12192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96E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关于温度、内能、热量，下列说法正确的是（　　）</w:t>
      </w:r>
    </w:p>
    <w:p w14:paraId="78F875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温度高的物体含有的热量多</w:t>
      </w:r>
    </w:p>
    <w:p w14:paraId="5C909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物体吸收热量，温度一定升高</w:t>
      </w:r>
    </w:p>
    <w:p w14:paraId="33CD4B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气体膨胀对外做功，自身内能会减少</w:t>
      </w:r>
    </w:p>
    <w:p w14:paraId="4F19C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热传递过程中，温度从高温物体传递给低温物体</w:t>
      </w:r>
    </w:p>
    <w:p w14:paraId="3F08F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如图所示，电源电压不变，闭合开关，在保证电路安全的情况下，变阻器的滑片由中点向右移动的过程中，下列判断正确的是（　　）</w:t>
      </w:r>
    </w:p>
    <w:p w14:paraId="7BD9C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5716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CC9D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小灯泡亮度变暗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电压表示数变大</w:t>
      </w:r>
    </w:p>
    <w:p w14:paraId="6C35EA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电流表示数不变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电路总功率变小</w:t>
      </w:r>
    </w:p>
    <w:p w14:paraId="3F13E5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注意：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10~13</w:t>
      </w:r>
      <w:r>
        <w:rPr>
          <w:rFonts w:ascii="宋体" w:hAnsi="宋体" w:eastAsia="宋体" w:cs="宋体"/>
          <w:b/>
          <w:color w:val="000000"/>
          <w:sz w:val="24"/>
        </w:rPr>
        <w:t>题每题至少有两个选项正确</w:t>
      </w:r>
    </w:p>
    <w:p w14:paraId="33B84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下列关于安全用电的说法正确的是（　　）</w:t>
      </w:r>
    </w:p>
    <w:p w14:paraId="2ECC0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手机充电时，不宜接打电话</w:t>
      </w:r>
    </w:p>
    <w:p w14:paraId="553DA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更换灯泡前，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不必断开电源开关</w:t>
      </w:r>
    </w:p>
    <w:p w14:paraId="6F86D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带有漏电保护器的总开关应定期检查</w:t>
      </w:r>
    </w:p>
    <w:p w14:paraId="44668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一个插排上不可以同时使用多个大功率用电器</w:t>
      </w:r>
    </w:p>
    <w:p w14:paraId="22269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下列关于材料、能源的说法正确的是（　　）</w:t>
      </w:r>
    </w:p>
    <w:p w14:paraId="243CA6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手机芯片的核心材料是半导体</w:t>
      </w:r>
    </w:p>
    <w:p w14:paraId="3041C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能量的转移和转化具有方向性</w:t>
      </w:r>
    </w:p>
    <w:p w14:paraId="51224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广泛使用的电能属于一次能源</w:t>
      </w:r>
    </w:p>
    <w:p w14:paraId="5E5E4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核电站的反应堆通过可控聚变反应释放核能</w:t>
      </w:r>
    </w:p>
    <w:p w14:paraId="1C11A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如图所示，重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=10N</w:t>
      </w:r>
      <w:r>
        <w:rPr>
          <w:rFonts w:ascii="宋体" w:hAnsi="宋体" w:eastAsia="宋体" w:cs="宋体"/>
          <w:color w:val="000000"/>
        </w:rPr>
        <w:t>的拉力作用下，</w:t>
      </w:r>
      <w:r>
        <w:rPr>
          <w:rFonts w:ascii="Times New Roman" w:hAnsi="Times New Roman" w:eastAsia="Times New Roman" w:cs="Times New Roman"/>
          <w:color w:val="000000"/>
        </w:rPr>
        <w:t xml:space="preserve"> 3s</w:t>
      </w:r>
      <w:r>
        <w:rPr>
          <w:rFonts w:ascii="宋体" w:hAnsi="宋体" w:eastAsia="宋体" w:cs="宋体"/>
          <w:color w:val="000000"/>
        </w:rPr>
        <w:t>内沿水平地面匀速直线运动了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不计绳和滑轮自重，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 xml:space="preserve"> 90%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33AC8B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723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1A6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绳自由端移动的速度为</w:t>
      </w:r>
      <w:r>
        <w:rPr>
          <w:rFonts w:ascii="Times New Roman" w:hAnsi="Times New Roman" w:eastAsia="Times New Roman" w:cs="Times New Roman"/>
          <w:color w:val="000000"/>
        </w:rPr>
        <w:t xml:space="preserve"> 1m /s</w:t>
      </w:r>
    </w:p>
    <w:p w14:paraId="20E4F6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在此过程中所做的额外功为</w:t>
      </w:r>
      <w:r>
        <w:rPr>
          <w:rFonts w:ascii="Times New Roman" w:hAnsi="Times New Roman" w:eastAsia="Times New Roman" w:cs="Times New Roman"/>
          <w:color w:val="000000"/>
        </w:rPr>
        <w:t>15J</w:t>
      </w:r>
    </w:p>
    <w:p w14:paraId="2EE954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物体与地面间的滑动摩擦力为</w:t>
      </w:r>
      <w:r>
        <w:rPr>
          <w:rFonts w:ascii="Times New Roman" w:hAnsi="Times New Roman" w:eastAsia="Times New Roman" w:cs="Times New Roman"/>
          <w:color w:val="000000"/>
        </w:rPr>
        <w:t xml:space="preserve"> 18N</w:t>
      </w:r>
    </w:p>
    <w:p w14:paraId="777EE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增大时，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受到地面的摩擦力一定变大</w:t>
      </w:r>
    </w:p>
    <w:p w14:paraId="0D8FF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将冰块轻轻放入水平桌面上盛满煤油的烧杯中，冰块静止时如图所示（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.2pt;width:52.2pt;" o:ole="t" filled="f" o:preferrelative="t" stroked="f" coordsize="21600,21600">
            <v:path/>
            <v:fill on="f" focussize="0,0"/>
            <v:stroke on="f" joinstyle="miter"/>
            <v:imagedata r:id="rId25" o:title="eqId07e613d0a896ea2473c976d2268458d8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）。下列分析正确的是（　　）</w:t>
      </w:r>
    </w:p>
    <w:p w14:paraId="5ABC6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847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AEE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放入冰块后，烧杯对桌面的压力变大</w:t>
      </w:r>
    </w:p>
    <w:p w14:paraId="0F2C3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冰块完全熔化后，杯中液面高度下降</w:t>
      </w:r>
    </w:p>
    <w:p w14:paraId="1E350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冰块完全熔化后，杯底受到液体的压强变大</w:t>
      </w:r>
    </w:p>
    <w:p w14:paraId="63A0A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冰块完全熔化后，煤油的密度变大</w:t>
      </w:r>
    </w:p>
    <w:p w14:paraId="07E60F1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非选择题</w:t>
      </w:r>
    </w:p>
    <w:p w14:paraId="1A43E4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DE85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吃粽子、挂艾蒿是端午节的传统习俗。我们闻到艾蒿的清香味儿，说明分子在不停地做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煮粽子是通过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（选填“做功”或“热传递”）的方式增加了粽子的内能，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煮熟后，糯米粒儿会粘在一起，说明分子间存在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D7501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日，我国利用长征二号运载火箭将神舟十六号载人飞船发射升空，并与空间站成功对接，发射任务取得圆满成功。空间站组合体在轨飞行期间，飞船相对于空间站是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的；空间站的太阳能电池板将太阳能转化为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火箭点火后加速上升时，火箭喷出的燃气对火箭的推力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（选填“大于”、“小于”或“等于”）火箭对燃气的作用力，在此过程中，飞船的机械能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（选填“变大”、“变小”或“不变”）。</w:t>
      </w:r>
    </w:p>
    <w:p w14:paraId="781E4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“举杯邀明月，对影成三人”，诗人举起杯子，改变了杯子的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（选填“形状”或“运动状态”）；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举杯过程中，诗人的手臂相当于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杠杆；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月光下，地面上诗人的影子是由光的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形成的。</w:t>
      </w:r>
    </w:p>
    <w:p w14:paraId="291DC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如图所示，水能从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两个相同的小圆孔中喷出，说明液体对容器的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有压强；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孔中的水喷得更远。说明液体内部的压强随着深度的增加而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；此时，用手封住瓶口（水面高于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孔）。能够观察到小孔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”或“都停止”）持续向外出水。</w:t>
      </w:r>
    </w:p>
    <w:p w14:paraId="50246A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2001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EBE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家庭电路的部分电路图如图所示（电路连接正确）。根据电路图可以判断甲、乙两根进户线中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是火线。只闭合开关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正常发光，此时用试电笔接触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点，试电笔的氖管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（选填“发光”或“不发光”）；再闭合开关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马上熄灭，则故障原因可能是灯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（选填“短路”或“断路”）。</w:t>
      </w:r>
    </w:p>
    <w:p w14:paraId="14ABF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971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D61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避雷针能让建筑物避免雷击。当云层电荷较多时，避雷针与云层间的空气被击穿，使带电云层通过空气与避雷针和大地形成通路，此时的空气是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（选填“导体”或“绝缘体”）；若瞬时电流的方向是从大地到云层，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则云层带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电；雷雨天，我们听到的雷声是空气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产生的。</w:t>
      </w:r>
    </w:p>
    <w:p w14:paraId="071C62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图中是探究电流通过导体产生的热量与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（选填“电流”或“电阻”）关系的装置；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装置中的</w:t>
      </w:r>
      <w:r>
        <w:rPr>
          <w:rFonts w:ascii="Times New Roman" w:hAnsi="Times New Roman" w:eastAsia="Times New Roman" w:cs="Times New Roman"/>
          <w:color w:val="000000"/>
        </w:rPr>
        <w:t xml:space="preserve"> U</w:t>
      </w:r>
      <w:r>
        <w:rPr>
          <w:rFonts w:ascii="宋体" w:hAnsi="宋体" w:eastAsia="宋体" w:cs="宋体"/>
          <w:color w:val="000000"/>
        </w:rPr>
        <w:t>形管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（选填“是”或“不是”）连通器；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电流通过电阻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产生的热量之比为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C5BA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314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6E5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rPr>
          <w:rFonts w:ascii="Times New Roman" w:hAnsi="Times New Roman" w:eastAsia="Times New Roman" w:cs="Times New Roman"/>
          <w:color w:val="000000"/>
        </w:rPr>
        <w:t>9V</w:t>
      </w:r>
      <w:r>
        <w:rPr>
          <w:rFonts w:ascii="宋体" w:hAnsi="宋体" w:eastAsia="宋体" w:cs="宋体"/>
          <w:color w:val="000000"/>
        </w:rPr>
        <w:t>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完全相同，连入电路的量程也相同，小灯泡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”（灯丝电阻不变）。当开关都闭合时，电路中的电流为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，此时只有一个小灯泡正常发光，未正常发光的小灯泡的实际功率为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V</w:t>
      </w:r>
      <w:r>
        <w:rPr>
          <w:rFonts w:ascii="宋体" w:hAnsi="宋体" w:eastAsia="宋体" w:cs="宋体"/>
          <w:color w:val="000000"/>
        </w:rPr>
        <w:t>。</w:t>
      </w:r>
    </w:p>
    <w:p w14:paraId="4490D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181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EF66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5C98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请画出人眼从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处看平面镜中烛焰上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点的像的完整光路图。</w:t>
      </w:r>
    </w:p>
    <w:p w14:paraId="3A233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743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FF2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点是撬棒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86" name="图片 10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86" name="图片 10038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支点，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是阻力。请在图中画出：</w:t>
      </w:r>
    </w:p>
    <w:p w14:paraId="33D4AF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）作用在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7547E6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92" name="图片 1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2" name="图片 10039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5D9CA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1620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87CCF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某温度自动报警器的原理图如图所示。电磁铁上端为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极，在水银温度计中封入一段金属丝，当温度低于设定温度时，安全指示灯常亮；当温度达到设定温度时，安全指示灯熄灭，电铃发出报警信号。请在括号中标出电源的极性（用“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”表示），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并在虚线框内填入电铃（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3850" cy="3143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）和指示灯的电路元件符号。</w:t>
      </w:r>
    </w:p>
    <w:p w14:paraId="23A32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7430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673DEC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C2EC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把饮料吸管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插在盛水的杯子中，另一根吸管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的管口贴紧在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管的上端，往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管中吹气，则：</w:t>
      </w:r>
    </w:p>
    <w:p w14:paraId="2D07DB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88" name="图片 100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88" name="图片 10038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水面如何变化？</w:t>
      </w:r>
    </w:p>
    <w:p w14:paraId="7FA2C4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）固定翼飞机飞行时，机翼上产生升力的原因与之相同。请用所学物理知识解释产生升力的原因，并在答题卡的虚线框内画出机翼横截面的大致形状。</w:t>
      </w:r>
    </w:p>
    <w:p w14:paraId="4911D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14478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9FAD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分、第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分、第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分。要求写出必要的文字说明、公式、运算过程、数值、单位和答）</w:t>
      </w:r>
    </w:p>
    <w:p w14:paraId="0DA94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某型号航拍无人机，由于体积小、操控方便、拍摄效果好，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深受摄影爱好者喜欢。下表是它的部分技术参数，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某次航拍的过程中，在正常工作电压下，无人机以</w:t>
      </w:r>
      <w:r>
        <w:rPr>
          <w:rFonts w:ascii="Times New Roman" w:hAnsi="Times New Roman" w:eastAsia="Times New Roman" w:cs="Times New Roman"/>
          <w:color w:val="000000"/>
        </w:rPr>
        <w:t>8m/s</w:t>
      </w:r>
      <w:r>
        <w:rPr>
          <w:rFonts w:ascii="宋体" w:hAnsi="宋体" w:eastAsia="宋体" w:cs="宋体"/>
          <w:color w:val="000000"/>
        </w:rPr>
        <w:t>的速度匀速竖直上升（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，不计空气阻力及能量损耗）。求：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765"/>
        <w:gridCol w:w="2550"/>
        <w:gridCol w:w="670"/>
      </w:tblGrid>
      <w:tr w14:paraId="30345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DC20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41F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1200g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0A8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四个脚与地面的接触面积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BDFF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6cm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</w:tr>
      <w:tr w14:paraId="1359F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E4B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最大上升速度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897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9m/s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A057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D12C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1FA46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8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4B0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最大水平飞行速度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8A25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18m/s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9BC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正常工作电压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A8D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15V</w:t>
            </w:r>
          </w:p>
        </w:tc>
      </w:tr>
    </w:tbl>
    <w:p w14:paraId="3EFF52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）无人机静止在水平地面时，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对地面的压强；</w:t>
      </w:r>
    </w:p>
    <w:p w14:paraId="44EDAB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）无人机上升过程中的功率和电池的工作电流。</w:t>
      </w:r>
    </w:p>
    <w:p w14:paraId="7E0D4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4573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  </w:t>
      </w:r>
    </w:p>
    <w:p w14:paraId="1DB77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。闭合开关，移动变阻器的滑片，当电压表示数为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，求：</w:t>
      </w:r>
    </w:p>
    <w:p w14:paraId="42342F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的阻值以及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通电</w:t>
      </w:r>
      <w:r>
        <w:rPr>
          <w:rFonts w:ascii="Times New Roman" w:hAnsi="Times New Roman" w:eastAsia="Times New Roman" w:cs="Times New Roman"/>
          <w:color w:val="000000"/>
        </w:rPr>
        <w:t>60s</w:t>
      </w:r>
      <w:r>
        <w:rPr>
          <w:rFonts w:ascii="宋体" w:hAnsi="宋体" w:eastAsia="宋体" w:cs="宋体"/>
          <w:color w:val="000000"/>
        </w:rPr>
        <w:t>消耗的电能；</w:t>
      </w:r>
    </w:p>
    <w:p w14:paraId="5EAD57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）在保证元器件安全的前提下，电阻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的最大功率。</w:t>
      </w:r>
    </w:p>
    <w:p w14:paraId="5C712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2192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784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某款带保温功能的电水壶，其简化电路图如图所示，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为总开关，</w:t>
      </w:r>
      <w:r>
        <w:rPr>
          <w:rFonts w:ascii="Times New Roman" w:hAnsi="Times New Roman" w:eastAsia="Times New Roman" w:cs="Times New Roman"/>
          <w:color w:val="000000"/>
        </w:rPr>
        <w:t xml:space="preserve"> 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为自动控制开关，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为阻值不变的发热电阻，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=840Ω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加热功率为</w:t>
      </w:r>
      <w:r>
        <w:rPr>
          <w:rFonts w:ascii="Times New Roman" w:hAnsi="Times New Roman" w:eastAsia="Times New Roman" w:cs="Times New Roman"/>
          <w:color w:val="000000"/>
        </w:rPr>
        <w:t xml:space="preserve"> 1210W</w:t>
      </w:r>
      <w:r>
        <w:rPr>
          <w:rFonts w:ascii="宋体" w:hAnsi="宋体" w:eastAsia="宋体" w:cs="宋体"/>
          <w:color w:val="000000"/>
        </w:rPr>
        <w:t>，电水壶将质量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、初温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的水烧开，加热效率为</w:t>
      </w:r>
      <w:r>
        <w:rPr>
          <w:rFonts w:ascii="Times New Roman" w:hAnsi="Times New Roman" w:eastAsia="Times New Roman" w:cs="Times New Roman"/>
          <w:color w:val="000000"/>
        </w:rPr>
        <w:t>84%。[</w:t>
      </w:r>
      <w:r>
        <w:rPr>
          <w:rFonts w:ascii="Times New Roman" w:hAnsi="Times New Roman" w:eastAsia="Times New Roman" w:cs="Times New Roman"/>
          <w:i/>
          <w:color w:val="000000"/>
        </w:rPr>
        <w:t xml:space="preserve">c 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color w:val="000000"/>
        </w:rPr>
        <w:t>kg∙℃</w:t>
      </w:r>
      <w:r>
        <w:rPr>
          <w:rFonts w:ascii="Cambria Math" w:hAnsi="Cambria Math" w:eastAsia="Cambria Math" w:cs="Cambria Math"/>
          <w:color w:val="000000"/>
        </w:rPr>
        <w:t>)</w:t>
      </w:r>
      <w:r>
        <w:rPr>
          <w:rFonts w:ascii="宋体" w:hAnsi="宋体" w:eastAsia="宋体" w:cs="宋体"/>
          <w:color w:val="000000"/>
        </w:rPr>
        <w:t>，标准大气压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p w14:paraId="5BECE2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）水吸收的热量；</w:t>
      </w:r>
    </w:p>
    <w:p w14:paraId="610622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把水烧开需要多长时间（结果保留整数）；</w:t>
      </w:r>
    </w:p>
    <w:p w14:paraId="71C80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）电水壶的保温功率。</w:t>
      </w:r>
    </w:p>
    <w:p w14:paraId="6C72E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276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78B9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道小题，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8384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小飞同学“探究凸透镜成像规律”的实验</w:t>
      </w:r>
    </w:p>
    <w:p w14:paraId="76BD3C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）小飞按下图安装好器材，点燃蜡烛，调整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、凸透镜（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）、光屏三者的中心在同一高度。</w:t>
      </w:r>
    </w:p>
    <w:p w14:paraId="4EDB7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4478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6ADD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）如上图所示，光屏上会出现烛焰清晰缩小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（选填“正立”或“倒立”）的像；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透镜位置保持不变，将蜡烛移动到光具座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处，光屏向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（选填“左”或“右”）移动到适当位置，光屏上又重新出现烛焰清晰的像；将蜡烛移动到光具座</w:t>
      </w:r>
      <w:r>
        <w:rPr>
          <w:rFonts w:ascii="Times New Roman" w:hAnsi="Times New Roman" w:eastAsia="Times New Roman" w:cs="Times New Roman"/>
          <w:color w:val="000000"/>
        </w:rPr>
        <w:t xml:space="preserve"> 42cm</w:t>
      </w:r>
      <w:r>
        <w:rPr>
          <w:rFonts w:ascii="宋体" w:hAnsi="宋体" w:eastAsia="宋体" w:cs="宋体"/>
          <w:color w:val="000000"/>
        </w:rPr>
        <w:t>处，小飞在凸透镜的右侧，通过凸透镜观察到烛焰正立的像，蜡烛继续靠近凸透镜，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烛焰的像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（选填“变大”或“变小”）。</w:t>
      </w:r>
    </w:p>
    <w:p w14:paraId="5DAC55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）将一个眼镜片放在上图中蜡烛和凸透镜间的某一位置，光屏上的像变模糊了，凸透镜和光屏的位置保持不变，向左移动蜡烛，又能在光屏上看到烛焰清晰的像，说明该镜片是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（选填“凸透镜”或“凹透镜”）。</w:t>
      </w:r>
    </w:p>
    <w:p w14:paraId="6C945A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）完成实验后，小飞利用图甲所示装置探究光的反射规律。白色硬纸板</w:t>
      </w:r>
      <w:r>
        <w:rPr>
          <w:rFonts w:ascii="Times New Roman" w:hAnsi="Times New Roman" w:eastAsia="Times New Roman" w:cs="Times New Roman"/>
          <w:color w:val="000000"/>
        </w:rPr>
        <w:t>ENF</w:t>
      </w:r>
      <w:r>
        <w:rPr>
          <w:rFonts w:ascii="宋体" w:hAnsi="宋体" w:eastAsia="宋体" w:cs="宋体"/>
          <w:color w:val="000000"/>
        </w:rPr>
        <w:t>垂直于水平放置的平面镜，法线</w:t>
      </w:r>
      <w:r>
        <w:rPr>
          <w:rFonts w:ascii="Times New Roman" w:hAnsi="Times New Roman" w:eastAsia="Times New Roman" w:cs="Times New Roman"/>
          <w:color w:val="000000"/>
        </w:rPr>
        <w:t>ON</w:t>
      </w:r>
      <w:r>
        <w:rPr>
          <w:rFonts w:ascii="宋体" w:hAnsi="宋体" w:eastAsia="宋体" w:cs="宋体"/>
          <w:color w:val="000000"/>
        </w:rPr>
        <w:t>垂直镜面，使一束光贴着纸板沿</w:t>
      </w:r>
      <w:r>
        <w:rPr>
          <w:rFonts w:ascii="Times New Roman" w:hAnsi="Times New Roman" w:eastAsia="Times New Roman" w:cs="Times New Roman"/>
          <w:color w:val="000000"/>
        </w:rPr>
        <w:t xml:space="preserve"> EO</w:t>
      </w:r>
      <w:r>
        <w:rPr>
          <w:rFonts w:ascii="宋体" w:hAnsi="宋体" w:eastAsia="宋体" w:cs="宋体"/>
          <w:color w:val="000000"/>
        </w:rPr>
        <w:t>射到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点，反射光线沿</w:t>
      </w:r>
      <w:r>
        <w:rPr>
          <w:rFonts w:ascii="Times New Roman" w:hAnsi="Times New Roman" w:eastAsia="Times New Roman" w:cs="Times New Roman"/>
          <w:color w:val="000000"/>
        </w:rPr>
        <w:t xml:space="preserve"> OF</w:t>
      </w:r>
      <w:r>
        <w:rPr>
          <w:rFonts w:ascii="宋体" w:hAnsi="宋体" w:eastAsia="宋体" w:cs="宋体"/>
          <w:color w:val="000000"/>
        </w:rPr>
        <w:t>射出，当入射光线远离法线时，反射光线将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（选填“靠近”或“远离”）法线；如图乙所示。把纸板</w:t>
      </w:r>
      <w:r>
        <w:rPr>
          <w:rFonts w:ascii="Times New Roman" w:hAnsi="Times New Roman" w:eastAsia="Times New Roman" w:cs="Times New Roman"/>
          <w:color w:val="000000"/>
        </w:rPr>
        <w:t>NOF</w:t>
      </w:r>
      <w:r>
        <w:rPr>
          <w:rFonts w:ascii="宋体" w:hAnsi="宋体" w:eastAsia="宋体" w:cs="宋体"/>
          <w:color w:val="000000"/>
        </w:rPr>
        <w:t>向后折，在纸板上看不到反射光线，由此初步得出：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反射光线、入射光线、法线在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平面内。</w:t>
      </w:r>
    </w:p>
    <w:p w14:paraId="57145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3144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EC3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小建和小晨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“探究水沸腾时温度变化特点”的实验</w:t>
      </w:r>
    </w:p>
    <w:p w14:paraId="5AFC5B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1811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E3D6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）实验装置如图甲所示，其中有一处明显的错误是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4D010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）改正错误后，继续实验，某一时刻温度计的示数如图乙所示，此时水的温度为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05C043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）小建观察到水沸腾时形成的大量气泡不断上升、变大，到水面破裂开来，里面的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散发到空气中；</w:t>
      </w:r>
    </w:p>
    <w:p w14:paraId="47B523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）图丙是根据实验数据绘制的水沸腾时温度变化的图像，分析图像可知：水在沸腾的过程中不断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（选填“吸热”或“放热”），温度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E217F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）小晨利用原有器材，将装置中烧杯上方带孔的硬纸盖换成无孔硬纸盖，重新实验，发现水沸腾时的温度高于</w:t>
      </w:r>
      <w:r>
        <w:rPr>
          <w:rFonts w:ascii="Times New Roman" w:hAnsi="Times New Roman" w:eastAsia="Times New Roman" w:cs="Times New Roman"/>
          <w:color w:val="000000"/>
        </w:rPr>
        <w:t>99℃</w:t>
      </w:r>
      <w:r>
        <w:rPr>
          <w:rFonts w:ascii="宋体" w:hAnsi="宋体" w:eastAsia="宋体" w:cs="宋体"/>
          <w:color w:val="000000"/>
        </w:rPr>
        <w:t>，原因是水面上方气压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（选填“变大”或“变小”）。</w:t>
      </w:r>
    </w:p>
    <w:p w14:paraId="6A944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小林用天平和量筒测量金属块的密度</w:t>
      </w:r>
    </w:p>
    <w:p w14:paraId="450E9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7526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58B2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）天平放在水平桌面上，将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移至标尺左端的零刻度线处，指针位置如图甲所示，此时横梁处于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（选填“平衡”或“非平衡”）状态，再调节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。直至指针指在分度盘中线处；</w:t>
      </w:r>
    </w:p>
    <w:p w14:paraId="578ACD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）测量金属块的质量，天平平衡时如图乙所示，金属块的质量为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宋体" w:hAnsi="宋体" w:eastAsia="宋体" w:cs="宋体"/>
          <w:color w:val="000000"/>
        </w:rPr>
        <w:t>，将金属块轻轻放入盛有</w:t>
      </w:r>
      <w:r>
        <w:rPr>
          <w:rFonts w:ascii="Times New Roman" w:hAnsi="Times New Roman" w:eastAsia="Times New Roman" w:cs="Times New Roman"/>
          <w:color w:val="000000"/>
        </w:rPr>
        <w:t>20mL</w:t>
      </w:r>
      <w:r>
        <w:rPr>
          <w:rFonts w:ascii="宋体" w:hAnsi="宋体" w:eastAsia="宋体" w:cs="宋体"/>
          <w:color w:val="000000"/>
        </w:rPr>
        <w:t>水的量筒中，水面升高后位置如图丙所示，金属块的体积为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，金属块的密度为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615F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）在测量过程中，若使用的砝码有磨损，所测金属块密度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（选填“偏大”、“不变”或“偏小”）；</w:t>
      </w:r>
    </w:p>
    <w:p w14:paraId="43692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）小林浇花时，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花盆里铺着的黑色小砂粒儿引起了他的兴趣，他设计了下面的实验，测出了砂粒的密度（不考虑砂粒吸水。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）实验步骤如下：</w:t>
      </w:r>
    </w:p>
    <w:p w14:paraId="6287D7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在已调至水平的等臂杠杆两端挂上两个完全相同的小桶，先用量筒向右侧小桶加入</w:t>
      </w:r>
      <w:r>
        <w:rPr>
          <w:rFonts w:ascii="Times New Roman" w:hAnsi="Times New Roman" w:eastAsia="Times New Roman" w:cs="Times New Roman"/>
          <w:color w:val="000000"/>
        </w:rPr>
        <w:t>30mL</w:t>
      </w:r>
      <w:r>
        <w:rPr>
          <w:rFonts w:ascii="宋体" w:hAnsi="宋体" w:eastAsia="宋体" w:cs="宋体"/>
          <w:color w:val="000000"/>
        </w:rPr>
        <w:t>水，再向左侧小桶缓慢加入砂粒直到杠杆在水平位置平衡；</w:t>
      </w:r>
    </w:p>
    <w:p w14:paraId="1C8BD9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用量筒测出小桶中砂粒的体积为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，则砂粒的密度为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1D8E5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小明和小亮进行“伏安法测电阻”的实验</w:t>
      </w:r>
    </w:p>
    <w:p w14:paraId="37F95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5621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FD426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）小明连接好如图甲所示的电路（电源电压恒为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），开关闭合前，应将滑动变阻器的滑片移动到变阻器的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（选填“最左端”或“最右端”）；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实验中滑动变阻器除了保护电路，还有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作用；</w:t>
      </w:r>
    </w:p>
    <w:p w14:paraId="36BF4D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）闭合开关后，发现无论怎样移动变阻器的滑片，电流表始终没有示数，电压表示数接近电源电压，产生这种现象的原因可能是定值电阻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4DF8F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）电路故障排除后，闭合开关，移动变阻器的滑片到某一位置时，电流表的示数如图乙所示，此时的电流为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A</w:t>
      </w:r>
      <w:r>
        <w:rPr>
          <w:rFonts w:ascii="宋体" w:hAnsi="宋体" w:eastAsia="宋体" w:cs="宋体"/>
          <w:color w:val="000000"/>
        </w:rPr>
        <w:t>；改变变阻器滑片的位置进行多次测量，并根据所测数据绘制的电流与电压关系的图像如图丙所示，则被测电阻的阻值为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，多次测量的目的是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0EC5C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5049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C2F3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）小亮利用已知阻值的定值电阻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和电流表设计了如图丁所示的电路，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测量出了小灯泡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（额定电压为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）的额定功率。</w:t>
      </w:r>
    </w:p>
    <w:p w14:paraId="0CA719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①请在图丁中的虚线框内填入对应的电路元件符号；</w:t>
      </w:r>
      <w:r>
        <w:rPr>
          <w:color w:val="000000"/>
        </w:rPr>
        <w:t>（         ）</w:t>
      </w:r>
    </w:p>
    <w:p w14:paraId="7DBB5A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，移动变阻器的滑片，使电流表示数为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F6686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，保持变阻器滑片的位置不动，读出电流表的示数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</w:p>
    <w:p w14:paraId="7CCD5A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④小灯泡的额定功率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。（均用物理量符号表示）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ED904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6181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352A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5B8AF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BF6B6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10FB4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0C63A9"/>
    <w:rsid w:val="37BF7E9C"/>
    <w:rsid w:val="38274566"/>
    <w:rsid w:val="396822CE"/>
    <w:rsid w:val="4EBB7B60"/>
    <w:rsid w:val="6F974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6" Type="http://schemas.openxmlformats.org/officeDocument/2006/relationships/fontTable" Target="fontTable.xml"/><Relationship Id="rId45" Type="http://schemas.openxmlformats.org/officeDocument/2006/relationships/customXml" Target="../customXml/item1.xml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jpe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4944</Words>
  <Characters>5819</Characters>
  <Lines>0</Lines>
  <Paragraphs>0</Paragraphs>
  <TotalTime>4</TotalTime>
  <ScaleCrop>false</ScaleCrop>
  <LinksUpToDate>false</LinksUpToDate>
  <CharactersWithSpaces>6089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2023-07-12T23:00:00Z</dcterms:created>
  <dc:creator>学科网试题生产平台</dc:creator>
  <dc:description>3275876312899584</dc:description>
  <cp:lastModifiedBy>上帝掷骰子吗</cp:lastModifiedBy>
  <dcterms:modified xsi:type="dcterms:W3CDTF">2024-07-19T16:54:29Z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0C1B2BEDC6FF4651B28C8CA1A4F376FD_12</vt:lpwstr>
  </property>
</Properties>
</file>