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45AD7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11569700</wp:posOffset>
            </wp:positionV>
            <wp:extent cx="342900" cy="457200"/>
            <wp:effectExtent l="0" t="0" r="0" b="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342900" cy="457200"/>
                    </a:xfrm>
                    <a:prstGeom prst="rect">
                      <a:avLst/>
                    </a:prstGeom>
                  </pic:spPr>
                </pic:pic>
              </a:graphicData>
            </a:graphic>
          </wp:anchor>
        </w:drawing>
      </w:r>
      <w:r>
        <w:rPr>
          <w:rFonts w:ascii="宋体" w:hAnsi="宋体" w:eastAsia="宋体" w:cs="宋体"/>
          <w:b/>
          <w:color w:val="auto"/>
          <w:sz w:val="32"/>
        </w:rPr>
        <w:t>济南市</w:t>
      </w:r>
      <w:r>
        <w:rPr>
          <w:rFonts w:ascii="Times New Roman" w:hAnsi="Times New Roman" w:eastAsia="Times New Roman" w:cs="Times New Roman"/>
          <w:b/>
          <w:color w:val="auto"/>
          <w:sz w:val="32"/>
        </w:rPr>
        <w:t>2023</w:t>
      </w:r>
      <w:r>
        <w:rPr>
          <w:rFonts w:ascii="宋体" w:hAnsi="宋体" w:eastAsia="宋体" w:cs="宋体"/>
          <w:b/>
          <w:color w:val="auto"/>
          <w:sz w:val="32"/>
        </w:rPr>
        <w:t>年九年级学业水平考试</w:t>
      </w:r>
    </w:p>
    <w:p w14:paraId="7DF45AE1">
      <w:pPr>
        <w:spacing w:line="360" w:lineRule="auto"/>
        <w:jc w:val="center"/>
      </w:pPr>
      <w:r>
        <w:rPr>
          <w:rFonts w:ascii="宋体" w:hAnsi="宋体" w:eastAsia="宋体" w:cs="宋体"/>
          <w:b/>
          <w:color w:val="auto"/>
          <w:sz w:val="32"/>
        </w:rPr>
        <w:t>物理试题</w:t>
      </w:r>
    </w:p>
    <w:p w14:paraId="37A01622">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618A474F">
      <w:pPr>
        <w:spacing w:line="360" w:lineRule="auto"/>
        <w:jc w:val="both"/>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分。每小题只有一个选项符合题目要求。</w:t>
      </w:r>
    </w:p>
    <w:p w14:paraId="75B3534E">
      <w:pPr>
        <w:spacing w:line="360" w:lineRule="auto"/>
        <w:jc w:val="left"/>
      </w:pPr>
      <w:r>
        <w:rPr>
          <w:color w:val="auto"/>
        </w:rPr>
        <w:t>1. 在国际单位制中，能量的单位是（　　）</w:t>
      </w:r>
    </w:p>
    <w:p w14:paraId="40DF975D">
      <w:pPr>
        <w:tabs>
          <w:tab w:val="left" w:pos="2436"/>
          <w:tab w:val="left" w:pos="4873"/>
          <w:tab w:val="left" w:pos="7309"/>
        </w:tabs>
        <w:spacing w:line="360" w:lineRule="auto"/>
        <w:jc w:val="left"/>
        <w:textAlignment w:val="center"/>
        <w:rPr>
          <w:color w:val="000000"/>
        </w:rPr>
      </w:pPr>
      <w:r>
        <w:t xml:space="preserve">A. </w:t>
      </w:r>
      <w:r>
        <w:rPr>
          <w:color w:val="auto"/>
        </w:rPr>
        <w:t>焦耳</w:t>
      </w:r>
      <w:r>
        <w:tab/>
      </w:r>
      <w:r>
        <w:t xml:space="preserve">B. </w:t>
      </w:r>
      <w:r>
        <w:rPr>
          <w:color w:val="auto"/>
        </w:rPr>
        <w:t>伏特</w:t>
      </w:r>
      <w:r>
        <w:tab/>
      </w:r>
      <w:r>
        <w:t xml:space="preserve">C. </w:t>
      </w:r>
      <w:r>
        <w:rPr>
          <w:color w:val="auto"/>
        </w:rPr>
        <w:t>安培</w:t>
      </w:r>
      <w:r>
        <w:tab/>
      </w:r>
      <w:r>
        <w:t xml:space="preserve">D. </w:t>
      </w:r>
      <w:r>
        <w:rPr>
          <w:color w:val="auto"/>
        </w:rPr>
        <w:t>瓦特</w:t>
      </w:r>
    </w:p>
    <w:p w14:paraId="4278B0AD">
      <w:pPr>
        <w:spacing w:line="360" w:lineRule="auto"/>
        <w:jc w:val="left"/>
        <w:textAlignment w:val="center"/>
        <w:rPr>
          <w:color w:val="000000"/>
        </w:rPr>
      </w:pPr>
      <w:r>
        <w:rPr>
          <w:color w:val="000000"/>
        </w:rPr>
        <w:t xml:space="preserve">2. </w:t>
      </w:r>
      <w:r>
        <w:rPr>
          <w:rFonts w:ascii="宋体" w:hAnsi="宋体" w:eastAsia="宋体" w:cs="宋体"/>
          <w:color w:val="000000"/>
        </w:rPr>
        <w:t>人类认识到原子也有内部结构，始于发现了（　　）</w:t>
      </w:r>
    </w:p>
    <w:p w14:paraId="630AB060">
      <w:pPr>
        <w:tabs>
          <w:tab w:val="left" w:pos="4873"/>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12" o:title="eqIde170f206fdbbd834aad7580c727e2cc6"/>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000000"/>
        </w:rPr>
        <w:t>粒子</w:t>
      </w:r>
      <w:r>
        <w:rPr>
          <w:color w:val="000000"/>
        </w:rPr>
        <w:tab/>
      </w:r>
      <w:r>
        <w:rPr>
          <w:color w:val="000000"/>
        </w:rPr>
        <w:t xml:space="preserve">B. </w:t>
      </w:r>
      <w:r>
        <w:rPr>
          <w:rFonts w:ascii="宋体" w:hAnsi="宋体" w:eastAsia="宋体" w:cs="宋体"/>
          <w:color w:val="000000"/>
        </w:rPr>
        <w:t>质子</w:t>
      </w:r>
    </w:p>
    <w:p w14:paraId="1C744F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中子</w:t>
      </w:r>
      <w:r>
        <w:rPr>
          <w:color w:val="000000"/>
        </w:rPr>
        <w:tab/>
      </w:r>
      <w:r>
        <w:rPr>
          <w:color w:val="000000"/>
        </w:rPr>
        <w:t xml:space="preserve">D. </w:t>
      </w:r>
      <w:r>
        <w:rPr>
          <w:rFonts w:ascii="宋体" w:hAnsi="宋体" w:eastAsia="宋体" w:cs="宋体"/>
          <w:color w:val="000000"/>
        </w:rPr>
        <w:t>电子</w:t>
      </w:r>
    </w:p>
    <w:p w14:paraId="501A3C2D">
      <w:pPr>
        <w:spacing w:line="360" w:lineRule="auto"/>
        <w:jc w:val="left"/>
        <w:textAlignment w:val="center"/>
        <w:rPr>
          <w:color w:val="000000"/>
        </w:rPr>
      </w:pPr>
      <w:r>
        <w:rPr>
          <w:color w:val="000000"/>
        </w:rPr>
        <w:t xml:space="preserve">3. </w:t>
      </w:r>
      <w:r>
        <w:rPr>
          <w:rFonts w:ascii="宋体" w:hAnsi="宋体" w:eastAsia="宋体" w:cs="宋体"/>
          <w:color w:val="000000"/>
        </w:rPr>
        <w:t>《青藏高原》是一首大家耳熟能详的描写我国青藏地区美丽景色的歌曲。为什么许多人唱到“高原”的“高”字就唱不上去了呢？这是因为歌曲中“高”字的（　　）</w:t>
      </w:r>
    </w:p>
    <w:p w14:paraId="1E7296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响度大</w:t>
      </w:r>
      <w:r>
        <w:rPr>
          <w:color w:val="000000"/>
        </w:rPr>
        <w:tab/>
      </w:r>
      <w:r>
        <w:rPr>
          <w:color w:val="000000"/>
        </w:rPr>
        <w:t xml:space="preserve">B. </w:t>
      </w:r>
      <w:r>
        <w:rPr>
          <w:rFonts w:ascii="宋体" w:hAnsi="宋体" w:eastAsia="宋体" w:cs="宋体"/>
          <w:color w:val="000000"/>
        </w:rPr>
        <w:t>音调高</w:t>
      </w:r>
    </w:p>
    <w:p w14:paraId="77D566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音色美</w:t>
      </w:r>
      <w:r>
        <w:rPr>
          <w:color w:val="000000"/>
        </w:rPr>
        <w:tab/>
      </w:r>
      <w:r>
        <w:rPr>
          <w:color w:val="000000"/>
        </w:rPr>
        <w:t xml:space="preserve">D. </w:t>
      </w:r>
      <w:r>
        <w:rPr>
          <w:rFonts w:ascii="宋体" w:hAnsi="宋体" w:eastAsia="宋体" w:cs="宋体"/>
          <w:color w:val="000000"/>
        </w:rPr>
        <w:t>节奏快</w:t>
      </w:r>
    </w:p>
    <w:p w14:paraId="3559D2B7">
      <w:pPr>
        <w:spacing w:line="360" w:lineRule="auto"/>
        <w:jc w:val="left"/>
        <w:textAlignment w:val="center"/>
        <w:rPr>
          <w:color w:val="000000"/>
        </w:rPr>
      </w:pPr>
      <w:r>
        <w:rPr>
          <w:color w:val="000000"/>
        </w:rPr>
        <w:t xml:space="preserve">4. </w:t>
      </w:r>
      <w:r>
        <w:rPr>
          <w:rFonts w:ascii="宋体" w:hAnsi="宋体" w:eastAsia="宋体" w:cs="宋体"/>
          <w:color w:val="000000"/>
        </w:rPr>
        <w:t>商场中，卖微波炉的售货员和顾客发生了争执。售货员说：微波炉很省电，用一次花不了多少电费；顾客说：我觉得微波炉很费电，我家的微波炉一开就“烧保险”。从物理学的角度看，售货员所说的“省电”和顾客所说的“费电”分别指的是微波炉在使用时（　　）</w:t>
      </w:r>
    </w:p>
    <w:p w14:paraId="5556FF42">
      <w:pPr>
        <w:spacing w:line="360" w:lineRule="auto"/>
        <w:jc w:val="left"/>
        <w:textAlignment w:val="center"/>
        <w:rPr>
          <w:color w:val="000000"/>
        </w:rPr>
      </w:pPr>
      <w:r>
        <w:rPr>
          <w:color w:val="000000"/>
        </w:rPr>
        <w:t xml:space="preserve">A. </w:t>
      </w:r>
      <w:r>
        <w:rPr>
          <w:rFonts w:ascii="宋体" w:hAnsi="宋体" w:eastAsia="宋体" w:cs="宋体"/>
          <w:color w:val="000000"/>
        </w:rPr>
        <w:t>消耗较少的电能，消耗较多的电能</w:t>
      </w:r>
    </w:p>
    <w:p w14:paraId="650080B6">
      <w:pPr>
        <w:spacing w:line="360" w:lineRule="auto"/>
        <w:jc w:val="left"/>
        <w:textAlignment w:val="center"/>
        <w:rPr>
          <w:color w:val="000000"/>
        </w:rPr>
      </w:pPr>
      <w:r>
        <w:rPr>
          <w:color w:val="000000"/>
        </w:rPr>
        <w:t xml:space="preserve">B. </w:t>
      </w:r>
      <w:r>
        <w:rPr>
          <w:rFonts w:ascii="宋体" w:hAnsi="宋体" w:eastAsia="宋体" w:cs="宋体"/>
          <w:color w:val="000000"/>
        </w:rPr>
        <w:t>电功率较小，电功率较大</w:t>
      </w:r>
    </w:p>
    <w:p w14:paraId="7999A520">
      <w:pPr>
        <w:spacing w:line="360" w:lineRule="auto"/>
        <w:jc w:val="left"/>
        <w:textAlignment w:val="center"/>
        <w:rPr>
          <w:color w:val="000000"/>
        </w:rPr>
      </w:pPr>
      <w:r>
        <w:rPr>
          <w:color w:val="000000"/>
        </w:rPr>
        <w:t xml:space="preserve">C. </w:t>
      </w:r>
      <w:r>
        <w:rPr>
          <w:rFonts w:ascii="宋体" w:hAnsi="宋体" w:eastAsia="宋体" w:cs="宋体"/>
          <w:color w:val="000000"/>
        </w:rPr>
        <w:t>电功率较小，消耗较多</w:t>
      </w:r>
      <w:r>
        <w:rPr>
          <w:rFonts w:ascii="宋体" w:hAnsi="宋体" w:eastAsia="宋体" w:cs="宋体"/>
          <w:color w:val="000000"/>
          <w:position w:val="0"/>
        </w:rPr>
        <w:drawing>
          <wp:inline distT="0" distB="0" distL="114300" distR="114300">
            <wp:extent cx="133350" cy="177800"/>
            <wp:effectExtent l="0" t="0" r="0" b="13335"/>
            <wp:docPr id="100365" name="图片 100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5" name="图片 10036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w:t>
      </w:r>
    </w:p>
    <w:p w14:paraId="0C4BCC79">
      <w:pPr>
        <w:spacing w:line="360" w:lineRule="auto"/>
        <w:jc w:val="left"/>
        <w:textAlignment w:val="center"/>
        <w:rPr>
          <w:color w:val="000000"/>
        </w:rPr>
      </w:pPr>
      <w:r>
        <w:rPr>
          <w:color w:val="000000"/>
        </w:rPr>
        <w:t xml:space="preserve">D. </w:t>
      </w:r>
      <w:r>
        <w:rPr>
          <w:rFonts w:ascii="宋体" w:hAnsi="宋体" w:eastAsia="宋体" w:cs="宋体"/>
          <w:color w:val="000000"/>
        </w:rPr>
        <w:t>消耗较少的电能，电功率较大</w:t>
      </w:r>
    </w:p>
    <w:p w14:paraId="655CD2BF">
      <w:pPr>
        <w:spacing w:line="360" w:lineRule="auto"/>
        <w:jc w:val="left"/>
        <w:textAlignment w:val="center"/>
        <w:rPr>
          <w:color w:val="000000"/>
        </w:rPr>
      </w:pPr>
      <w:r>
        <w:rPr>
          <w:color w:val="000000"/>
        </w:rPr>
        <w:t xml:space="preserve">5. </w:t>
      </w:r>
      <w:r>
        <w:rPr>
          <w:rFonts w:ascii="宋体" w:hAnsi="宋体" w:eastAsia="宋体" w:cs="宋体"/>
          <w:color w:val="000000"/>
        </w:rPr>
        <w:t>图甲所示的案秤是生活中测量质量的常用工具，与各</w:t>
      </w:r>
      <w:r>
        <w:rPr>
          <w:rFonts w:ascii="Times New Roman" w:hAnsi="Times New Roman" w:eastAsia="Times New Roman" w:cs="Times New Roman"/>
          <w:color w:val="000000"/>
        </w:rPr>
        <w:t>1</w:t>
      </w:r>
      <w:r>
        <w:rPr>
          <w:rFonts w:ascii="宋体" w:hAnsi="宋体" w:eastAsia="宋体" w:cs="宋体"/>
          <w:color w:val="000000"/>
        </w:rPr>
        <w:t>个标有“</w:t>
      </w:r>
      <w:r>
        <w:rPr>
          <w:rFonts w:ascii="Times New Roman" w:hAnsi="Times New Roman" w:eastAsia="Times New Roman" w:cs="Times New Roman"/>
          <w:color w:val="000000"/>
        </w:rPr>
        <w:t>0.5kg</w:t>
      </w:r>
      <w:r>
        <w:rPr>
          <w:rFonts w:ascii="宋体" w:hAnsi="宋体" w:eastAsia="宋体" w:cs="宋体"/>
          <w:color w:val="000000"/>
        </w:rPr>
        <w:t>”“</w:t>
      </w:r>
      <w:r>
        <w:rPr>
          <w:rFonts w:ascii="Times New Roman" w:hAnsi="Times New Roman" w:eastAsia="Times New Roman" w:cs="Times New Roman"/>
          <w:color w:val="000000"/>
        </w:rPr>
        <w:t>1kg</w:t>
      </w:r>
      <w:r>
        <w:rPr>
          <w:rFonts w:ascii="宋体" w:hAnsi="宋体" w:eastAsia="宋体" w:cs="宋体"/>
          <w:color w:val="000000"/>
        </w:rPr>
        <w:t>”“</w:t>
      </w:r>
      <w:r>
        <w:rPr>
          <w:rFonts w:ascii="Times New Roman" w:hAnsi="Times New Roman" w:eastAsia="Times New Roman" w:cs="Times New Roman"/>
          <w:color w:val="000000"/>
        </w:rPr>
        <w:t>5kg</w:t>
      </w:r>
      <w:r>
        <w:rPr>
          <w:rFonts w:ascii="宋体" w:hAnsi="宋体" w:eastAsia="宋体" w:cs="宋体"/>
          <w:color w:val="000000"/>
        </w:rPr>
        <w:t>”和</w:t>
      </w:r>
      <w:r>
        <w:rPr>
          <w:rFonts w:ascii="Times New Roman" w:hAnsi="Times New Roman" w:eastAsia="Times New Roman" w:cs="Times New Roman"/>
          <w:color w:val="000000"/>
        </w:rPr>
        <w:t>2</w:t>
      </w:r>
      <w:r>
        <w:rPr>
          <w:rFonts w:ascii="宋体" w:hAnsi="宋体" w:eastAsia="宋体" w:cs="宋体"/>
          <w:color w:val="000000"/>
        </w:rPr>
        <w:t>个标有“</w:t>
      </w:r>
      <w:r>
        <w:rPr>
          <w:rFonts w:ascii="Times New Roman" w:hAnsi="Times New Roman" w:eastAsia="Times New Roman" w:cs="Times New Roman"/>
          <w:color w:val="000000"/>
        </w:rPr>
        <w:t>2kg</w:t>
      </w:r>
      <w:r>
        <w:rPr>
          <w:rFonts w:ascii="宋体" w:hAnsi="宋体" w:eastAsia="宋体" w:cs="宋体"/>
          <w:color w:val="000000"/>
        </w:rPr>
        <w:t>”的增砣配套使用。如果把图乙所示的标有“</w:t>
      </w:r>
      <w:r>
        <w:rPr>
          <w:rFonts w:ascii="Times New Roman" w:hAnsi="Times New Roman" w:eastAsia="Times New Roman" w:cs="Times New Roman"/>
          <w:color w:val="000000"/>
        </w:rPr>
        <w:t>2kg</w:t>
      </w:r>
      <w:r>
        <w:rPr>
          <w:rFonts w:ascii="宋体" w:hAnsi="宋体" w:eastAsia="宋体" w:cs="宋体"/>
          <w:color w:val="000000"/>
        </w:rPr>
        <w:t>”的增砣放在秤盘中称量它的质量，测量结果应该（　　）</w:t>
      </w:r>
    </w:p>
    <w:p w14:paraId="643170F3">
      <w:pPr>
        <w:spacing w:line="360" w:lineRule="auto"/>
        <w:jc w:val="left"/>
        <w:textAlignment w:val="center"/>
        <w:rPr>
          <w:color w:val="000000"/>
        </w:rPr>
      </w:pPr>
      <w:r>
        <w:rPr>
          <w:color w:val="000000"/>
        </w:rPr>
        <w:drawing>
          <wp:inline distT="0" distB="0" distL="114300" distR="114300">
            <wp:extent cx="261937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19375" cy="1485900"/>
                    </a:xfrm>
                    <a:prstGeom prst="rect">
                      <a:avLst/>
                    </a:prstGeom>
                  </pic:spPr>
                </pic:pic>
              </a:graphicData>
            </a:graphic>
          </wp:inline>
        </w:drawing>
      </w:r>
      <w:r>
        <w:rPr>
          <w:color w:val="000000"/>
        </w:rPr>
        <w:t xml:space="preserve">  </w:t>
      </w:r>
    </w:p>
    <w:p w14:paraId="60A834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大于</w:t>
      </w:r>
      <w:r>
        <w:rPr>
          <w:rFonts w:ascii="Times New Roman" w:hAnsi="Times New Roman" w:eastAsia="Times New Roman" w:cs="Times New Roman"/>
          <w:color w:val="000000"/>
        </w:rPr>
        <w:t>2kg</w:t>
      </w:r>
      <w:r>
        <w:rPr>
          <w:color w:val="000000"/>
        </w:rPr>
        <w:tab/>
      </w:r>
      <w:r>
        <w:rPr>
          <w:color w:val="000000"/>
        </w:rPr>
        <w:t xml:space="preserve">B. </w:t>
      </w:r>
      <w:r>
        <w:rPr>
          <w:rFonts w:ascii="宋体" w:hAnsi="宋体" w:eastAsia="宋体" w:cs="宋体"/>
          <w:color w:val="000000"/>
        </w:rPr>
        <w:t>等于</w:t>
      </w:r>
      <w:r>
        <w:rPr>
          <w:rFonts w:ascii="Times New Roman" w:hAnsi="Times New Roman" w:eastAsia="Times New Roman" w:cs="Times New Roman"/>
          <w:color w:val="000000"/>
        </w:rPr>
        <w:t>2kg</w:t>
      </w:r>
    </w:p>
    <w:p w14:paraId="2C39879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363" name="图片 10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3" name="图片 10036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小于</w:t>
      </w:r>
      <w:r>
        <w:rPr>
          <w:rFonts w:ascii="Times New Roman" w:hAnsi="Times New Roman" w:eastAsia="Times New Roman" w:cs="Times New Roman"/>
          <w:color w:val="000000"/>
        </w:rPr>
        <w:t>2kg</w:t>
      </w:r>
      <w:r>
        <w:rPr>
          <w:color w:val="000000"/>
        </w:rPr>
        <w:tab/>
      </w:r>
      <w:r>
        <w:rPr>
          <w:color w:val="000000"/>
        </w:rPr>
        <w:t xml:space="preserve">D. </w:t>
      </w:r>
      <w:r>
        <w:rPr>
          <w:rFonts w:ascii="宋体" w:hAnsi="宋体" w:eastAsia="宋体" w:cs="宋体"/>
          <w:color w:val="000000"/>
        </w:rPr>
        <w:t>无法判断</w:t>
      </w:r>
    </w:p>
    <w:p w14:paraId="2883ED2D">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w:t>
      </w:r>
      <w:r>
        <w:rPr>
          <w:rFonts w:ascii="Times New Roman" w:hAnsi="Times New Roman" w:eastAsia="Times New Roman" w:cs="Times New Roman"/>
          <w:color w:val="000000"/>
        </w:rPr>
        <w:t>12</w:t>
      </w:r>
      <w:r>
        <w:rPr>
          <w:rFonts w:ascii="宋体" w:hAnsi="宋体" w:eastAsia="宋体" w:cs="宋体"/>
          <w:color w:val="000000"/>
        </w:rPr>
        <w:t>时</w:t>
      </w:r>
      <w:r>
        <w:rPr>
          <w:rFonts w:ascii="Times New Roman" w:hAnsi="Times New Roman" w:eastAsia="Times New Roman" w:cs="Times New Roman"/>
          <w:color w:val="000000"/>
        </w:rPr>
        <w:t>30</w:t>
      </w:r>
      <w:r>
        <w:rPr>
          <w:rFonts w:ascii="宋体" w:hAnsi="宋体" w:eastAsia="宋体" w:cs="宋体"/>
          <w:color w:val="000000"/>
        </w:rPr>
        <w:t>分许，我国</w:t>
      </w:r>
      <w:r>
        <w:rPr>
          <w:rFonts w:ascii="Times New Roman" w:hAnsi="Times New Roman" w:eastAsia="Times New Roman" w:cs="Times New Roman"/>
          <w:color w:val="000000"/>
        </w:rPr>
        <w:t>13</w:t>
      </w:r>
      <w:r>
        <w:rPr>
          <w:rFonts w:ascii="宋体" w:hAnsi="宋体" w:eastAsia="宋体" w:cs="宋体"/>
          <w:color w:val="000000"/>
        </w:rPr>
        <w:t>名科考队员成功登顶珠穆朗玛峰，巍巍珠峰再次见证历史！如图所示。在他们从山脚下到峰顶的过程中，体重（含装备）越大的队员一定（　　）</w:t>
      </w:r>
    </w:p>
    <w:p w14:paraId="0E434932">
      <w:pPr>
        <w:spacing w:line="360" w:lineRule="auto"/>
        <w:jc w:val="left"/>
        <w:textAlignment w:val="center"/>
        <w:rPr>
          <w:color w:val="000000"/>
        </w:rPr>
      </w:pPr>
      <w:r>
        <w:rPr>
          <w:color w:val="000000"/>
        </w:rPr>
        <w:drawing>
          <wp:inline distT="0" distB="0" distL="114300" distR="114300">
            <wp:extent cx="1971675" cy="1104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71675" cy="1104900"/>
                    </a:xfrm>
                    <a:prstGeom prst="rect">
                      <a:avLst/>
                    </a:prstGeom>
                  </pic:spPr>
                </pic:pic>
              </a:graphicData>
            </a:graphic>
          </wp:inline>
        </w:drawing>
      </w:r>
      <w:r>
        <w:rPr>
          <w:color w:val="000000"/>
        </w:rPr>
        <w:t xml:space="preserve">  </w:t>
      </w:r>
    </w:p>
    <w:p w14:paraId="621B1A65">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357" name="图片 10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7" name="图片 10035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做功越多</w:t>
      </w:r>
      <w:r>
        <w:rPr>
          <w:color w:val="000000"/>
        </w:rPr>
        <w:tab/>
      </w:r>
      <w:r>
        <w:rPr>
          <w:color w:val="000000"/>
        </w:rPr>
        <w:t xml:space="preserve">B. </w:t>
      </w:r>
      <w:r>
        <w:rPr>
          <w:rFonts w:ascii="宋体" w:hAnsi="宋体" w:eastAsia="宋体" w:cs="宋体"/>
          <w:color w:val="000000"/>
        </w:rPr>
        <w:t>功率越大</w:t>
      </w:r>
    </w:p>
    <w:p w14:paraId="658C0A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做功越快</w:t>
      </w:r>
      <w:r>
        <w:rPr>
          <w:color w:val="000000"/>
        </w:rPr>
        <w:tab/>
      </w:r>
      <w:r>
        <w:rPr>
          <w:color w:val="000000"/>
        </w:rPr>
        <w:t xml:space="preserve">D. </w:t>
      </w:r>
      <w:r>
        <w:rPr>
          <w:rFonts w:ascii="宋体" w:hAnsi="宋体" w:eastAsia="宋体" w:cs="宋体"/>
          <w:color w:val="000000"/>
        </w:rPr>
        <w:t>功率越小</w:t>
      </w:r>
    </w:p>
    <w:p w14:paraId="218022B6">
      <w:pPr>
        <w:spacing w:line="360" w:lineRule="auto"/>
        <w:jc w:val="left"/>
        <w:textAlignment w:val="center"/>
        <w:rPr>
          <w:color w:val="000000"/>
        </w:rPr>
      </w:pPr>
      <w:r>
        <w:rPr>
          <w:color w:val="000000"/>
        </w:rPr>
        <w:t xml:space="preserve">7. </w:t>
      </w:r>
      <w:r>
        <w:rPr>
          <w:rFonts w:ascii="宋体" w:hAnsi="宋体" w:eastAsia="宋体" w:cs="宋体"/>
          <w:color w:val="000000"/>
        </w:rPr>
        <w:t>如图所示为济南和青岛两市</w:t>
      </w:r>
      <w:r>
        <w:rPr>
          <w:rFonts w:ascii="Times New Roman" w:hAnsi="Times New Roman" w:eastAsia="Times New Roman" w:cs="Times New Roman"/>
          <w:color w:val="000000"/>
        </w:rPr>
        <w:t>2022</w:t>
      </w:r>
      <w:r>
        <w:rPr>
          <w:rFonts w:ascii="宋体" w:hAnsi="宋体" w:eastAsia="宋体" w:cs="宋体"/>
          <w:color w:val="000000"/>
        </w:rPr>
        <w:t>年全年平均气温的变化。由图可知：济南全年的平均气温和青岛相差不大，但济南的平均高温要明显高于青岛，而平均低温要比青岛低。从物理学的角度看，这主要是因为（　　）</w:t>
      </w:r>
    </w:p>
    <w:p w14:paraId="64E218AD">
      <w:pPr>
        <w:spacing w:line="360" w:lineRule="auto"/>
        <w:jc w:val="left"/>
        <w:textAlignment w:val="center"/>
        <w:rPr>
          <w:color w:val="000000"/>
        </w:rPr>
      </w:pPr>
      <w:r>
        <w:rPr>
          <w:color w:val="000000"/>
        </w:rPr>
        <w:drawing>
          <wp:inline distT="0" distB="0" distL="114300" distR="114300">
            <wp:extent cx="3648075" cy="18097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648075" cy="1809750"/>
                    </a:xfrm>
                    <a:prstGeom prst="rect">
                      <a:avLst/>
                    </a:prstGeom>
                  </pic:spPr>
                </pic:pic>
              </a:graphicData>
            </a:graphic>
          </wp:inline>
        </w:drawing>
      </w:r>
      <w:r>
        <w:rPr>
          <w:color w:val="000000"/>
        </w:rPr>
        <w:t xml:space="preserve">  </w:t>
      </w:r>
    </w:p>
    <w:p w14:paraId="71647399">
      <w:pPr>
        <w:spacing w:line="360" w:lineRule="auto"/>
        <w:jc w:val="left"/>
        <w:textAlignment w:val="center"/>
        <w:rPr>
          <w:color w:val="000000"/>
        </w:rPr>
      </w:pPr>
      <w:r>
        <w:rPr>
          <w:color w:val="000000"/>
        </w:rPr>
        <w:t xml:space="preserve">A. </w:t>
      </w:r>
      <w:r>
        <w:rPr>
          <w:rFonts w:ascii="宋体" w:hAnsi="宋体" w:eastAsia="宋体" w:cs="宋体"/>
          <w:color w:val="000000"/>
        </w:rPr>
        <w:t>海水的密度比砂石的密度大</w:t>
      </w:r>
    </w:p>
    <w:p w14:paraId="598EF9AB">
      <w:pPr>
        <w:spacing w:line="360" w:lineRule="auto"/>
        <w:jc w:val="left"/>
        <w:textAlignment w:val="center"/>
        <w:rPr>
          <w:color w:val="000000"/>
        </w:rPr>
      </w:pPr>
      <w:r>
        <w:rPr>
          <w:color w:val="000000"/>
        </w:rPr>
        <w:t xml:space="preserve">B. </w:t>
      </w:r>
      <w:r>
        <w:rPr>
          <w:rFonts w:ascii="宋体" w:hAnsi="宋体" w:eastAsia="宋体" w:cs="宋体"/>
          <w:color w:val="000000"/>
        </w:rPr>
        <w:t>海水的内能比砂石的内能大</w:t>
      </w:r>
    </w:p>
    <w:p w14:paraId="661AB679">
      <w:pPr>
        <w:spacing w:line="360" w:lineRule="auto"/>
        <w:jc w:val="left"/>
        <w:textAlignment w:val="center"/>
        <w:rPr>
          <w:color w:val="000000"/>
        </w:rPr>
      </w:pPr>
      <w:r>
        <w:rPr>
          <w:color w:val="000000"/>
        </w:rPr>
        <w:t xml:space="preserve">C. </w:t>
      </w:r>
      <w:r>
        <w:rPr>
          <w:rFonts w:ascii="宋体" w:hAnsi="宋体" w:eastAsia="宋体" w:cs="宋体"/>
          <w:color w:val="000000"/>
        </w:rPr>
        <w:t>海水的比热容比砂石的比热容大</w:t>
      </w:r>
    </w:p>
    <w:p w14:paraId="0F8A5063">
      <w:pPr>
        <w:spacing w:line="360" w:lineRule="auto"/>
        <w:jc w:val="left"/>
        <w:textAlignment w:val="center"/>
        <w:rPr>
          <w:color w:val="000000"/>
        </w:rPr>
      </w:pPr>
      <w:r>
        <w:rPr>
          <w:color w:val="000000"/>
        </w:rPr>
        <w:t xml:space="preserve">D. </w:t>
      </w:r>
      <w:r>
        <w:rPr>
          <w:rFonts w:ascii="宋体" w:hAnsi="宋体" w:eastAsia="宋体" w:cs="宋体"/>
          <w:color w:val="000000"/>
        </w:rPr>
        <w:t>海水的温度比砂石的温度高</w:t>
      </w:r>
    </w:p>
    <w:p w14:paraId="2DA618B5">
      <w:pPr>
        <w:spacing w:line="360" w:lineRule="auto"/>
        <w:jc w:val="left"/>
        <w:textAlignment w:val="center"/>
        <w:rPr>
          <w:color w:val="000000"/>
        </w:rPr>
      </w:pPr>
      <w:r>
        <w:rPr>
          <w:color w:val="000000"/>
        </w:rPr>
        <w:t xml:space="preserve">8. </w:t>
      </w:r>
      <w:r>
        <w:rPr>
          <w:rFonts w:ascii="宋体" w:hAnsi="宋体" w:eastAsia="宋体" w:cs="宋体"/>
          <w:color w:val="000000"/>
        </w:rPr>
        <w:t>在学习“液体的压强”时，同学们通过活动体验了“液体内部向各个方向都有压强”后，物理老师把底部有小孔的空透明矿泉水瓶竖直压入水中，瓶中形成了如图所示的“喷泉”。各学习小组根据观察到的现象，提出了以下四个有待深入研究的问题。其中最有探究价值且易于探究的科学问题是（　　）</w:t>
      </w:r>
    </w:p>
    <w:p w14:paraId="324732A9">
      <w:pPr>
        <w:spacing w:line="360" w:lineRule="auto"/>
        <w:jc w:val="left"/>
        <w:textAlignment w:val="center"/>
        <w:rPr>
          <w:color w:val="000000"/>
        </w:rPr>
      </w:pPr>
      <w:r>
        <w:rPr>
          <w:color w:val="000000"/>
        </w:rPr>
        <w:drawing>
          <wp:inline distT="0" distB="0" distL="114300" distR="114300">
            <wp:extent cx="1266825" cy="14382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66825" cy="1438275"/>
                    </a:xfrm>
                    <a:prstGeom prst="rect">
                      <a:avLst/>
                    </a:prstGeom>
                  </pic:spPr>
                </pic:pic>
              </a:graphicData>
            </a:graphic>
          </wp:inline>
        </w:drawing>
      </w:r>
      <w:r>
        <w:rPr>
          <w:color w:val="000000"/>
        </w:rPr>
        <w:t xml:space="preserve">  </w:t>
      </w:r>
    </w:p>
    <w:p w14:paraId="37719298">
      <w:pPr>
        <w:spacing w:line="360" w:lineRule="auto"/>
        <w:jc w:val="left"/>
        <w:textAlignment w:val="center"/>
        <w:rPr>
          <w:color w:val="000000"/>
        </w:rPr>
      </w:pPr>
      <w:r>
        <w:rPr>
          <w:color w:val="000000"/>
        </w:rPr>
        <w:t xml:space="preserve">A. </w:t>
      </w:r>
      <w:r>
        <w:rPr>
          <w:rFonts w:ascii="宋体" w:hAnsi="宋体" w:eastAsia="宋体" w:cs="宋体"/>
          <w:color w:val="000000"/>
        </w:rPr>
        <w:t>水内部的压强与所处的深度有什么关系</w:t>
      </w:r>
    </w:p>
    <w:p w14:paraId="4713A00E">
      <w:pPr>
        <w:spacing w:line="360" w:lineRule="auto"/>
        <w:jc w:val="left"/>
        <w:textAlignment w:val="center"/>
        <w:rPr>
          <w:color w:val="000000"/>
        </w:rPr>
      </w:pPr>
      <w:r>
        <w:rPr>
          <w:color w:val="000000"/>
        </w:rPr>
        <w:t xml:space="preserve">B. </w:t>
      </w:r>
      <w:r>
        <w:rPr>
          <w:rFonts w:ascii="宋体" w:hAnsi="宋体" w:eastAsia="宋体" w:cs="宋体"/>
          <w:color w:val="000000"/>
        </w:rPr>
        <w:t>液体内部的压强与所处的深度有什么关系</w:t>
      </w:r>
    </w:p>
    <w:p w14:paraId="14ECDF47">
      <w:pPr>
        <w:spacing w:line="360" w:lineRule="auto"/>
        <w:jc w:val="left"/>
        <w:textAlignment w:val="center"/>
        <w:rPr>
          <w:color w:val="000000"/>
        </w:rPr>
      </w:pPr>
      <w:r>
        <w:rPr>
          <w:color w:val="000000"/>
        </w:rPr>
        <w:t xml:space="preserve">C. </w:t>
      </w:r>
      <w:r>
        <w:rPr>
          <w:rFonts w:ascii="宋体" w:hAnsi="宋体" w:eastAsia="宋体" w:cs="宋体"/>
          <w:color w:val="000000"/>
        </w:rPr>
        <w:t>液体内部的压强与液体的种类是否有关</w:t>
      </w:r>
    </w:p>
    <w:p w14:paraId="0960328A">
      <w:pPr>
        <w:spacing w:line="360" w:lineRule="auto"/>
        <w:jc w:val="left"/>
        <w:textAlignment w:val="center"/>
        <w:rPr>
          <w:color w:val="000000"/>
        </w:rPr>
      </w:pPr>
      <w:r>
        <w:rPr>
          <w:color w:val="000000"/>
        </w:rPr>
        <w:t xml:space="preserve">D. </w:t>
      </w:r>
      <w:r>
        <w:rPr>
          <w:rFonts w:ascii="宋体" w:hAnsi="宋体" w:eastAsia="宋体" w:cs="宋体"/>
          <w:color w:val="000000"/>
        </w:rPr>
        <w:t>液体内部的压强与哪些因素有关</w:t>
      </w:r>
    </w:p>
    <w:p w14:paraId="57BC284B">
      <w:pPr>
        <w:spacing w:line="360" w:lineRule="auto"/>
        <w:jc w:val="left"/>
        <w:textAlignment w:val="center"/>
        <w:rPr>
          <w:color w:val="000000"/>
        </w:rPr>
      </w:pPr>
      <w:r>
        <w:rPr>
          <w:color w:val="000000"/>
        </w:rPr>
        <w:t xml:space="preserve">9. </w:t>
      </w:r>
      <w:r>
        <w:rPr>
          <w:rFonts w:ascii="宋体" w:hAnsi="宋体" w:eastAsia="宋体" w:cs="宋体"/>
          <w:color w:val="000000"/>
        </w:rPr>
        <w:t>把一块石头和一个西红柿同时放入水中，它们静止时西红柿漂在水面上，而石头沉入了水底，如图所示。石头和西红柿在水中受到的浮力的大小相比较（　　）</w:t>
      </w:r>
    </w:p>
    <w:p w14:paraId="535E9AFD">
      <w:pPr>
        <w:spacing w:line="360" w:lineRule="auto"/>
        <w:jc w:val="left"/>
        <w:textAlignment w:val="center"/>
        <w:rPr>
          <w:color w:val="000000"/>
        </w:rPr>
      </w:pPr>
      <w:r>
        <w:rPr>
          <w:color w:val="000000"/>
        </w:rPr>
        <w:drawing>
          <wp:inline distT="0" distB="0" distL="114300" distR="114300">
            <wp:extent cx="1371600" cy="990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71600" cy="990600"/>
                    </a:xfrm>
                    <a:prstGeom prst="rect">
                      <a:avLst/>
                    </a:prstGeom>
                  </pic:spPr>
                </pic:pic>
              </a:graphicData>
            </a:graphic>
          </wp:inline>
        </w:drawing>
      </w:r>
      <w:r>
        <w:rPr>
          <w:color w:val="000000"/>
        </w:rPr>
        <w:t xml:space="preserve">  </w:t>
      </w:r>
    </w:p>
    <w:p w14:paraId="5FAAFC96">
      <w:pPr>
        <w:spacing w:line="360" w:lineRule="auto"/>
        <w:jc w:val="left"/>
        <w:textAlignment w:val="center"/>
        <w:rPr>
          <w:color w:val="000000"/>
        </w:rPr>
      </w:pPr>
      <w:r>
        <w:rPr>
          <w:color w:val="000000"/>
        </w:rPr>
        <w:t xml:space="preserve">A. </w:t>
      </w:r>
      <w:r>
        <w:rPr>
          <w:rFonts w:ascii="宋体" w:hAnsi="宋体" w:eastAsia="宋体" w:cs="宋体"/>
          <w:color w:val="000000"/>
        </w:rPr>
        <w:t>石头受到的浮力更大些</w:t>
      </w:r>
    </w:p>
    <w:p w14:paraId="3BBDB6B6">
      <w:pPr>
        <w:spacing w:line="360" w:lineRule="auto"/>
        <w:jc w:val="left"/>
        <w:textAlignment w:val="center"/>
        <w:rPr>
          <w:color w:val="000000"/>
        </w:rPr>
      </w:pPr>
      <w:r>
        <w:rPr>
          <w:color w:val="000000"/>
        </w:rPr>
        <w:t xml:space="preserve">B. </w:t>
      </w:r>
      <w:r>
        <w:rPr>
          <w:rFonts w:ascii="宋体" w:hAnsi="宋体" w:eastAsia="宋体" w:cs="宋体"/>
          <w:color w:val="000000"/>
        </w:rPr>
        <w:t>西红柿受到的浮力更大些</w:t>
      </w:r>
    </w:p>
    <w:p w14:paraId="633AF482">
      <w:pPr>
        <w:spacing w:line="360" w:lineRule="auto"/>
        <w:jc w:val="left"/>
        <w:textAlignment w:val="center"/>
        <w:rPr>
          <w:color w:val="000000"/>
        </w:rPr>
      </w:pPr>
      <w:r>
        <w:rPr>
          <w:color w:val="000000"/>
        </w:rPr>
        <w:t xml:space="preserve">C. </w:t>
      </w:r>
      <w:r>
        <w:rPr>
          <w:rFonts w:ascii="宋体" w:hAnsi="宋体" w:eastAsia="宋体" w:cs="宋体"/>
          <w:color w:val="000000"/>
        </w:rPr>
        <w:t>石头和西红柿受到的浮力一样大</w:t>
      </w:r>
    </w:p>
    <w:p w14:paraId="25207FDD">
      <w:pPr>
        <w:spacing w:line="360" w:lineRule="auto"/>
        <w:jc w:val="left"/>
        <w:textAlignment w:val="center"/>
        <w:rPr>
          <w:color w:val="000000"/>
        </w:rPr>
      </w:pPr>
      <w:r>
        <w:rPr>
          <w:color w:val="000000"/>
        </w:rPr>
        <w:t xml:space="preserve">D. </w:t>
      </w:r>
      <w:r>
        <w:rPr>
          <w:rFonts w:ascii="宋体" w:hAnsi="宋体" w:eastAsia="宋体" w:cs="宋体"/>
          <w:color w:val="000000"/>
        </w:rPr>
        <w:t>无法比较石头和西红柿受到的浮力大小</w:t>
      </w:r>
    </w:p>
    <w:p w14:paraId="2A64E2FE">
      <w:pPr>
        <w:spacing w:line="360" w:lineRule="auto"/>
        <w:jc w:val="left"/>
        <w:textAlignment w:val="center"/>
        <w:rPr>
          <w:color w:val="000000"/>
        </w:rPr>
      </w:pPr>
      <w:r>
        <w:rPr>
          <w:color w:val="000000"/>
        </w:rPr>
        <w:t xml:space="preserve">10. </w:t>
      </w:r>
      <w:r>
        <w:rPr>
          <w:rFonts w:ascii="宋体" w:hAnsi="宋体" w:eastAsia="宋体" w:cs="宋体"/>
          <w:color w:val="000000"/>
        </w:rPr>
        <w:t>如图所示的实物电路由电源、开关</w:t>
      </w:r>
      <w:r>
        <w:rPr>
          <w:rFonts w:ascii="Times New Roman" w:hAnsi="Times New Roman" w:eastAsia="Times New Roman" w:cs="Times New Roman"/>
          <w:color w:val="000000"/>
        </w:rPr>
        <w:t>S</w:t>
      </w:r>
      <w:r>
        <w:rPr>
          <w:rFonts w:ascii="宋体" w:hAnsi="宋体" w:eastAsia="宋体" w:cs="宋体"/>
          <w:color w:val="000000"/>
        </w:rPr>
        <w:t>、两个小灯泡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和甲、乙、丙三个电表（电流表或电压表）组成。闭合开关</w:t>
      </w:r>
      <w:r>
        <w:rPr>
          <w:rFonts w:ascii="Times New Roman" w:hAnsi="Times New Roman" w:eastAsia="Times New Roman" w:cs="Times New Roman"/>
          <w:color w:val="000000"/>
        </w:rPr>
        <w:t>S</w:t>
      </w:r>
      <w:r>
        <w:rPr>
          <w:rFonts w:ascii="宋体" w:hAnsi="宋体" w:eastAsia="宋体" w:cs="宋体"/>
          <w:color w:val="000000"/>
        </w:rPr>
        <w:t>后，两个小灯泡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均能发光。下列关于甲、乙、丙三个电表的判断，正确的是（　　）</w:t>
      </w:r>
    </w:p>
    <w:p w14:paraId="2FDE9488">
      <w:pPr>
        <w:spacing w:line="360" w:lineRule="auto"/>
        <w:jc w:val="left"/>
        <w:textAlignment w:val="center"/>
        <w:rPr>
          <w:color w:val="000000"/>
        </w:rPr>
      </w:pPr>
      <w:r>
        <w:rPr>
          <w:color w:val="000000"/>
        </w:rPr>
        <w:drawing>
          <wp:inline distT="0" distB="0" distL="114300" distR="114300">
            <wp:extent cx="2286000" cy="14573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86000" cy="1457325"/>
                    </a:xfrm>
                    <a:prstGeom prst="rect">
                      <a:avLst/>
                    </a:prstGeom>
                  </pic:spPr>
                </pic:pic>
              </a:graphicData>
            </a:graphic>
          </wp:inline>
        </w:drawing>
      </w:r>
      <w:r>
        <w:rPr>
          <w:color w:val="000000"/>
        </w:rPr>
        <w:t xml:space="preserve">  </w:t>
      </w:r>
    </w:p>
    <w:p w14:paraId="58857F20">
      <w:pPr>
        <w:spacing w:line="360" w:lineRule="auto"/>
        <w:jc w:val="left"/>
        <w:textAlignment w:val="center"/>
        <w:rPr>
          <w:color w:val="000000"/>
        </w:rPr>
      </w:pPr>
      <w:r>
        <w:rPr>
          <w:color w:val="000000"/>
        </w:rPr>
        <w:t xml:space="preserve">A. </w:t>
      </w:r>
      <w:r>
        <w:rPr>
          <w:rFonts w:ascii="宋体" w:hAnsi="宋体" w:eastAsia="宋体" w:cs="宋体"/>
          <w:color w:val="000000"/>
        </w:rPr>
        <w:t>甲是电压表，乙、丙是电流表</w:t>
      </w:r>
    </w:p>
    <w:p w14:paraId="583003CF">
      <w:pPr>
        <w:spacing w:line="360" w:lineRule="auto"/>
        <w:jc w:val="left"/>
        <w:textAlignment w:val="center"/>
        <w:rPr>
          <w:color w:val="000000"/>
        </w:rPr>
      </w:pPr>
      <w:r>
        <w:rPr>
          <w:color w:val="000000"/>
        </w:rPr>
        <w:t xml:space="preserve">B. </w:t>
      </w:r>
      <w:r>
        <w:rPr>
          <w:rFonts w:ascii="宋体" w:hAnsi="宋体" w:eastAsia="宋体" w:cs="宋体"/>
          <w:color w:val="000000"/>
        </w:rPr>
        <w:t>乙是电压表，甲、丙是电流表</w:t>
      </w:r>
    </w:p>
    <w:p w14:paraId="7D78B679">
      <w:pPr>
        <w:spacing w:line="360" w:lineRule="auto"/>
        <w:jc w:val="left"/>
        <w:textAlignment w:val="center"/>
        <w:rPr>
          <w:color w:val="000000"/>
        </w:rPr>
      </w:pPr>
      <w:r>
        <w:rPr>
          <w:color w:val="000000"/>
        </w:rPr>
        <w:t xml:space="preserve">C. </w:t>
      </w:r>
      <w:r>
        <w:rPr>
          <w:rFonts w:ascii="宋体" w:hAnsi="宋体" w:eastAsia="宋体" w:cs="宋体"/>
          <w:color w:val="000000"/>
        </w:rPr>
        <w:t>甲是电流表，乙、丙是电压表</w:t>
      </w:r>
    </w:p>
    <w:p w14:paraId="33EFED8B">
      <w:pPr>
        <w:spacing w:line="360" w:lineRule="auto"/>
        <w:jc w:val="left"/>
        <w:textAlignment w:val="center"/>
        <w:rPr>
          <w:color w:val="000000"/>
        </w:rPr>
      </w:pPr>
      <w:r>
        <w:rPr>
          <w:color w:val="000000"/>
        </w:rPr>
        <w:t xml:space="preserve">D. </w:t>
      </w:r>
      <w:r>
        <w:rPr>
          <w:rFonts w:ascii="宋体" w:hAnsi="宋体" w:eastAsia="宋体" w:cs="宋体"/>
          <w:color w:val="000000"/>
        </w:rPr>
        <w:t>丙是电流表，甲、乙是电压表</w:t>
      </w:r>
    </w:p>
    <w:p w14:paraId="0BFEC47B">
      <w:pPr>
        <w:spacing w:line="360" w:lineRule="auto"/>
        <w:jc w:val="both"/>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分。每小题给出的四个选项中，至少有两个选项符合题目要求。</w:t>
      </w:r>
    </w:p>
    <w:p w14:paraId="1F528E6A">
      <w:pPr>
        <w:spacing w:line="360" w:lineRule="auto"/>
        <w:jc w:val="left"/>
        <w:textAlignment w:val="center"/>
        <w:rPr>
          <w:color w:val="000000"/>
        </w:rPr>
      </w:pPr>
      <w:r>
        <w:rPr>
          <w:color w:val="000000"/>
        </w:rPr>
        <w:t xml:space="preserve">11. </w:t>
      </w:r>
      <w:r>
        <w:rPr>
          <w:rFonts w:ascii="宋体" w:hAnsi="宋体" w:eastAsia="宋体" w:cs="宋体"/>
          <w:color w:val="000000"/>
        </w:rPr>
        <w:t>下列对教室内相关数据的估计，与实际相符的是（　　）</w:t>
      </w:r>
    </w:p>
    <w:p w14:paraId="1643C2B9">
      <w:pPr>
        <w:spacing w:line="360" w:lineRule="auto"/>
        <w:jc w:val="left"/>
        <w:textAlignment w:val="center"/>
        <w:rPr>
          <w:color w:val="000000"/>
        </w:rPr>
      </w:pPr>
      <w:r>
        <w:rPr>
          <w:color w:val="000000"/>
        </w:rPr>
        <w:t xml:space="preserve">A. </w:t>
      </w:r>
      <w:r>
        <w:rPr>
          <w:rFonts w:ascii="宋体" w:hAnsi="宋体" w:eastAsia="宋体" w:cs="宋体"/>
          <w:color w:val="000000"/>
        </w:rPr>
        <w:t>新的白色粉笔的长度约</w:t>
      </w:r>
      <w:r>
        <w:rPr>
          <w:rFonts w:ascii="Times New Roman" w:hAnsi="Times New Roman" w:eastAsia="Times New Roman" w:cs="Times New Roman"/>
          <w:color w:val="000000"/>
        </w:rPr>
        <w:t>10mm</w:t>
      </w:r>
    </w:p>
    <w:p w14:paraId="4C2FBF6B">
      <w:pPr>
        <w:spacing w:line="360" w:lineRule="auto"/>
        <w:jc w:val="left"/>
        <w:textAlignment w:val="center"/>
        <w:rPr>
          <w:color w:val="000000"/>
        </w:rPr>
      </w:pPr>
      <w:r>
        <w:rPr>
          <w:color w:val="000000"/>
        </w:rPr>
        <w:t xml:space="preserve">B. </w:t>
      </w:r>
      <w:r>
        <w:rPr>
          <w:rFonts w:ascii="宋体" w:hAnsi="宋体" w:eastAsia="宋体" w:cs="宋体"/>
          <w:color w:val="000000"/>
        </w:rPr>
        <w:t>教室内较为舒适的温度约</w:t>
      </w:r>
      <w:r>
        <w:rPr>
          <w:rFonts w:ascii="Times New Roman" w:hAnsi="Times New Roman" w:eastAsia="Times New Roman" w:cs="Times New Roman"/>
          <w:color w:val="000000"/>
        </w:rPr>
        <w:t>26℃</w:t>
      </w:r>
    </w:p>
    <w:p w14:paraId="7543E717">
      <w:pPr>
        <w:spacing w:line="360" w:lineRule="auto"/>
        <w:jc w:val="left"/>
        <w:textAlignment w:val="center"/>
        <w:rPr>
          <w:color w:val="000000"/>
        </w:rPr>
      </w:pPr>
      <w:r>
        <w:rPr>
          <w:color w:val="000000"/>
        </w:rPr>
        <w:t xml:space="preserve">C. </w:t>
      </w:r>
      <w:r>
        <w:rPr>
          <w:rFonts w:ascii="宋体" w:hAnsi="宋体" w:eastAsia="宋体" w:cs="宋体"/>
          <w:color w:val="000000"/>
        </w:rPr>
        <w:t>教室内空调的额定电流约</w:t>
      </w:r>
      <w:r>
        <w:rPr>
          <w:rFonts w:ascii="Times New Roman" w:hAnsi="Times New Roman" w:eastAsia="Times New Roman" w:cs="Times New Roman"/>
          <w:color w:val="000000"/>
        </w:rPr>
        <w:t>10A</w:t>
      </w:r>
    </w:p>
    <w:p w14:paraId="1BEC42FB">
      <w:pPr>
        <w:spacing w:line="360" w:lineRule="auto"/>
        <w:jc w:val="left"/>
        <w:textAlignment w:val="center"/>
        <w:rPr>
          <w:color w:val="000000"/>
        </w:rPr>
      </w:pPr>
      <w:r>
        <w:rPr>
          <w:color w:val="000000"/>
        </w:rPr>
        <w:t xml:space="preserve">D. </w:t>
      </w:r>
      <w:r>
        <w:rPr>
          <w:rFonts w:ascii="宋体" w:hAnsi="宋体" w:eastAsia="宋体" w:cs="宋体"/>
          <w:color w:val="000000"/>
        </w:rPr>
        <w:t>从地上捡起签字笔做功约</w:t>
      </w:r>
      <w:r>
        <w:rPr>
          <w:rFonts w:ascii="Times New Roman" w:hAnsi="Times New Roman" w:eastAsia="Times New Roman" w:cs="Times New Roman"/>
          <w:color w:val="000000"/>
        </w:rPr>
        <w:t>0.1J</w:t>
      </w:r>
    </w:p>
    <w:p w14:paraId="7F5003AD">
      <w:pPr>
        <w:spacing w:line="360" w:lineRule="auto"/>
        <w:jc w:val="left"/>
        <w:textAlignment w:val="center"/>
        <w:rPr>
          <w:color w:val="000000"/>
        </w:rPr>
      </w:pPr>
      <w:r>
        <w:rPr>
          <w:color w:val="000000"/>
        </w:rPr>
        <w:t xml:space="preserve">12. </w:t>
      </w:r>
      <w:r>
        <w:rPr>
          <w:rFonts w:ascii="宋体" w:hAnsi="宋体" w:eastAsia="宋体" w:cs="宋体"/>
          <w:color w:val="000000"/>
        </w:rPr>
        <w:t>在“测量小灯泡正常发光时的电阻”的实验中，关于四位同学遇到的一些问题，下列说法正确的是（　　）</w:t>
      </w:r>
    </w:p>
    <w:p w14:paraId="2B6BAB1E">
      <w:pPr>
        <w:spacing w:line="360" w:lineRule="auto"/>
        <w:jc w:val="left"/>
        <w:textAlignment w:val="center"/>
        <w:rPr>
          <w:color w:val="000000"/>
        </w:rPr>
      </w:pPr>
      <w:r>
        <w:rPr>
          <w:color w:val="000000"/>
        </w:rPr>
        <w:t xml:space="preserve">A. </w:t>
      </w:r>
      <w:r>
        <w:rPr>
          <w:rFonts w:ascii="宋体" w:hAnsi="宋体" w:eastAsia="宋体" w:cs="宋体"/>
          <w:color w:val="000000"/>
        </w:rPr>
        <w:t>小刚连接完电路的最后一根导线小灯泡就亮了，是因为他连接电路时开关是闭合的</w:t>
      </w:r>
    </w:p>
    <w:p w14:paraId="4D60BE87">
      <w:pPr>
        <w:spacing w:line="360" w:lineRule="auto"/>
        <w:jc w:val="left"/>
        <w:textAlignment w:val="center"/>
        <w:rPr>
          <w:color w:val="000000"/>
        </w:rPr>
      </w:pPr>
      <w:r>
        <w:rPr>
          <w:color w:val="000000"/>
        </w:rPr>
        <w:t xml:space="preserve">B. </w:t>
      </w:r>
      <w:r>
        <w:rPr>
          <w:rFonts w:ascii="宋体" w:hAnsi="宋体" w:eastAsia="宋体" w:cs="宋体"/>
          <w:color w:val="000000"/>
        </w:rPr>
        <w:t>小强连接完电路闭合开关后小灯泡不亮，可能是因为滑动变阻器的阻值调到了最大</w:t>
      </w:r>
    </w:p>
    <w:p w14:paraId="2D762C54">
      <w:pPr>
        <w:spacing w:line="360" w:lineRule="auto"/>
        <w:jc w:val="left"/>
        <w:textAlignment w:val="center"/>
        <w:rPr>
          <w:color w:val="000000"/>
        </w:rPr>
      </w:pPr>
      <w:r>
        <w:rPr>
          <w:color w:val="000000"/>
        </w:rPr>
        <w:t xml:space="preserve">C. </w:t>
      </w:r>
      <w:r>
        <w:rPr>
          <w:rFonts w:ascii="宋体" w:hAnsi="宋体" w:eastAsia="宋体" w:cs="宋体"/>
          <w:color w:val="000000"/>
        </w:rPr>
        <w:t>小梅要判断小灯泡是否正常发光，应在调节滑动变阻器的同时仔细观察小灯泡亮度</w:t>
      </w:r>
    </w:p>
    <w:p w14:paraId="027F07F2">
      <w:pPr>
        <w:spacing w:line="360" w:lineRule="auto"/>
        <w:jc w:val="left"/>
        <w:textAlignment w:val="center"/>
        <w:rPr>
          <w:color w:val="000000"/>
        </w:rPr>
      </w:pPr>
      <w:r>
        <w:rPr>
          <w:color w:val="000000"/>
        </w:rPr>
        <w:t xml:space="preserve">D. </w:t>
      </w:r>
      <w:r>
        <w:rPr>
          <w:rFonts w:ascii="宋体" w:hAnsi="宋体" w:eastAsia="宋体" w:cs="宋体"/>
          <w:color w:val="000000"/>
        </w:rPr>
        <w:t>小丽发现小灯泡在不同电压下测得的电阻值均不相同，有可能是由测量误差导致的</w:t>
      </w:r>
    </w:p>
    <w:p w14:paraId="427B09C0">
      <w:pPr>
        <w:spacing w:line="360" w:lineRule="auto"/>
        <w:jc w:val="left"/>
        <w:textAlignment w:val="center"/>
        <w:rPr>
          <w:color w:val="000000"/>
        </w:rPr>
      </w:pPr>
      <w:r>
        <w:rPr>
          <w:color w:val="000000"/>
        </w:rPr>
        <w:t xml:space="preserve">13. </w:t>
      </w:r>
      <w:r>
        <w:rPr>
          <w:rFonts w:ascii="宋体" w:hAnsi="宋体" w:eastAsia="宋体" w:cs="宋体"/>
          <w:color w:val="000000"/>
        </w:rPr>
        <w:t>“赏中华诗词、寻文化基因、品生活之美”，《中国诗词大会》深受观众的青睐。关于下列诗句与涉及到的物理知识，对应正确的是（　　）</w:t>
      </w:r>
    </w:p>
    <w:p w14:paraId="426CDE11">
      <w:pPr>
        <w:spacing w:line="360" w:lineRule="auto"/>
        <w:jc w:val="left"/>
        <w:textAlignment w:val="center"/>
        <w:rPr>
          <w:color w:val="000000"/>
        </w:rPr>
      </w:pPr>
      <w:r>
        <w:rPr>
          <w:color w:val="000000"/>
        </w:rPr>
        <w:t xml:space="preserve">A. </w:t>
      </w:r>
      <w:r>
        <w:rPr>
          <w:rFonts w:ascii="宋体" w:hAnsi="宋体" w:eastAsia="宋体" w:cs="宋体"/>
          <w:color w:val="000000"/>
        </w:rPr>
        <w:t>“忽然一夜清香发，散作乾坤万里春”</w:t>
      </w:r>
      <w:r>
        <w:rPr>
          <w:rFonts w:ascii="Times New Roman" w:hAnsi="Times New Roman" w:eastAsia="Times New Roman" w:cs="Times New Roman"/>
          <w:color w:val="000000"/>
        </w:rPr>
        <w:t>——</w:t>
      </w:r>
      <w:r>
        <w:rPr>
          <w:rFonts w:ascii="宋体" w:hAnsi="宋体" w:eastAsia="宋体" w:cs="宋体"/>
          <w:color w:val="000000"/>
        </w:rPr>
        <w:t>分子的无规则热运动</w:t>
      </w:r>
    </w:p>
    <w:p w14:paraId="32D5C9CD">
      <w:pPr>
        <w:spacing w:line="360" w:lineRule="auto"/>
        <w:jc w:val="left"/>
        <w:textAlignment w:val="center"/>
        <w:rPr>
          <w:color w:val="000000"/>
        </w:rPr>
      </w:pPr>
      <w:r>
        <w:rPr>
          <w:color w:val="000000"/>
        </w:rPr>
        <w:t xml:space="preserve">B. </w:t>
      </w:r>
      <w:r>
        <w:rPr>
          <w:rFonts w:ascii="宋体" w:hAnsi="宋体" w:eastAsia="宋体" w:cs="宋体"/>
          <w:color w:val="000000"/>
        </w:rPr>
        <w:t>“路人借问遥招手，怕得鱼惊不应人”</w:t>
      </w:r>
      <w:r>
        <w:rPr>
          <w:rFonts w:ascii="Times New Roman" w:hAnsi="Times New Roman" w:eastAsia="Times New Roman" w:cs="Times New Roman"/>
          <w:color w:val="000000"/>
        </w:rPr>
        <w:t>——</w:t>
      </w:r>
      <w:r>
        <w:rPr>
          <w:rFonts w:ascii="宋体" w:hAnsi="宋体" w:eastAsia="宋体" w:cs="宋体"/>
          <w:color w:val="000000"/>
        </w:rPr>
        <w:t>向路人招手不产生声</w:t>
      </w:r>
    </w:p>
    <w:p w14:paraId="2F715E4F">
      <w:pPr>
        <w:spacing w:line="360" w:lineRule="auto"/>
        <w:jc w:val="left"/>
        <w:textAlignment w:val="center"/>
        <w:rPr>
          <w:color w:val="000000"/>
        </w:rPr>
      </w:pPr>
      <w:r>
        <w:rPr>
          <w:color w:val="000000"/>
        </w:rPr>
        <w:t xml:space="preserve">C. </w:t>
      </w:r>
      <w:r>
        <w:rPr>
          <w:rFonts w:ascii="宋体" w:hAnsi="宋体" w:eastAsia="宋体" w:cs="宋体"/>
          <w:color w:val="000000"/>
        </w:rPr>
        <w:t>“赤橙黄绿青蓝紫，谁持彩练当空舞”</w:t>
      </w:r>
      <w:r>
        <w:rPr>
          <w:rFonts w:ascii="Times New Roman" w:hAnsi="Times New Roman" w:eastAsia="Times New Roman" w:cs="Times New Roman"/>
          <w:color w:val="000000"/>
        </w:rPr>
        <w:t>——</w:t>
      </w:r>
      <w:r>
        <w:rPr>
          <w:rFonts w:ascii="宋体" w:hAnsi="宋体" w:eastAsia="宋体" w:cs="宋体"/>
          <w:color w:val="000000"/>
        </w:rPr>
        <w:t>阳光发生的色散现象</w:t>
      </w:r>
    </w:p>
    <w:p w14:paraId="5014CED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 xml:space="preserve"> </w:t>
      </w:r>
      <w:r>
        <w:rPr>
          <w:rFonts w:ascii="宋体" w:hAnsi="宋体" w:eastAsia="宋体" w:cs="宋体"/>
          <w:color w:val="000000"/>
        </w:rPr>
        <w:t>“飞流直下三千尺，疑是银河落九天”</w:t>
      </w:r>
      <w:r>
        <w:rPr>
          <w:rFonts w:ascii="Times New Roman" w:hAnsi="Times New Roman" w:eastAsia="Times New Roman" w:cs="Times New Roman"/>
          <w:color w:val="000000"/>
        </w:rPr>
        <w:t>——</w:t>
      </w:r>
      <w:r>
        <w:rPr>
          <w:rFonts w:ascii="宋体" w:hAnsi="宋体" w:eastAsia="宋体" w:cs="宋体"/>
          <w:color w:val="000000"/>
        </w:rPr>
        <w:t>动能和重力势能转化</w:t>
      </w:r>
    </w:p>
    <w:p w14:paraId="0A99990C">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天舟六号”货运飞船由“长征七号”遥七运载火箭发射成功，进入预定轨道后太阳能帆板顺利展开工作；“天舟六号”顺利完成状态设置后，与空间站“天和”核心舱成功对接，转入组合体飞行段，如图所示；此次，“天舟六号”带去了</w:t>
      </w:r>
      <w:r>
        <w:rPr>
          <w:rFonts w:ascii="Times New Roman" w:hAnsi="Times New Roman" w:eastAsia="Times New Roman" w:cs="Times New Roman"/>
          <w:color w:val="000000"/>
        </w:rPr>
        <w:t>70kg</w:t>
      </w:r>
      <w:r>
        <w:rPr>
          <w:rFonts w:ascii="宋体" w:hAnsi="宋体" w:eastAsia="宋体" w:cs="宋体"/>
          <w:color w:val="000000"/>
        </w:rPr>
        <w:t>的新鲜水果等物资，同时为空间站补加了推进剂。下列说法正确的是（　　）</w:t>
      </w:r>
    </w:p>
    <w:p w14:paraId="00F55FD6">
      <w:pPr>
        <w:spacing w:line="360" w:lineRule="auto"/>
        <w:jc w:val="left"/>
        <w:textAlignment w:val="center"/>
        <w:rPr>
          <w:color w:val="000000"/>
        </w:rPr>
      </w:pPr>
      <w:r>
        <w:rPr>
          <w:color w:val="000000"/>
        </w:rPr>
        <w:drawing>
          <wp:inline distT="0" distB="0" distL="114300" distR="114300">
            <wp:extent cx="2714625" cy="18383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714625" cy="1838325"/>
                    </a:xfrm>
                    <a:prstGeom prst="rect">
                      <a:avLst/>
                    </a:prstGeom>
                  </pic:spPr>
                </pic:pic>
              </a:graphicData>
            </a:graphic>
          </wp:inline>
        </w:drawing>
      </w:r>
      <w:r>
        <w:rPr>
          <w:color w:val="000000"/>
        </w:rPr>
        <w:t xml:space="preserve">  </w:t>
      </w:r>
    </w:p>
    <w:p w14:paraId="6B0D3AA4">
      <w:pPr>
        <w:spacing w:line="360" w:lineRule="auto"/>
        <w:jc w:val="left"/>
        <w:textAlignment w:val="center"/>
        <w:rPr>
          <w:color w:val="000000"/>
        </w:rPr>
      </w:pPr>
      <w:r>
        <w:rPr>
          <w:color w:val="000000"/>
        </w:rPr>
        <w:t xml:space="preserve">A. </w:t>
      </w:r>
      <w:r>
        <w:rPr>
          <w:rFonts w:ascii="宋体" w:hAnsi="宋体" w:eastAsia="宋体" w:cs="宋体"/>
          <w:color w:val="000000"/>
        </w:rPr>
        <w:t>为“天舟六号”提供电能的太阳能帆板，主要是由半导体材料制成的</w:t>
      </w:r>
    </w:p>
    <w:p w14:paraId="07AB45B7">
      <w:pPr>
        <w:spacing w:line="360" w:lineRule="auto"/>
        <w:jc w:val="left"/>
        <w:textAlignment w:val="center"/>
        <w:rPr>
          <w:color w:val="000000"/>
        </w:rPr>
      </w:pPr>
      <w:r>
        <w:rPr>
          <w:color w:val="000000"/>
        </w:rPr>
        <w:t xml:space="preserve">B. </w:t>
      </w:r>
      <w:r>
        <w:rPr>
          <w:rFonts w:ascii="宋体" w:hAnsi="宋体" w:eastAsia="宋体" w:cs="宋体"/>
          <w:color w:val="000000"/>
        </w:rPr>
        <w:t>在组合体飞行段，以“天和”核心舱为参照物“天舟六号”是静止的</w:t>
      </w:r>
    </w:p>
    <w:p w14:paraId="2B2EE8AA">
      <w:pPr>
        <w:spacing w:line="360" w:lineRule="auto"/>
        <w:jc w:val="left"/>
        <w:textAlignment w:val="center"/>
        <w:rPr>
          <w:color w:val="000000"/>
        </w:rPr>
      </w:pPr>
      <w:r>
        <w:rPr>
          <w:color w:val="000000"/>
        </w:rPr>
        <w:t xml:space="preserve">C. </w:t>
      </w:r>
      <w:r>
        <w:rPr>
          <w:rFonts w:ascii="宋体" w:hAnsi="宋体" w:eastAsia="宋体" w:cs="宋体"/>
          <w:color w:val="000000"/>
        </w:rPr>
        <w:t>水果从地面经“天舟六号”运送到“天和”核心舱，质量会变得很小</w:t>
      </w:r>
    </w:p>
    <w:p w14:paraId="6A84248D">
      <w:pPr>
        <w:spacing w:line="360" w:lineRule="auto"/>
        <w:jc w:val="left"/>
        <w:textAlignment w:val="center"/>
        <w:rPr>
          <w:color w:val="000000"/>
        </w:rPr>
      </w:pPr>
      <w:r>
        <w:rPr>
          <w:color w:val="000000"/>
        </w:rPr>
        <w:t xml:space="preserve">D. </w:t>
      </w:r>
      <w:r>
        <w:rPr>
          <w:rFonts w:ascii="宋体" w:hAnsi="宋体" w:eastAsia="宋体" w:cs="宋体"/>
          <w:color w:val="000000"/>
        </w:rPr>
        <w:t>使用液氢作为推进剂</w:t>
      </w:r>
      <w:r>
        <w:rPr>
          <w:rFonts w:ascii="宋体" w:hAnsi="宋体" w:eastAsia="宋体" w:cs="宋体"/>
          <w:color w:val="000000"/>
          <w:position w:val="0"/>
        </w:rPr>
        <w:drawing>
          <wp:inline distT="0" distB="0" distL="114300" distR="114300">
            <wp:extent cx="133350" cy="177800"/>
            <wp:effectExtent l="0" t="0" r="0" b="0"/>
            <wp:docPr id="100361" name="图片 10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1" name="图片 10036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燃料，是因为液氢具有热值大和无污染等特点</w:t>
      </w:r>
    </w:p>
    <w:p w14:paraId="24175EF6">
      <w:pPr>
        <w:spacing w:line="360" w:lineRule="auto"/>
        <w:jc w:val="left"/>
        <w:textAlignment w:val="center"/>
        <w:rPr>
          <w:color w:val="000000"/>
        </w:rPr>
      </w:pPr>
      <w:r>
        <w:rPr>
          <w:color w:val="000000"/>
        </w:rPr>
        <w:t xml:space="preserve">15. </w:t>
      </w:r>
      <w:r>
        <w:rPr>
          <w:rFonts w:ascii="宋体" w:hAnsi="宋体" w:eastAsia="宋体" w:cs="宋体"/>
          <w:color w:val="000000"/>
        </w:rPr>
        <w:t>如图所示为鱼缸中的电动过滤增氧泵的原理图。电动机带动水泵的叶轮旋转把水从进水口吸入，从喷水口中快速喷出，空气就会从进气管进入水中，随水流一起从出水口流出。下列说法正确的是（　　）</w:t>
      </w:r>
    </w:p>
    <w:p w14:paraId="30DEDDF7">
      <w:pPr>
        <w:spacing w:line="360" w:lineRule="auto"/>
        <w:jc w:val="left"/>
        <w:textAlignment w:val="center"/>
        <w:rPr>
          <w:color w:val="000000"/>
        </w:rPr>
      </w:pPr>
      <w:r>
        <w:rPr>
          <w:color w:val="000000"/>
        </w:rPr>
        <w:drawing>
          <wp:inline distT="0" distB="0" distL="114300" distR="114300">
            <wp:extent cx="2190750" cy="1704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90750" cy="1704975"/>
                    </a:xfrm>
                    <a:prstGeom prst="rect">
                      <a:avLst/>
                    </a:prstGeom>
                  </pic:spPr>
                </pic:pic>
              </a:graphicData>
            </a:graphic>
          </wp:inline>
        </w:drawing>
      </w:r>
      <w:r>
        <w:rPr>
          <w:color w:val="000000"/>
        </w:rPr>
        <w:t xml:space="preserve">  </w:t>
      </w:r>
    </w:p>
    <w:p w14:paraId="348D28F6">
      <w:pPr>
        <w:spacing w:line="360" w:lineRule="auto"/>
        <w:jc w:val="left"/>
        <w:textAlignment w:val="center"/>
        <w:rPr>
          <w:color w:val="000000"/>
        </w:rPr>
      </w:pPr>
      <w:r>
        <w:rPr>
          <w:color w:val="000000"/>
        </w:rPr>
        <w:t xml:space="preserve">A. </w:t>
      </w:r>
      <w:r>
        <w:rPr>
          <w:rFonts w:ascii="宋体" w:hAnsi="宋体" w:eastAsia="宋体" w:cs="宋体"/>
          <w:color w:val="000000"/>
        </w:rPr>
        <w:t>水从进水口进入水泵，主要利用了大气压</w:t>
      </w:r>
    </w:p>
    <w:p w14:paraId="7A5D81DB">
      <w:pPr>
        <w:spacing w:line="360" w:lineRule="auto"/>
        <w:jc w:val="left"/>
        <w:textAlignment w:val="center"/>
        <w:rPr>
          <w:color w:val="000000"/>
        </w:rPr>
      </w:pPr>
      <w:r>
        <w:rPr>
          <w:color w:val="000000"/>
        </w:rPr>
        <w:t xml:space="preserve">B. </w:t>
      </w:r>
      <w:r>
        <w:rPr>
          <w:rFonts w:ascii="宋体" w:hAnsi="宋体" w:eastAsia="宋体" w:cs="宋体"/>
          <w:color w:val="000000"/>
        </w:rPr>
        <w:t>水从水泵中快速甩出来，水泵对水做了功</w:t>
      </w:r>
    </w:p>
    <w:p w14:paraId="0F9BAFEF">
      <w:pPr>
        <w:spacing w:line="360" w:lineRule="auto"/>
        <w:jc w:val="left"/>
        <w:textAlignment w:val="center"/>
        <w:rPr>
          <w:color w:val="000000"/>
        </w:rPr>
      </w:pPr>
      <w:r>
        <w:rPr>
          <w:color w:val="000000"/>
        </w:rPr>
        <w:t xml:space="preserve">C. </w:t>
      </w:r>
      <w:r>
        <w:rPr>
          <w:rFonts w:ascii="宋体" w:hAnsi="宋体" w:eastAsia="宋体" w:cs="宋体"/>
          <w:color w:val="000000"/>
        </w:rPr>
        <w:t>喷水口越狭窄，进气管底端的压强就越小</w:t>
      </w:r>
    </w:p>
    <w:p w14:paraId="5595FF4C">
      <w:pPr>
        <w:spacing w:line="360" w:lineRule="auto"/>
        <w:jc w:val="left"/>
        <w:textAlignment w:val="center"/>
        <w:rPr>
          <w:color w:val="000000"/>
        </w:rPr>
      </w:pPr>
      <w:r>
        <w:rPr>
          <w:color w:val="000000"/>
        </w:rPr>
        <w:t xml:space="preserve">D. </w:t>
      </w:r>
      <w:r>
        <w:rPr>
          <w:rFonts w:ascii="宋体" w:hAnsi="宋体" w:eastAsia="宋体" w:cs="宋体"/>
          <w:color w:val="000000"/>
        </w:rPr>
        <w:t>增氧泵工作时，把电能转化为水的机械能</w:t>
      </w:r>
    </w:p>
    <w:p w14:paraId="3D93287E">
      <w:pPr>
        <w:spacing w:line="360"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12</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32075A78">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月，全球单机容量最大功率百万千瓦水轮发电机组、引领世界水电的超级工程</w:t>
      </w:r>
      <w:r>
        <w:rPr>
          <w:rFonts w:ascii="Times New Roman" w:hAnsi="Times New Roman" w:eastAsia="Times New Roman" w:cs="Times New Roman"/>
          <w:color w:val="000000"/>
        </w:rPr>
        <w:t>——</w:t>
      </w:r>
      <w:r>
        <w:rPr>
          <w:rFonts w:ascii="宋体" w:hAnsi="宋体" w:eastAsia="宋体" w:cs="宋体"/>
          <w:color w:val="000000"/>
        </w:rPr>
        <w:t>白鹤滩水电站（如图）全部机组投产发电，成为仅次于三峡水电站的全球第二大水电站和清洁能源生产基地。所谓水电站，就是把水的机械能（简称“水能”）转化成</w:t>
      </w:r>
      <w:r>
        <w:rPr>
          <w:color w:val="000000"/>
        </w:rPr>
        <w:t>_________</w:t>
      </w:r>
      <w:r>
        <w:rPr>
          <w:rFonts w:ascii="宋体" w:hAnsi="宋体" w:eastAsia="宋体" w:cs="宋体"/>
          <w:color w:val="000000"/>
        </w:rPr>
        <w:t>的工厂；水电站发电所用的能源</w:t>
      </w:r>
      <w:r>
        <w:rPr>
          <w:rFonts w:ascii="Times New Roman" w:hAnsi="Times New Roman" w:eastAsia="Times New Roman" w:cs="Times New Roman"/>
          <w:color w:val="000000"/>
        </w:rPr>
        <w:t>——</w:t>
      </w:r>
      <w:r>
        <w:rPr>
          <w:rFonts w:ascii="宋体" w:hAnsi="宋体" w:eastAsia="宋体" w:cs="宋体"/>
          <w:color w:val="000000"/>
        </w:rPr>
        <w:t>水的机械能属于</w:t>
      </w:r>
      <w:r>
        <w:rPr>
          <w:color w:val="000000"/>
        </w:rPr>
        <w:t>_________</w:t>
      </w:r>
      <w:r>
        <w:rPr>
          <w:rFonts w:ascii="宋体" w:hAnsi="宋体" w:eastAsia="宋体" w:cs="宋体"/>
          <w:color w:val="000000"/>
        </w:rPr>
        <w:t>（选填“可再生能源”或“不可再生能源”）。</w:t>
      </w:r>
    </w:p>
    <w:p w14:paraId="1ACDFEAA">
      <w:pPr>
        <w:spacing w:line="360" w:lineRule="auto"/>
        <w:jc w:val="left"/>
        <w:textAlignment w:val="center"/>
        <w:rPr>
          <w:color w:val="000000"/>
        </w:rPr>
      </w:pPr>
      <w:r>
        <w:rPr>
          <w:color w:val="000000"/>
        </w:rPr>
        <w:drawing>
          <wp:inline distT="0" distB="0" distL="114300" distR="114300">
            <wp:extent cx="2743200" cy="18192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743200" cy="1819275"/>
                    </a:xfrm>
                    <a:prstGeom prst="rect">
                      <a:avLst/>
                    </a:prstGeom>
                  </pic:spPr>
                </pic:pic>
              </a:graphicData>
            </a:graphic>
          </wp:inline>
        </w:drawing>
      </w:r>
      <w:r>
        <w:rPr>
          <w:color w:val="000000"/>
        </w:rPr>
        <w:t xml:space="preserve">  </w:t>
      </w:r>
    </w:p>
    <w:p w14:paraId="2566DAB7">
      <w:pPr>
        <w:spacing w:line="360" w:lineRule="auto"/>
        <w:jc w:val="left"/>
        <w:textAlignment w:val="center"/>
        <w:rPr>
          <w:color w:val="000000"/>
        </w:rPr>
      </w:pPr>
      <w:r>
        <w:rPr>
          <w:color w:val="000000"/>
        </w:rPr>
        <w:t xml:space="preserve">17. </w:t>
      </w:r>
      <w:r>
        <w:rPr>
          <w:rFonts w:ascii="宋体" w:hAnsi="宋体" w:eastAsia="宋体" w:cs="宋体"/>
          <w:color w:val="000000"/>
        </w:rPr>
        <w:t>我国古代很早就对物态变化有所认识和应用。早在公元前</w:t>
      </w:r>
      <w:r>
        <w:rPr>
          <w:rFonts w:ascii="Times New Roman" w:hAnsi="Times New Roman" w:eastAsia="Times New Roman" w:cs="Times New Roman"/>
          <w:color w:val="000000"/>
        </w:rPr>
        <w:t>21</w:t>
      </w:r>
      <w:r>
        <w:rPr>
          <w:rFonts w:ascii="宋体" w:hAnsi="宋体" w:eastAsia="宋体" w:cs="宋体"/>
          <w:color w:val="000000"/>
        </w:rPr>
        <w:t>世纪，我国就掌握了青铜冶铸技术。如图所示的铸造青铜钟，就是让经过冶炼的液态铜在泥模内发生</w:t>
      </w:r>
      <w:r>
        <w:rPr>
          <w:color w:val="000000"/>
        </w:rPr>
        <w:t>_________</w:t>
      </w:r>
      <w:r>
        <w:rPr>
          <w:rFonts w:ascii="宋体" w:hAnsi="宋体" w:eastAsia="宋体" w:cs="宋体"/>
          <w:color w:val="000000"/>
        </w:rPr>
        <w:t>制成的。东汉王充所著《论衡》中有“云雾，雨之征也，夏则为露，冬则为霜，温则为雨，寒则为雪”。其中“露”是空气中的水蒸气遇冷发生</w:t>
      </w:r>
      <w:r>
        <w:rPr>
          <w:color w:val="000000"/>
        </w:rPr>
        <w:t>_________</w:t>
      </w:r>
      <w:r>
        <w:rPr>
          <w:rFonts w:ascii="宋体" w:hAnsi="宋体" w:eastAsia="宋体" w:cs="宋体"/>
          <w:color w:val="000000"/>
        </w:rPr>
        <w:t>形成的。</w:t>
      </w:r>
    </w:p>
    <w:p w14:paraId="4566D26C">
      <w:pPr>
        <w:spacing w:line="360" w:lineRule="auto"/>
        <w:jc w:val="left"/>
        <w:textAlignment w:val="center"/>
        <w:rPr>
          <w:color w:val="000000"/>
        </w:rPr>
      </w:pPr>
      <w:r>
        <w:rPr>
          <w:color w:val="000000"/>
        </w:rPr>
        <w:drawing>
          <wp:inline distT="0" distB="0" distL="114300" distR="114300">
            <wp:extent cx="1228725" cy="1409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28725" cy="1409700"/>
                    </a:xfrm>
                    <a:prstGeom prst="rect">
                      <a:avLst/>
                    </a:prstGeom>
                  </pic:spPr>
                </pic:pic>
              </a:graphicData>
            </a:graphic>
          </wp:inline>
        </w:drawing>
      </w:r>
      <w:r>
        <w:rPr>
          <w:color w:val="000000"/>
        </w:rPr>
        <w:t xml:space="preserve">  </w:t>
      </w:r>
    </w:p>
    <w:p w14:paraId="1619DB4A">
      <w:pPr>
        <w:spacing w:line="360" w:lineRule="auto"/>
        <w:jc w:val="left"/>
        <w:textAlignment w:val="center"/>
        <w:rPr>
          <w:color w:val="000000"/>
        </w:rPr>
      </w:pPr>
      <w:r>
        <w:rPr>
          <w:color w:val="000000"/>
        </w:rPr>
        <w:t xml:space="preserve">18. </w:t>
      </w:r>
      <w:r>
        <w:rPr>
          <w:rFonts w:ascii="宋体" w:hAnsi="宋体" w:eastAsia="宋体" w:cs="宋体"/>
          <w:color w:val="000000"/>
        </w:rPr>
        <w:t>随着我国人民生活水平的不断提高，汽车已进入寻常百姓家。汽车发动机的主要部分是汽油机，是把汽油燃烧放出的</w:t>
      </w:r>
      <w:r>
        <w:rPr>
          <w:color w:val="000000"/>
        </w:rPr>
        <w:t>_________</w:t>
      </w:r>
      <w:r>
        <w:rPr>
          <w:rFonts w:ascii="宋体" w:hAnsi="宋体" w:eastAsia="宋体" w:cs="宋体"/>
          <w:color w:val="000000"/>
        </w:rPr>
        <w:t>转化为机械能的装置。汽油机工作时，克服摩擦消耗的能量、机械传热损失的能量以及废气排出带走的能量，都不能再自动地用来驱动汽车，这是由于能量转化具有</w:t>
      </w:r>
      <w:r>
        <w:rPr>
          <w:color w:val="000000"/>
        </w:rPr>
        <w:t>_________</w:t>
      </w:r>
      <w:r>
        <w:rPr>
          <w:rFonts w:ascii="宋体" w:hAnsi="宋体" w:eastAsia="宋体" w:cs="宋体"/>
          <w:color w:val="000000"/>
        </w:rPr>
        <w:t>，而我们所能利用的能源是有限的，所以需要节约能源。</w:t>
      </w:r>
    </w:p>
    <w:p w14:paraId="314B40CA">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1953</w:t>
      </w:r>
      <w:r>
        <w:rPr>
          <w:rFonts w:ascii="宋体" w:hAnsi="宋体" w:eastAsia="宋体" w:cs="宋体"/>
          <w:color w:val="000000"/>
        </w:rPr>
        <w:t>年我国第一条</w:t>
      </w:r>
      <w:r>
        <w:rPr>
          <w:rFonts w:ascii="Times New Roman" w:hAnsi="Times New Roman" w:eastAsia="Times New Roman" w:cs="Times New Roman"/>
          <w:color w:val="000000"/>
        </w:rPr>
        <w:t>220kV</w:t>
      </w:r>
      <w:r>
        <w:rPr>
          <w:rFonts w:ascii="宋体" w:hAnsi="宋体" w:eastAsia="宋体" w:cs="宋体"/>
          <w:color w:val="000000"/>
        </w:rPr>
        <w:t>高压输电线路工程破土动工，</w:t>
      </w:r>
      <w:r>
        <w:rPr>
          <w:rFonts w:ascii="Times New Roman" w:hAnsi="Times New Roman" w:eastAsia="Times New Roman" w:cs="Times New Roman"/>
          <w:color w:val="000000"/>
        </w:rPr>
        <w:t>1981</w:t>
      </w:r>
      <w:r>
        <w:rPr>
          <w:rFonts w:ascii="宋体" w:hAnsi="宋体" w:eastAsia="宋体" w:cs="宋体"/>
          <w:color w:val="000000"/>
        </w:rPr>
        <w:t>年</w:t>
      </w:r>
      <w:r>
        <w:rPr>
          <w:rFonts w:ascii="Times New Roman" w:hAnsi="Times New Roman" w:eastAsia="Times New Roman" w:cs="Times New Roman"/>
          <w:color w:val="000000"/>
        </w:rPr>
        <w:t>500kV</w:t>
      </w:r>
      <w:r>
        <w:rPr>
          <w:rFonts w:ascii="宋体" w:hAnsi="宋体" w:eastAsia="宋体" w:cs="宋体"/>
          <w:color w:val="000000"/>
        </w:rPr>
        <w:t>超高压输变电工程正式投入运行，</w:t>
      </w:r>
      <w:r>
        <w:rPr>
          <w:rFonts w:ascii="Times New Roman" w:hAnsi="Times New Roman" w:eastAsia="Times New Roman" w:cs="Times New Roman"/>
          <w:color w:val="000000"/>
        </w:rPr>
        <w:t>2009</w:t>
      </w:r>
      <w:r>
        <w:rPr>
          <w:rFonts w:ascii="宋体" w:hAnsi="宋体" w:eastAsia="宋体" w:cs="宋体"/>
          <w:color w:val="000000"/>
        </w:rPr>
        <w:t>年</w:t>
      </w:r>
      <w:r>
        <w:rPr>
          <w:rFonts w:ascii="Times New Roman" w:hAnsi="Times New Roman" w:eastAsia="Times New Roman" w:cs="Times New Roman"/>
          <w:color w:val="000000"/>
        </w:rPr>
        <w:t>1000kV</w:t>
      </w:r>
      <w:r>
        <w:rPr>
          <w:rFonts w:ascii="宋体" w:hAnsi="宋体" w:eastAsia="宋体" w:cs="宋体"/>
          <w:color w:val="000000"/>
        </w:rPr>
        <w:t>特高压交流试验示范工程投入商业运行，我国高压输电技术从“跟跑”到“领跑”，已成为中国制造的“金色名片”。为什么远距离输电的电压越来越高？原来，当电流通过输电线时，由于电流的热效应，输电线上就不可避免地有电能损失。在输电线电阻一定的情况下，要减小输电线上的电能损失，就要尽可能减小</w:t>
      </w:r>
      <w:r>
        <w:rPr>
          <w:color w:val="000000"/>
        </w:rPr>
        <w:t>_________</w:t>
      </w:r>
      <w:r>
        <w:rPr>
          <w:rFonts w:ascii="宋体" w:hAnsi="宋体" w:eastAsia="宋体" w:cs="宋体"/>
          <w:color w:val="000000"/>
        </w:rPr>
        <w:t>；为了在一定时间内输送更多的电能，就应该采用</w:t>
      </w:r>
      <w:r>
        <w:rPr>
          <w:color w:val="000000"/>
        </w:rPr>
        <w:t>_________</w:t>
      </w:r>
      <w:r>
        <w:rPr>
          <w:rFonts w:ascii="宋体" w:hAnsi="宋体" w:eastAsia="宋体" w:cs="宋体"/>
          <w:color w:val="000000"/>
        </w:rPr>
        <w:t>来输电。</w:t>
      </w:r>
    </w:p>
    <w:p w14:paraId="1FFE25D3">
      <w:pPr>
        <w:spacing w:line="360" w:lineRule="auto"/>
        <w:jc w:val="left"/>
        <w:textAlignment w:val="center"/>
        <w:rPr>
          <w:color w:val="000000"/>
        </w:rPr>
      </w:pPr>
      <w:r>
        <w:rPr>
          <w:color w:val="000000"/>
        </w:rPr>
        <w:t xml:space="preserve">20. </w:t>
      </w:r>
      <w:r>
        <w:rPr>
          <w:rFonts w:ascii="宋体" w:hAnsi="宋体" w:eastAsia="宋体" w:cs="宋体"/>
          <w:color w:val="000000"/>
        </w:rPr>
        <w:t>如图所示是我们做过的一个实验：用手拨动左边的簧片，小球和支座间的硬塑料片被弹出时，小球并未随硬塑料片飞出。请在答题卡相应位置画出此时小球所受重力的示意图。</w:t>
      </w:r>
    </w:p>
    <w:p w14:paraId="2CB6BDF3">
      <w:pPr>
        <w:spacing w:line="360" w:lineRule="auto"/>
        <w:jc w:val="left"/>
        <w:textAlignment w:val="center"/>
        <w:rPr>
          <w:color w:val="000000"/>
        </w:rPr>
      </w:pPr>
      <w:r>
        <w:rPr>
          <w:color w:val="000000"/>
        </w:rPr>
        <w:drawing>
          <wp:inline distT="0" distB="0" distL="114300" distR="114300">
            <wp:extent cx="1790700" cy="1257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90700" cy="1257300"/>
                    </a:xfrm>
                    <a:prstGeom prst="rect">
                      <a:avLst/>
                    </a:prstGeom>
                  </pic:spPr>
                </pic:pic>
              </a:graphicData>
            </a:graphic>
          </wp:inline>
        </w:drawing>
      </w:r>
    </w:p>
    <w:p w14:paraId="540EB930">
      <w:pPr>
        <w:spacing w:line="360" w:lineRule="auto"/>
        <w:jc w:val="left"/>
        <w:textAlignment w:val="center"/>
        <w:rPr>
          <w:color w:val="000000"/>
        </w:rPr>
      </w:pPr>
      <w:r>
        <w:rPr>
          <w:color w:val="000000"/>
        </w:rPr>
        <w:t xml:space="preserve">21. </w:t>
      </w:r>
      <w:r>
        <w:rPr>
          <w:rFonts w:ascii="宋体" w:hAnsi="宋体" w:eastAsia="宋体" w:cs="宋体"/>
          <w:color w:val="000000"/>
        </w:rPr>
        <w:t>小明家控制照明灯的按键开关上有一个指示灯，如图所示。实际使用时发现：按键开关闭合时，照明灯发光；按键开关断开时，照明灯熄灭，指示灯会发出微弱光，以便夜间显示按键开关的位置。请在答题卡相应位置画出小明家控制照明灯的电路图，并用虚线框框出按键开关内部的部分电路。</w:t>
      </w:r>
    </w:p>
    <w:p w14:paraId="0BAAC9D3">
      <w:pPr>
        <w:spacing w:line="360" w:lineRule="auto"/>
        <w:jc w:val="left"/>
        <w:textAlignment w:val="center"/>
        <w:rPr>
          <w:color w:val="000000"/>
        </w:rPr>
      </w:pPr>
      <w:r>
        <w:rPr>
          <w:color w:val="000000"/>
        </w:rPr>
        <w:drawing>
          <wp:inline distT="0" distB="0" distL="114300" distR="114300">
            <wp:extent cx="1066800"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66800" cy="952500"/>
                    </a:xfrm>
                    <a:prstGeom prst="rect">
                      <a:avLst/>
                    </a:prstGeom>
                  </pic:spPr>
                </pic:pic>
              </a:graphicData>
            </a:graphic>
          </wp:inline>
        </w:drawing>
      </w:r>
      <w:r>
        <w:rPr>
          <w:color w:val="000000"/>
        </w:rPr>
        <w:t xml:space="preserve">    </w:t>
      </w:r>
    </w:p>
    <w:p w14:paraId="05F579E4">
      <w:pPr>
        <w:spacing w:line="360" w:lineRule="auto"/>
        <w:jc w:val="left"/>
        <w:textAlignment w:val="center"/>
        <w:rPr>
          <w:color w:val="000000"/>
        </w:rPr>
      </w:pPr>
      <w:r>
        <w:rPr>
          <w:color w:val="000000"/>
        </w:rPr>
        <w:t xml:space="preserve">22. </w:t>
      </w:r>
      <w:r>
        <w:rPr>
          <w:rFonts w:ascii="宋体" w:hAnsi="宋体" w:eastAsia="宋体" w:cs="宋体"/>
          <w:color w:val="000000"/>
        </w:rPr>
        <w:t>如图所示，济南至石家庄铁路客运专线济南黄河公铁两用特大桥，全长约</w:t>
      </w:r>
      <w:r>
        <w:rPr>
          <w:rFonts w:ascii="Times New Roman" w:hAnsi="Times New Roman" w:eastAsia="Times New Roman" w:cs="Times New Roman"/>
          <w:color w:val="000000"/>
        </w:rPr>
        <w:t>14km</w:t>
      </w:r>
      <w:r>
        <w:rPr>
          <w:rFonts w:ascii="宋体" w:hAnsi="宋体" w:eastAsia="宋体" w:cs="宋体"/>
          <w:color w:val="000000"/>
        </w:rPr>
        <w:t>，其中主桥长</w:t>
      </w:r>
      <w:r>
        <w:rPr>
          <w:rFonts w:ascii="Times New Roman" w:hAnsi="Times New Roman" w:eastAsia="Times New Roman" w:cs="Times New Roman"/>
          <w:color w:val="000000"/>
        </w:rPr>
        <w:t>1792m</w:t>
      </w:r>
      <w:r>
        <w:rPr>
          <w:rFonts w:ascii="宋体" w:hAnsi="宋体" w:eastAsia="宋体" w:cs="宋体"/>
          <w:color w:val="000000"/>
        </w:rPr>
        <w:t>。上层为设计时速</w:t>
      </w:r>
      <w:r>
        <w:rPr>
          <w:rFonts w:ascii="Times New Roman" w:hAnsi="Times New Roman" w:eastAsia="Times New Roman" w:cs="Times New Roman"/>
          <w:color w:val="000000"/>
        </w:rPr>
        <w:t>100km/h</w:t>
      </w:r>
      <w:r>
        <w:rPr>
          <w:rFonts w:ascii="宋体" w:hAnsi="宋体" w:eastAsia="宋体" w:cs="宋体"/>
          <w:color w:val="000000"/>
        </w:rPr>
        <w:t>的双向六车道高速公路，下层为四线铁路。汽车以设计时速通过该特大桥主桥，大约需要多少秒？</w:t>
      </w:r>
    </w:p>
    <w:p w14:paraId="04E53789">
      <w:pPr>
        <w:spacing w:line="360" w:lineRule="auto"/>
        <w:jc w:val="left"/>
        <w:textAlignment w:val="center"/>
        <w:rPr>
          <w:color w:val="000000"/>
        </w:rPr>
      </w:pPr>
      <w:r>
        <w:rPr>
          <w:color w:val="000000"/>
        </w:rPr>
        <w:drawing>
          <wp:inline distT="0" distB="0" distL="114300" distR="114300">
            <wp:extent cx="1647825" cy="914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47825" cy="914400"/>
                    </a:xfrm>
                    <a:prstGeom prst="rect">
                      <a:avLst/>
                    </a:prstGeom>
                  </pic:spPr>
                </pic:pic>
              </a:graphicData>
            </a:graphic>
          </wp:inline>
        </w:drawing>
      </w:r>
      <w:r>
        <w:rPr>
          <w:color w:val="000000"/>
        </w:rPr>
        <w:t xml:space="preserve">  </w:t>
      </w:r>
    </w:p>
    <w:p w14:paraId="21D9D88A">
      <w:pPr>
        <w:spacing w:line="360" w:lineRule="auto"/>
        <w:jc w:val="left"/>
        <w:textAlignment w:val="center"/>
        <w:rPr>
          <w:color w:val="000000"/>
        </w:rPr>
      </w:pPr>
      <w:r>
        <w:rPr>
          <w:color w:val="000000"/>
        </w:rPr>
        <w:t xml:space="preserve">23. </w:t>
      </w:r>
      <w:r>
        <w:rPr>
          <w:rFonts w:ascii="宋体" w:hAnsi="宋体" w:eastAsia="宋体" w:cs="宋体"/>
          <w:color w:val="000000"/>
        </w:rPr>
        <w:t>一箱某品牌酱油放在水平地面上，如图所示。其包装箱上标识的相关名词含义如下：“规格”是每瓶内酱油的体积</w:t>
      </w:r>
      <w:r>
        <w:rPr>
          <w:rFonts w:ascii="Times New Roman" w:hAnsi="Times New Roman" w:eastAsia="Times New Roman" w:cs="Times New Roman"/>
          <w:color w:val="000000"/>
        </w:rPr>
        <w:t>×</w:t>
      </w:r>
      <w:r>
        <w:rPr>
          <w:rFonts w:ascii="宋体" w:hAnsi="宋体" w:eastAsia="宋体" w:cs="宋体"/>
          <w:color w:val="000000"/>
        </w:rPr>
        <w:t>包装箱内酱油的瓶数；“净重”是包装箱内所装酱油的总质量；“毛重”是包装箱及其内部所有物品的总质量；“体积”是包装箱的长度</w:t>
      </w:r>
      <w:r>
        <w:rPr>
          <w:rFonts w:ascii="Times New Roman" w:hAnsi="Times New Roman" w:eastAsia="Times New Roman" w:cs="Times New Roman"/>
          <w:color w:val="000000"/>
        </w:rPr>
        <w:t>×</w:t>
      </w:r>
      <w:r>
        <w:rPr>
          <w:rFonts w:ascii="宋体" w:hAnsi="宋体" w:eastAsia="宋体" w:cs="宋体"/>
          <w:color w:val="000000"/>
        </w:rPr>
        <w:t>宽度</w:t>
      </w:r>
      <w:r>
        <w:rPr>
          <w:rFonts w:ascii="Times New Roman" w:hAnsi="Times New Roman" w:eastAsia="Times New Roman" w:cs="Times New Roman"/>
          <w:color w:val="000000"/>
        </w:rPr>
        <w:t>×</w:t>
      </w:r>
      <w:r>
        <w:rPr>
          <w:rFonts w:ascii="宋体" w:hAnsi="宋体" w:eastAsia="宋体" w:cs="宋体"/>
          <w:color w:val="000000"/>
        </w:rPr>
        <w:t>高度。请根据包装箱上标识的内容，取</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color w:val="000000"/>
        </w:rPr>
        <w:t>10N/kg</w:t>
      </w:r>
      <w:r>
        <w:rPr>
          <w:rFonts w:ascii="宋体" w:hAnsi="宋体" w:eastAsia="宋体" w:cs="宋体"/>
          <w:color w:val="000000"/>
        </w:rPr>
        <w:t>，通过计算回答：</w:t>
      </w:r>
    </w:p>
    <w:p w14:paraId="682ECB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）该箱内所装酱油的密度是多少？</w:t>
      </w:r>
    </w:p>
    <w:p w14:paraId="7ED8E89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）这箱酱油对地面的压强是多少？</w:t>
      </w:r>
    </w:p>
    <w:p w14:paraId="7208A8AE">
      <w:pPr>
        <w:spacing w:line="360" w:lineRule="auto"/>
        <w:jc w:val="left"/>
        <w:textAlignment w:val="center"/>
        <w:rPr>
          <w:color w:val="000000"/>
        </w:rPr>
      </w:pPr>
      <w:r>
        <w:rPr>
          <w:color w:val="000000"/>
        </w:rPr>
        <w:drawing>
          <wp:inline distT="0" distB="0" distL="114300" distR="114300">
            <wp:extent cx="1981200" cy="19526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981200" cy="1952625"/>
                    </a:xfrm>
                    <a:prstGeom prst="rect">
                      <a:avLst/>
                    </a:prstGeom>
                  </pic:spPr>
                </pic:pic>
              </a:graphicData>
            </a:graphic>
          </wp:inline>
        </w:drawing>
      </w:r>
      <w:r>
        <w:rPr>
          <w:color w:val="000000"/>
        </w:rPr>
        <w:t xml:space="preserve">  </w:t>
      </w:r>
    </w:p>
    <w:p w14:paraId="161BF160">
      <w:pPr>
        <w:spacing w:line="360" w:lineRule="auto"/>
        <w:jc w:val="left"/>
        <w:textAlignment w:val="center"/>
        <w:rPr>
          <w:color w:val="000000"/>
        </w:rPr>
      </w:pPr>
      <w:r>
        <w:rPr>
          <w:color w:val="000000"/>
        </w:rPr>
        <w:t xml:space="preserve">24. </w:t>
      </w:r>
      <w:r>
        <w:rPr>
          <w:rFonts w:ascii="宋体" w:hAnsi="宋体" w:eastAsia="宋体" w:cs="宋体"/>
          <w:color w:val="000000"/>
        </w:rPr>
        <w:t>传感器（</w:t>
      </w:r>
      <w:r>
        <w:rPr>
          <w:rFonts w:ascii="Times New Roman" w:hAnsi="Times New Roman" w:eastAsia="Times New Roman" w:cs="Times New Roman"/>
          <w:color w:val="000000"/>
        </w:rPr>
        <w:t>transducer</w:t>
      </w:r>
      <w:r>
        <w:rPr>
          <w:rFonts w:ascii="宋体" w:hAnsi="宋体" w:eastAsia="宋体" w:cs="宋体"/>
          <w:color w:val="000000"/>
        </w:rPr>
        <w:t>）是一种能感受被测量信息并按照一定规律转换成可用信号</w:t>
      </w:r>
      <w:r>
        <w:rPr>
          <w:rFonts w:ascii="宋体" w:hAnsi="宋体" w:eastAsia="宋体" w:cs="宋体"/>
          <w:color w:val="000000"/>
          <w:position w:val="0"/>
        </w:rPr>
        <w:drawing>
          <wp:inline distT="0" distB="0" distL="114300" distR="114300">
            <wp:extent cx="133350" cy="177800"/>
            <wp:effectExtent l="0" t="0" r="0" b="0"/>
            <wp:docPr id="100359" name="图片 100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9" name="图片 10035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器件或装置。图甲是一种常用压力传感器的原理电路图，电源电压恒定，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为电阻器，压力感应板</w:t>
      </w:r>
      <w:r>
        <w:rPr>
          <w:rFonts w:ascii="Times New Roman" w:hAnsi="Times New Roman" w:eastAsia="Times New Roman" w:cs="Times New Roman"/>
          <w:color w:val="000000"/>
        </w:rPr>
        <w:t>A</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i/>
          <w:color w:val="000000"/>
        </w:rPr>
        <w:t>P</w:t>
      </w:r>
      <w:r>
        <w:rPr>
          <w:rFonts w:ascii="宋体" w:hAnsi="宋体" w:eastAsia="宋体" w:cs="宋体"/>
          <w:color w:val="000000"/>
        </w:rPr>
        <w:t>固定在一起，压力感应板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之间由绝缘弹簧相连，其间有可伸缩的导线。闭合开关</w:t>
      </w:r>
      <w:r>
        <w:rPr>
          <w:rFonts w:ascii="Times New Roman" w:hAnsi="Times New Roman" w:eastAsia="Times New Roman" w:cs="Times New Roman"/>
          <w:color w:val="000000"/>
        </w:rPr>
        <w:t>S</w:t>
      </w:r>
      <w:r>
        <w:rPr>
          <w:rFonts w:ascii="宋体" w:hAnsi="宋体" w:eastAsia="宋体" w:cs="宋体"/>
          <w:color w:val="000000"/>
        </w:rPr>
        <w:t>，不对压力感应板</w:t>
      </w:r>
      <w:r>
        <w:rPr>
          <w:rFonts w:ascii="Times New Roman" w:hAnsi="Times New Roman" w:eastAsia="Times New Roman" w:cs="Times New Roman"/>
          <w:color w:val="000000"/>
        </w:rPr>
        <w:t>A</w:t>
      </w:r>
      <w:r>
        <w:rPr>
          <w:rFonts w:ascii="宋体" w:hAnsi="宋体" w:eastAsia="宋体" w:cs="宋体"/>
          <w:color w:val="000000"/>
        </w:rPr>
        <w:t>施加力时，滑动变阻器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恰在其最上端，电流表、电压表的示数如图乙所示；当在压力感应板</w:t>
      </w:r>
      <w:r>
        <w:rPr>
          <w:rFonts w:ascii="Times New Roman" w:hAnsi="Times New Roman" w:eastAsia="Times New Roman" w:cs="Times New Roman"/>
          <w:color w:val="000000"/>
        </w:rPr>
        <w:t>A</w:t>
      </w:r>
      <w:r>
        <w:rPr>
          <w:rFonts w:ascii="宋体" w:hAnsi="宋体" w:eastAsia="宋体" w:cs="宋体"/>
          <w:color w:val="000000"/>
        </w:rPr>
        <w:t>上施加一个</w:t>
      </w:r>
      <w:r>
        <w:rPr>
          <w:rFonts w:ascii="Times New Roman" w:hAnsi="Times New Roman" w:eastAsia="Times New Roman" w:cs="Times New Roman"/>
          <w:color w:val="000000"/>
        </w:rPr>
        <w:t>5N</w:t>
      </w:r>
      <w:r>
        <w:rPr>
          <w:rFonts w:ascii="宋体" w:hAnsi="宋体" w:eastAsia="宋体" w:cs="宋体"/>
          <w:color w:val="000000"/>
        </w:rPr>
        <w:t>的压力</w:t>
      </w:r>
      <w:r>
        <w:rPr>
          <w:rFonts w:ascii="Times New Roman" w:hAnsi="Times New Roman" w:eastAsia="Times New Roman" w:cs="Times New Roman"/>
          <w:i/>
          <w:color w:val="000000"/>
        </w:rPr>
        <w:t>F</w:t>
      </w:r>
      <w:r>
        <w:rPr>
          <w:rFonts w:ascii="宋体" w:hAnsi="宋体" w:eastAsia="宋体" w:cs="宋体"/>
          <w:color w:val="000000"/>
        </w:rPr>
        <w:t>时，电流表的示数变为</w:t>
      </w:r>
      <w:r>
        <w:rPr>
          <w:rFonts w:ascii="Times New Roman" w:hAnsi="Times New Roman" w:eastAsia="Times New Roman" w:cs="Times New Roman"/>
          <w:color w:val="000000"/>
        </w:rPr>
        <w:t>0.3A</w:t>
      </w:r>
      <w:r>
        <w:rPr>
          <w:rFonts w:ascii="宋体" w:hAnsi="宋体" w:eastAsia="宋体" w:cs="宋体"/>
          <w:color w:val="000000"/>
        </w:rPr>
        <w:t>。通过计算回答：</w:t>
      </w:r>
    </w:p>
    <w:p w14:paraId="333BAE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的电阻值是多少？</w:t>
      </w:r>
    </w:p>
    <w:p w14:paraId="23BD95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）此时电压表的示数是多少？</w:t>
      </w:r>
    </w:p>
    <w:p w14:paraId="6AB0F69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）此时滑动变阻器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消耗的电功率是多少？</w:t>
      </w:r>
    </w:p>
    <w:p w14:paraId="091A2633">
      <w:pPr>
        <w:spacing w:line="360" w:lineRule="auto"/>
        <w:jc w:val="left"/>
        <w:textAlignment w:val="center"/>
        <w:rPr>
          <w:color w:val="000000"/>
        </w:rPr>
      </w:pPr>
      <w:r>
        <w:rPr>
          <w:color w:val="000000"/>
        </w:rPr>
        <w:drawing>
          <wp:inline distT="0" distB="0" distL="114300" distR="114300">
            <wp:extent cx="3771900" cy="1581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771900" cy="1581150"/>
                    </a:xfrm>
                    <a:prstGeom prst="rect">
                      <a:avLst/>
                    </a:prstGeom>
                  </pic:spPr>
                </pic:pic>
              </a:graphicData>
            </a:graphic>
          </wp:inline>
        </w:drawing>
      </w:r>
      <w:r>
        <w:rPr>
          <w:color w:val="000000"/>
        </w:rPr>
        <w:t xml:space="preserve">  </w:t>
      </w:r>
    </w:p>
    <w:p w14:paraId="5D8982FB">
      <w:pPr>
        <w:spacing w:line="360" w:lineRule="auto"/>
        <w:jc w:val="left"/>
        <w:textAlignment w:val="center"/>
        <w:rPr>
          <w:color w:val="000000"/>
        </w:rPr>
      </w:pPr>
      <w:r>
        <w:rPr>
          <w:color w:val="000000"/>
        </w:rPr>
        <w:t xml:space="preserve">25. </w:t>
      </w:r>
      <w:r>
        <w:rPr>
          <w:rFonts w:ascii="宋体" w:hAnsi="宋体" w:eastAsia="宋体" w:cs="宋体"/>
          <w:color w:val="000000"/>
        </w:rPr>
        <w:t>实验室备有嵌入螺线管的玻璃板和电源，小明和小亮分别选用铁屑和小磁针来“探究通电螺线管外部磁场的方向”。</w:t>
      </w:r>
    </w:p>
    <w:p w14:paraId="061338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）小明在螺线管周围的玻璃板上均匀地撒上一层铁屑。给螺线管通电后，轻敲玻璃板，小明观察到螺线管周围铁屑的分布情况如图甲所示。</w:t>
      </w:r>
    </w:p>
    <w:p w14:paraId="0E5FAAD7">
      <w:pPr>
        <w:spacing w:line="360" w:lineRule="auto"/>
        <w:jc w:val="left"/>
        <w:textAlignment w:val="center"/>
        <w:rPr>
          <w:color w:val="000000"/>
        </w:rPr>
      </w:pPr>
      <w:r>
        <w:rPr>
          <w:color w:val="000000"/>
        </w:rPr>
        <w:drawing>
          <wp:inline distT="0" distB="0" distL="114300" distR="114300">
            <wp:extent cx="1390650" cy="1257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90650" cy="1257300"/>
                    </a:xfrm>
                    <a:prstGeom prst="rect">
                      <a:avLst/>
                    </a:prstGeom>
                  </pic:spPr>
                </pic:pic>
              </a:graphicData>
            </a:graphic>
          </wp:inline>
        </w:drawing>
      </w:r>
      <w:r>
        <w:rPr>
          <w:color w:val="000000"/>
        </w:rPr>
        <w:t xml:space="preserve">  </w:t>
      </w:r>
    </w:p>
    <w:p w14:paraId="67E36206">
      <w:pPr>
        <w:spacing w:line="360" w:lineRule="auto"/>
        <w:jc w:val="left"/>
        <w:textAlignment w:val="center"/>
        <w:rPr>
          <w:color w:val="000000"/>
        </w:rPr>
      </w:pPr>
      <w:r>
        <w:rPr>
          <w:rFonts w:ascii="宋体" w:hAnsi="宋体" w:eastAsia="宋体" w:cs="宋体"/>
          <w:color w:val="000000"/>
        </w:rPr>
        <w:t>小明的实验说明，通电螺线管外部的磁场和</w:t>
      </w:r>
      <w:r>
        <w:rPr>
          <w:color w:val="000000"/>
        </w:rPr>
        <w:t>_________</w:t>
      </w:r>
      <w:r>
        <w:rPr>
          <w:rFonts w:ascii="宋体" w:hAnsi="宋体" w:eastAsia="宋体" w:cs="宋体"/>
          <w:color w:val="000000"/>
        </w:rPr>
        <w:t>外部的磁场相似；</w:t>
      </w:r>
    </w:p>
    <w:p w14:paraId="0FF02A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）小亮在螺线管周围的玻璃板上整齐、均匀地放置了</w:t>
      </w:r>
      <w:r>
        <w:rPr>
          <w:rFonts w:ascii="Times New Roman" w:hAnsi="Times New Roman" w:eastAsia="Times New Roman" w:cs="Times New Roman"/>
          <w:color w:val="000000"/>
        </w:rPr>
        <w:t>32</w:t>
      </w:r>
      <w:r>
        <w:rPr>
          <w:rFonts w:ascii="宋体" w:hAnsi="宋体" w:eastAsia="宋体" w:cs="宋体"/>
          <w:color w:val="000000"/>
        </w:rPr>
        <w:t>个小磁针，如图乙所示。给螺线管通电后，小亮观察到这</w:t>
      </w:r>
      <w:r>
        <w:rPr>
          <w:rFonts w:ascii="Times New Roman" w:hAnsi="Times New Roman" w:eastAsia="Times New Roman" w:cs="Times New Roman"/>
          <w:color w:val="000000"/>
        </w:rPr>
        <w:t>32</w:t>
      </w:r>
      <w:r>
        <w:rPr>
          <w:rFonts w:ascii="宋体" w:hAnsi="宋体" w:eastAsia="宋体" w:cs="宋体"/>
          <w:color w:val="000000"/>
        </w:rPr>
        <w:t>个小磁针的指向更接近于下图中的</w:t>
      </w:r>
      <w:r>
        <w:rPr>
          <w:color w:val="000000"/>
        </w:rPr>
        <w:t>_________</w:t>
      </w:r>
      <w:r>
        <w:rPr>
          <w:rFonts w:ascii="宋体" w:hAnsi="宋体" w:eastAsia="宋体" w:cs="宋体"/>
          <w:color w:val="000000"/>
        </w:rPr>
        <w:t>。</w:t>
      </w:r>
    </w:p>
    <w:p w14:paraId="28C7FA7F">
      <w:pPr>
        <w:spacing w:line="360" w:lineRule="auto"/>
        <w:jc w:val="left"/>
        <w:textAlignment w:val="center"/>
        <w:rPr>
          <w:color w:val="000000"/>
        </w:rPr>
      </w:pPr>
      <w:r>
        <w:rPr>
          <w:color w:val="000000"/>
        </w:rPr>
        <w:drawing>
          <wp:inline distT="0" distB="0" distL="114300" distR="114300">
            <wp:extent cx="1457325" cy="11620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57325" cy="1162050"/>
                    </a:xfrm>
                    <a:prstGeom prst="rect">
                      <a:avLst/>
                    </a:prstGeom>
                  </pic:spPr>
                </pic:pic>
              </a:graphicData>
            </a:graphic>
          </wp:inline>
        </w:drawing>
      </w:r>
      <w:r>
        <w:rPr>
          <w:color w:val="000000"/>
        </w:rPr>
        <w:t xml:space="preserve">  </w:t>
      </w:r>
    </w:p>
    <w:p w14:paraId="2369A2D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color w:val="000000"/>
        </w:rPr>
        <w:drawing>
          <wp:inline distT="0" distB="0" distL="114300" distR="114300">
            <wp:extent cx="1400175" cy="1095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00175" cy="1095375"/>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w:t>
      </w:r>
      <w:r>
        <w:rPr>
          <w:color w:val="000000"/>
        </w:rPr>
        <w:drawing>
          <wp:inline distT="0" distB="0" distL="114300" distR="114300">
            <wp:extent cx="1400175" cy="10953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00175" cy="1095375"/>
                    </a:xfrm>
                    <a:prstGeom prst="rect">
                      <a:avLst/>
                    </a:prstGeom>
                  </pic:spPr>
                </pic:pic>
              </a:graphicData>
            </a:graphic>
          </wp:inline>
        </w:drawing>
      </w:r>
      <w:r>
        <w:rPr>
          <w:color w:val="000000"/>
        </w:rPr>
        <w:t xml:space="preserve">  </w:t>
      </w:r>
    </w:p>
    <w:p w14:paraId="0627A81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rPr>
        <w:drawing>
          <wp:inline distT="0" distB="0" distL="114300" distR="114300">
            <wp:extent cx="1400175" cy="1095375"/>
            <wp:effectExtent l="0" t="0" r="0" b="0"/>
            <wp:docPr id="1843730793" name="图片 18437307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30793" name="图片 184373079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00175" cy="1095375"/>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color w:val="000000"/>
        </w:rPr>
        <w:t>D</w:t>
      </w:r>
      <w:r>
        <w:rPr>
          <w:rFonts w:ascii="宋体" w:hAnsi="宋体" w:eastAsia="宋体" w:cs="宋体"/>
          <w:color w:val="000000"/>
        </w:rPr>
        <w:t>．</w:t>
      </w:r>
      <w:r>
        <w:rPr>
          <w:color w:val="000000"/>
        </w:rPr>
        <w:drawing>
          <wp:inline distT="0" distB="0" distL="114300" distR="114300">
            <wp:extent cx="1400175" cy="1095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400175" cy="1095375"/>
                    </a:xfrm>
                    <a:prstGeom prst="rect">
                      <a:avLst/>
                    </a:prstGeom>
                  </pic:spPr>
                </pic:pic>
              </a:graphicData>
            </a:graphic>
          </wp:inline>
        </w:drawing>
      </w:r>
      <w:r>
        <w:rPr>
          <w:color w:val="000000"/>
        </w:rPr>
        <w:t xml:space="preserve">  </w:t>
      </w:r>
    </w:p>
    <w:p w14:paraId="6199A9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）小明的实验方案具有明显的不足，其不足之处是</w:t>
      </w:r>
      <w:r>
        <w:rPr>
          <w:color w:val="000000"/>
        </w:rPr>
        <w:t>_________</w:t>
      </w:r>
      <w:r>
        <w:rPr>
          <w:rFonts w:ascii="宋体" w:hAnsi="宋体" w:eastAsia="宋体" w:cs="宋体"/>
          <w:color w:val="000000"/>
        </w:rPr>
        <w:t>；</w:t>
      </w:r>
    </w:p>
    <w:p w14:paraId="21E1D9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）为了弥补小明实验方案的不足，请提出一条改进建议：</w:t>
      </w:r>
      <w:r>
        <w:rPr>
          <w:color w:val="000000"/>
        </w:rPr>
        <w:t>_________</w:t>
      </w:r>
      <w:r>
        <w:rPr>
          <w:rFonts w:ascii="宋体" w:hAnsi="宋体" w:eastAsia="宋体" w:cs="宋体"/>
          <w:color w:val="000000"/>
        </w:rPr>
        <w:t>。</w:t>
      </w:r>
    </w:p>
    <w:p w14:paraId="3341F868">
      <w:pPr>
        <w:spacing w:line="360" w:lineRule="auto"/>
        <w:jc w:val="left"/>
        <w:textAlignment w:val="center"/>
        <w:rPr>
          <w:color w:val="000000"/>
        </w:rPr>
      </w:pPr>
      <w:r>
        <w:rPr>
          <w:color w:val="000000"/>
        </w:rPr>
        <w:t xml:space="preserve">26. </w:t>
      </w:r>
      <w:r>
        <w:rPr>
          <w:rFonts w:ascii="宋体" w:hAnsi="宋体" w:eastAsia="宋体" w:cs="宋体"/>
          <w:color w:val="000000"/>
        </w:rPr>
        <w:t>如图所示，半圆形滑轨垂直固定在水平底座上，红色激光笔可以保持半径方向沿半圆形滑轨自由滑动；水平底座上装有一可在水平面内自由转动的</w:t>
      </w:r>
      <w:r>
        <w:rPr>
          <w:rFonts w:ascii="Times New Roman" w:hAnsi="Times New Roman" w:eastAsia="Times New Roman" w:cs="Times New Roman"/>
          <w:i/>
          <w:color w:val="000000"/>
        </w:rPr>
        <w:t>L</w:t>
      </w:r>
      <w:r>
        <w:rPr>
          <w:rFonts w:ascii="宋体" w:hAnsi="宋体" w:eastAsia="宋体" w:cs="宋体"/>
          <w:color w:val="000000"/>
        </w:rPr>
        <w:t>形支架，绿色激光笔</w:t>
      </w:r>
      <w:r>
        <w:rPr>
          <w:rFonts w:ascii="Times New Roman" w:hAnsi="Times New Roman" w:eastAsia="Times New Roman" w:cs="Times New Roman"/>
          <w:color w:val="000000"/>
        </w:rPr>
        <w:t>B</w:t>
      </w:r>
      <w:r>
        <w:rPr>
          <w:rFonts w:ascii="宋体" w:hAnsi="宋体" w:eastAsia="宋体" w:cs="宋体"/>
          <w:color w:val="000000"/>
        </w:rPr>
        <w:t>安装在支架的水平横梁上并可以沿横梁移动，在半圆形滑轨的圆心处放置一块小平面镜。</w:t>
      </w:r>
    </w:p>
    <w:p w14:paraId="362D934C">
      <w:pPr>
        <w:spacing w:line="360" w:lineRule="auto"/>
        <w:jc w:val="left"/>
        <w:textAlignment w:val="center"/>
        <w:rPr>
          <w:color w:val="000000"/>
        </w:rPr>
      </w:pPr>
      <w:r>
        <w:rPr>
          <w:color w:val="000000"/>
        </w:rPr>
        <w:drawing>
          <wp:inline distT="0" distB="0" distL="114300" distR="114300">
            <wp:extent cx="2514600" cy="18383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514600" cy="1838325"/>
                    </a:xfrm>
                    <a:prstGeom prst="rect">
                      <a:avLst/>
                    </a:prstGeom>
                  </pic:spPr>
                </pic:pic>
              </a:graphicData>
            </a:graphic>
          </wp:inline>
        </w:drawing>
      </w:r>
      <w:r>
        <w:rPr>
          <w:color w:val="000000"/>
        </w:rPr>
        <w:t xml:space="preserve">  </w:t>
      </w:r>
    </w:p>
    <w:p w14:paraId="725940C4">
      <w:pPr>
        <w:spacing w:line="360" w:lineRule="auto"/>
        <w:jc w:val="left"/>
        <w:textAlignment w:val="center"/>
        <w:rPr>
          <w:color w:val="000000"/>
        </w:rPr>
      </w:pPr>
      <w:r>
        <w:rPr>
          <w:rFonts w:ascii="宋体" w:hAnsi="宋体" w:eastAsia="宋体" w:cs="宋体"/>
          <w:color w:val="000000"/>
        </w:rPr>
        <w:t>小梅和小丽在用该装置探究光的反射规律的实验中</w:t>
      </w:r>
    </w:p>
    <w:p w14:paraId="2CEE19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）打开红色激光笔</w:t>
      </w:r>
      <w:r>
        <w:rPr>
          <w:rFonts w:ascii="Times New Roman" w:hAnsi="Times New Roman" w:eastAsia="Times New Roman" w:cs="Times New Roman"/>
          <w:color w:val="000000"/>
        </w:rPr>
        <w:t>A</w:t>
      </w:r>
      <w:r>
        <w:rPr>
          <w:rFonts w:ascii="宋体" w:hAnsi="宋体" w:eastAsia="宋体" w:cs="宋体"/>
          <w:color w:val="000000"/>
        </w:rPr>
        <w:t>的开关，让其发出的红色激光入射到小平面镜上的</w:t>
      </w:r>
      <w:r>
        <w:rPr>
          <w:rFonts w:ascii="Times New Roman" w:hAnsi="Times New Roman" w:eastAsia="Times New Roman" w:cs="Times New Roman"/>
          <w:i/>
          <w:color w:val="000000"/>
        </w:rPr>
        <w:t>O</w:t>
      </w:r>
      <w:r>
        <w:rPr>
          <w:rFonts w:ascii="宋体" w:hAnsi="宋体" w:eastAsia="宋体" w:cs="宋体"/>
          <w:color w:val="000000"/>
        </w:rPr>
        <w:t>点，小梅观察发现此时这条红色入射光经平面镜反射后有</w:t>
      </w:r>
      <w:r>
        <w:rPr>
          <w:color w:val="000000"/>
        </w:rPr>
        <w:t>_________</w:t>
      </w:r>
      <w:r>
        <w:rPr>
          <w:rFonts w:ascii="宋体" w:hAnsi="宋体" w:eastAsia="宋体" w:cs="宋体"/>
          <w:color w:val="000000"/>
        </w:rPr>
        <w:t>条反射光。</w:t>
      </w:r>
    </w:p>
    <w:p w14:paraId="0657D59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）小梅沿半圆形滑轨移动红色激光笔</w:t>
      </w:r>
      <w:r>
        <w:rPr>
          <w:rFonts w:ascii="Times New Roman" w:hAnsi="Times New Roman" w:eastAsia="Times New Roman" w:cs="Times New Roman"/>
          <w:color w:val="000000"/>
        </w:rPr>
        <w:t>A</w:t>
      </w:r>
      <w:r>
        <w:rPr>
          <w:rFonts w:ascii="宋体" w:hAnsi="宋体" w:eastAsia="宋体" w:cs="宋体"/>
          <w:color w:val="000000"/>
        </w:rPr>
        <w:t>，发现红色入射光向中间位置靠近时红色反射光也向中间位置靠近，反之亦然。她猜想：红色反射光与红色入射光之间是不是有一条对称轴呢？</w:t>
      </w:r>
    </w:p>
    <w:p w14:paraId="63BFA302">
      <w:pPr>
        <w:spacing w:line="360" w:lineRule="auto"/>
        <w:jc w:val="left"/>
        <w:textAlignment w:val="center"/>
        <w:rPr>
          <w:color w:val="000000"/>
        </w:rPr>
      </w:pPr>
      <w:r>
        <w:rPr>
          <w:rFonts w:ascii="宋体" w:hAnsi="宋体" w:eastAsia="宋体" w:cs="宋体"/>
          <w:color w:val="000000"/>
        </w:rPr>
        <w:t>为了验证她的猜想，她打开绿色激光笔</w:t>
      </w:r>
      <w:r>
        <w:rPr>
          <w:rFonts w:ascii="Times New Roman" w:hAnsi="Times New Roman" w:eastAsia="Times New Roman" w:cs="Times New Roman"/>
          <w:color w:val="000000"/>
        </w:rPr>
        <w:t>B</w:t>
      </w:r>
      <w:r>
        <w:rPr>
          <w:rFonts w:ascii="宋体" w:hAnsi="宋体" w:eastAsia="宋体" w:cs="宋体"/>
          <w:color w:val="000000"/>
        </w:rPr>
        <w:t>并调节其位置，让其发出的绿色激光从</w:t>
      </w:r>
      <w:r>
        <w:rPr>
          <w:rFonts w:ascii="Times New Roman" w:hAnsi="Times New Roman" w:eastAsia="Times New Roman" w:cs="Times New Roman"/>
          <w:i/>
          <w:color w:val="000000"/>
        </w:rPr>
        <w:t>O</w:t>
      </w:r>
      <w:r>
        <w:rPr>
          <w:rFonts w:ascii="宋体" w:hAnsi="宋体" w:eastAsia="宋体" w:cs="宋体"/>
          <w:color w:val="000000"/>
        </w:rPr>
        <w:t>点正上方入射到</w:t>
      </w:r>
      <w:r>
        <w:rPr>
          <w:rFonts w:ascii="Times New Roman" w:hAnsi="Times New Roman" w:eastAsia="Times New Roman" w:cs="Times New Roman"/>
          <w:i/>
          <w:color w:val="000000"/>
        </w:rPr>
        <w:t>O</w:t>
      </w:r>
      <w:r>
        <w:rPr>
          <w:rFonts w:ascii="宋体" w:hAnsi="宋体" w:eastAsia="宋体" w:cs="宋体"/>
          <w:color w:val="000000"/>
        </w:rPr>
        <w:t>点，此时没有观察到绿色反射光。重新打开红色激光笔</w:t>
      </w:r>
      <w:r>
        <w:rPr>
          <w:rFonts w:ascii="Times New Roman" w:hAnsi="Times New Roman" w:eastAsia="Times New Roman" w:cs="Times New Roman"/>
          <w:color w:val="000000"/>
        </w:rPr>
        <w:t>A</w:t>
      </w:r>
      <w:r>
        <w:rPr>
          <w:rFonts w:ascii="宋体" w:hAnsi="宋体" w:eastAsia="宋体" w:cs="宋体"/>
          <w:color w:val="000000"/>
        </w:rPr>
        <w:t>并不断改变红色入射光的方向，发现这条绿色激光真的好像是红色反射光与红色入射光之间的对称轴！</w:t>
      </w:r>
    </w:p>
    <w:p w14:paraId="3AD0CCF4">
      <w:pPr>
        <w:spacing w:line="360" w:lineRule="auto"/>
        <w:jc w:val="left"/>
        <w:textAlignment w:val="center"/>
        <w:rPr>
          <w:color w:val="000000"/>
        </w:rPr>
      </w:pPr>
      <w:r>
        <w:rPr>
          <w:rFonts w:ascii="宋体" w:hAnsi="宋体" w:eastAsia="宋体" w:cs="宋体"/>
          <w:color w:val="000000"/>
        </w:rPr>
        <w:t>同组的小丽从周围不同方向观察红色入射光、红色反射光和绿色激光，竟然发现从某个方向看去它们是重合的。这说明红色反射光、红色入射光和绿色激光</w:t>
      </w:r>
      <w:r>
        <w:rPr>
          <w:color w:val="000000"/>
        </w:rPr>
        <w:t>_________</w:t>
      </w:r>
      <w:r>
        <w:rPr>
          <w:rFonts w:ascii="宋体" w:hAnsi="宋体" w:eastAsia="宋体" w:cs="宋体"/>
          <w:color w:val="000000"/>
        </w:rPr>
        <w:t>。</w:t>
      </w:r>
    </w:p>
    <w:p w14:paraId="21E96B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）这条绿色激光的位置是否真的是红色反射光与红色入射光之间的对称轴呢？在没有量角器的情况下，小丽又打开一支蓝色激光笔，让蓝色激光逆着红色反射光的方向入射到</w:t>
      </w:r>
      <w:r>
        <w:rPr>
          <w:rFonts w:ascii="Times New Roman" w:hAnsi="Times New Roman" w:eastAsia="Times New Roman" w:cs="Times New Roman"/>
          <w:i/>
          <w:color w:val="000000"/>
        </w:rPr>
        <w:t>O</w:t>
      </w:r>
      <w:r>
        <w:rPr>
          <w:rFonts w:ascii="宋体" w:hAnsi="宋体" w:eastAsia="宋体" w:cs="宋体"/>
          <w:color w:val="000000"/>
        </w:rPr>
        <w:t>点，如果</w:t>
      </w:r>
      <w:r>
        <w:rPr>
          <w:color w:val="000000"/>
        </w:rPr>
        <w:t>_________</w:t>
      </w:r>
      <w:r>
        <w:rPr>
          <w:rFonts w:ascii="宋体" w:hAnsi="宋体" w:eastAsia="宋体" w:cs="宋体"/>
          <w:color w:val="000000"/>
        </w:rPr>
        <w:t>，就说明这条绿色激光的位置的确是红色反射光与红色入射光之间的对称轴。</w:t>
      </w:r>
    </w:p>
    <w:p w14:paraId="20DAAC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）尽管激光笔发出的激光很亮，但观察效果还是不理想。请写出能够更清楚地看到本实验中入射光和反射光的一种做法：</w:t>
      </w:r>
      <w:r>
        <w:rPr>
          <w:color w:val="000000"/>
        </w:rPr>
        <w:t>_________</w:t>
      </w:r>
      <w:r>
        <w:rPr>
          <w:rFonts w:ascii="宋体" w:hAnsi="宋体" w:eastAsia="宋体" w:cs="宋体"/>
          <w:color w:val="000000"/>
        </w:rPr>
        <w:t>。</w:t>
      </w:r>
    </w:p>
    <w:p w14:paraId="57FAA8E2">
      <w:pPr>
        <w:spacing w:line="360" w:lineRule="auto"/>
        <w:jc w:val="left"/>
        <w:textAlignment w:val="center"/>
        <w:rPr>
          <w:color w:val="000000"/>
        </w:rPr>
      </w:pPr>
      <w:r>
        <w:rPr>
          <w:color w:val="000000"/>
        </w:rPr>
        <w:t xml:space="preserve">27. </w:t>
      </w:r>
      <w:r>
        <w:rPr>
          <w:rFonts w:ascii="宋体" w:hAnsi="宋体" w:eastAsia="宋体" w:cs="宋体"/>
          <w:color w:val="000000"/>
        </w:rPr>
        <w:t>小刚注意到很多公共场所都有类似图甲所示的提示牌。他想：摩擦力的大小与接触面的潮湿程度有什么关系呢？</w:t>
      </w:r>
    </w:p>
    <w:p w14:paraId="7C62C4F0">
      <w:pPr>
        <w:spacing w:line="360" w:lineRule="auto"/>
        <w:jc w:val="left"/>
        <w:textAlignment w:val="center"/>
        <w:rPr>
          <w:color w:val="000000"/>
        </w:rPr>
      </w:pPr>
      <w:r>
        <w:rPr>
          <w:color w:val="000000"/>
        </w:rPr>
        <w:drawing>
          <wp:inline distT="0" distB="0" distL="114300" distR="114300">
            <wp:extent cx="3743325" cy="12001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743325" cy="1200150"/>
                    </a:xfrm>
                    <a:prstGeom prst="rect">
                      <a:avLst/>
                    </a:prstGeom>
                  </pic:spPr>
                </pic:pic>
              </a:graphicData>
            </a:graphic>
          </wp:inline>
        </w:drawing>
      </w:r>
      <w:r>
        <w:rPr>
          <w:color w:val="000000"/>
        </w:rPr>
        <w:t xml:space="preserve">  </w:t>
      </w:r>
    </w:p>
    <w:p w14:paraId="6BC0DCA7">
      <w:pPr>
        <w:spacing w:line="360" w:lineRule="auto"/>
        <w:jc w:val="left"/>
        <w:textAlignment w:val="center"/>
        <w:rPr>
          <w:color w:val="000000"/>
        </w:rPr>
      </w:pPr>
      <w:r>
        <w:rPr>
          <w:rFonts w:ascii="宋体" w:hAnsi="宋体" w:eastAsia="宋体" w:cs="宋体"/>
          <w:color w:val="000000"/>
        </w:rPr>
        <w:t>为了探究这一问题，他找来长条形地板砖、运动鞋、弹簧测力计和喷雾器，设计了图乙所示的实验装置。</w:t>
      </w:r>
    </w:p>
    <w:p w14:paraId="7A985F2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）为了测出鞋子与地板砖间滑动摩擦力的大小，小刚把长条形地板砖放在水平桌面上，用弹簧测力计水平拉着鞋子在地板砖上做</w:t>
      </w:r>
      <w:r>
        <w:rPr>
          <w:color w:val="000000"/>
        </w:rPr>
        <w:t>_________</w:t>
      </w:r>
      <w:r>
        <w:rPr>
          <w:rFonts w:ascii="宋体" w:hAnsi="宋体" w:eastAsia="宋体" w:cs="宋体"/>
          <w:color w:val="000000"/>
        </w:rPr>
        <w:t>运动。根据</w:t>
      </w:r>
      <w:r>
        <w:rPr>
          <w:color w:val="000000"/>
        </w:rPr>
        <w:t>_________</w:t>
      </w:r>
      <w:r>
        <w:rPr>
          <w:rFonts w:ascii="宋体" w:hAnsi="宋体" w:eastAsia="宋体" w:cs="宋体"/>
          <w:color w:val="000000"/>
        </w:rPr>
        <w:t>可知，此时弹簧测力计的示数就等于滑动摩擦力的大小；</w:t>
      </w:r>
    </w:p>
    <w:p w14:paraId="0B965D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）小刚用喷雾器向地板砖表面均匀喷雾改变地板砖的潮湿程度，通过实验得到下表中的数据。</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91"/>
        <w:gridCol w:w="503"/>
        <w:gridCol w:w="503"/>
        <w:gridCol w:w="503"/>
        <w:gridCol w:w="503"/>
        <w:gridCol w:w="503"/>
        <w:gridCol w:w="503"/>
        <w:gridCol w:w="503"/>
      </w:tblGrid>
      <w:tr w14:paraId="55676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9DFFD">
            <w:pPr>
              <w:spacing w:line="360" w:lineRule="auto"/>
              <w:jc w:val="left"/>
              <w:textAlignment w:val="center"/>
              <w:rPr>
                <w:color w:val="000000"/>
              </w:rPr>
            </w:pPr>
            <w:r>
              <w:rPr>
                <w:rFonts w:ascii="宋体" w:hAnsi="宋体" w:eastAsia="宋体" w:cs="宋体"/>
                <w:color w:val="000000"/>
              </w:rPr>
              <w:t>喷雾次数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0C5E5">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095E8">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DED487">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6B23E">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D02B6">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97BB6">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D86B5">
            <w:pPr>
              <w:spacing w:line="360" w:lineRule="auto"/>
              <w:jc w:val="left"/>
              <w:textAlignment w:val="center"/>
              <w:rPr>
                <w:color w:val="000000"/>
              </w:rPr>
            </w:pPr>
            <w:r>
              <w:rPr>
                <w:rFonts w:ascii="Times New Roman" w:hAnsi="Times New Roman" w:eastAsia="Times New Roman" w:cs="Times New Roman"/>
                <w:color w:val="000000"/>
              </w:rPr>
              <w:t>12</w:t>
            </w:r>
          </w:p>
        </w:tc>
      </w:tr>
      <w:tr w14:paraId="55AF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C5D339">
            <w:pPr>
              <w:spacing w:line="360" w:lineRule="auto"/>
              <w:jc w:val="left"/>
              <w:textAlignment w:val="center"/>
              <w:rPr>
                <w:color w:val="000000"/>
              </w:rPr>
            </w:pPr>
            <w:r>
              <w:rPr>
                <w:rFonts w:ascii="宋体" w:hAnsi="宋体" w:eastAsia="宋体" w:cs="宋体"/>
                <w:color w:val="000000"/>
              </w:rPr>
              <w:t>摩擦力</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D0E4C">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7E561">
            <w:pPr>
              <w:spacing w:line="360" w:lineRule="auto"/>
              <w:jc w:val="left"/>
              <w:textAlignment w:val="center"/>
              <w:rPr>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B2A31C">
            <w:pPr>
              <w:spacing w:line="360" w:lineRule="auto"/>
              <w:jc w:val="left"/>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B61DC0">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EECF6">
            <w:pPr>
              <w:spacing w:line="360" w:lineRule="auto"/>
              <w:jc w:val="left"/>
              <w:textAlignment w:val="center"/>
              <w:rPr>
                <w:color w:val="000000"/>
              </w:rPr>
            </w:pPr>
            <w:r>
              <w:rPr>
                <w:rFonts w:ascii="Times New Roman" w:hAnsi="Times New Roman" w:eastAsia="Times New Roman" w:cs="Times New Roman"/>
                <w:color w:val="000000"/>
              </w:rPr>
              <w:t>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D5CDE">
            <w:pPr>
              <w:spacing w:line="360" w:lineRule="auto"/>
              <w:jc w:val="left"/>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4A083">
            <w:pPr>
              <w:spacing w:line="360" w:lineRule="auto"/>
              <w:jc w:val="left"/>
              <w:textAlignment w:val="center"/>
              <w:rPr>
                <w:color w:val="000000"/>
              </w:rPr>
            </w:pPr>
            <w:r>
              <w:rPr>
                <w:rFonts w:ascii="Times New Roman" w:hAnsi="Times New Roman" w:eastAsia="Times New Roman" w:cs="Times New Roman"/>
                <w:color w:val="000000"/>
              </w:rPr>
              <w:t>2.6</w:t>
            </w:r>
          </w:p>
        </w:tc>
      </w:tr>
    </w:tbl>
    <w:p w14:paraId="5F647B42">
      <w:pPr>
        <w:spacing w:line="360" w:lineRule="auto"/>
        <w:jc w:val="left"/>
        <w:textAlignment w:val="center"/>
        <w:rPr>
          <w:color w:val="000000"/>
        </w:rPr>
      </w:pPr>
      <w:r>
        <w:rPr>
          <w:rFonts w:ascii="宋体" w:hAnsi="宋体" w:eastAsia="宋体" w:cs="宋体"/>
          <w:color w:val="000000"/>
        </w:rPr>
        <w:t>请在答题卡相应位置的坐标纸上描点，并用平滑曲线画出摩擦力</w:t>
      </w:r>
      <w:r>
        <w:rPr>
          <w:rFonts w:ascii="Times New Roman" w:hAnsi="Times New Roman" w:eastAsia="Times New Roman" w:cs="Times New Roman"/>
          <w:i/>
          <w:color w:val="000000"/>
        </w:rPr>
        <w:t>f</w:t>
      </w:r>
      <w:r>
        <w:rPr>
          <w:rFonts w:ascii="宋体" w:hAnsi="宋体" w:eastAsia="宋体" w:cs="宋体"/>
          <w:color w:val="000000"/>
        </w:rPr>
        <w:t>与喷雾次数的关系图像</w:t>
      </w:r>
      <w:r>
        <w:rPr>
          <w:color w:val="000000"/>
        </w:rPr>
        <w:t>________</w:t>
      </w:r>
      <w:r>
        <w:rPr>
          <w:rFonts w:ascii="宋体" w:hAnsi="宋体" w:eastAsia="宋体" w:cs="宋体"/>
          <w:color w:val="000000"/>
        </w:rPr>
        <w:t>；</w:t>
      </w:r>
    </w:p>
    <w:p w14:paraId="777BCC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）小刚分析数据得出结论：摩擦力的大小随接触面潮湿程度的增大</w:t>
      </w:r>
      <w:r>
        <w:rPr>
          <w:color w:val="000000"/>
        </w:rPr>
        <w:t>_________</w:t>
      </w:r>
      <w:r>
        <w:rPr>
          <w:rFonts w:ascii="宋体" w:hAnsi="宋体" w:eastAsia="宋体" w:cs="宋体"/>
          <w:color w:val="000000"/>
        </w:rPr>
        <w:t>；</w:t>
      </w:r>
    </w:p>
    <w:p w14:paraId="33E01F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强了解了小刚的实验结论后说：“我知道超市里的收银员清点钞票时为什么手边总放一块湿海绵了。”小刚说：“你上次数作业本的页数时，还往手上沾唾液呢！”在这两个实例中，都是通过改变接触面的潮湿程度来</w:t>
      </w:r>
      <w:r>
        <w:rPr>
          <w:color w:val="000000"/>
        </w:rPr>
        <w:t>_________</w:t>
      </w:r>
      <w:r>
        <w:rPr>
          <w:rFonts w:ascii="宋体" w:hAnsi="宋体" w:eastAsia="宋体" w:cs="宋体"/>
          <w:color w:val="000000"/>
        </w:rPr>
        <w:t>的；</w:t>
      </w:r>
    </w:p>
    <w:p w14:paraId="479ADA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）驾车行驶在高速公路上，雨天因为摩擦减小容易造成交通事故。请针对这一现象为公路旁的警示牌设计一条警示语以提醒驾驶员谨慎驾驶</w:t>
      </w:r>
      <w:r>
        <w:rPr>
          <w:color w:val="000000"/>
        </w:rPr>
        <w:t>________</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B715B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1EC9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D91E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6ADB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1D7C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A504A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9D75F2"/>
    <w:rsid w:val="28D65FBD"/>
    <w:rsid w:val="38274566"/>
    <w:rsid w:val="5876602A"/>
    <w:rsid w:val="5AF22F5D"/>
    <w:rsid w:val="751C6B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jpe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jpeg"/><Relationship Id="rId15" Type="http://schemas.openxmlformats.org/officeDocument/2006/relationships/image" Target="media/image5.wmf"/><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image" Target="media/image2.w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4978</Words>
  <Characters>5403</Characters>
  <Lines>0</Lines>
  <Paragraphs>0</Paragraphs>
  <TotalTime>4</TotalTime>
  <ScaleCrop>false</ScaleCrop>
  <LinksUpToDate>false</LinksUpToDate>
  <CharactersWithSpaces>5578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2023-08-06T11:40:00Z</dcterms:created>
  <dc:creator>学科网试题生产平台</dc:creator>
  <dc:description>3295443610050560</dc:description>
  <cp:lastModifiedBy>上帝掷骰子吗</cp:lastModifiedBy>
  <dcterms:modified xsi:type="dcterms:W3CDTF">2024-07-19T16:53:20Z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54CEF3E26AEE407AB78F7A6967CEC40D_12</vt:lpwstr>
  </property>
</Properties>
</file>