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DE5EF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10350500</wp:posOffset>
            </wp:positionV>
            <wp:extent cx="254000" cy="406400"/>
            <wp:effectExtent l="0" t="0" r="12700" b="12700"/>
            <wp:wrapNone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济宁市二○二三年初中学业水平考试</w:t>
      </w:r>
    </w:p>
    <w:p w14:paraId="1789E18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618A9FA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一、选择题：下列各题的四个选项中，只有一项符合题意，每小题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2DA05F9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下列物理量的单位换算不正确的是（　　）</w:t>
      </w:r>
    </w:p>
    <w:p w14:paraId="29928F2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长度：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pt;width:67.8pt;" o:ole="t" filled="f" o:preferrelative="t" stroked="f" coordsize="21600,21600">
            <v:path/>
            <v:fill on="f" focussize="0,0"/>
            <v:stroke on="f" joinstyle="miter"/>
            <v:imagedata r:id="rId12" o:title="eqIdfa7c162b1d9bc91e90de63acce1aac7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质量：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45.7pt;" o:ole="t" filled="f" o:preferrelative="t" stroked="f" coordsize="21600,21600">
            <v:path/>
            <v:fill on="f" focussize="0,0"/>
            <v:stroke on="f" joinstyle="miter"/>
            <v:imagedata r:id="rId14" o:title="eqId921b58aea745a48ca7ec9d7bc511420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324F09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电流：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6" o:title="eqIdcaa22114ab5ad2af1899d658a45ab64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电功：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pt;width:95pt;" o:ole="t" filled="f" o:preferrelative="t" stroked="f" coordsize="21600,21600">
            <v:path/>
            <v:fill on="f" focussize="0,0"/>
            <v:stroke on="f" joinstyle="miter"/>
            <v:imagedata r:id="rId18" o:title="eqIddd1404eeb86a18b71549f162bd54f92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43A1B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商场里，小明乘着自动扶梯匀速上楼，如图所示。下列说法正确的是（　　）</w:t>
      </w:r>
    </w:p>
    <w:p w14:paraId="63AF0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2096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D4A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以扶手为参照物，小明是运动的</w:t>
      </w:r>
    </w:p>
    <w:p w14:paraId="4E527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小明受重力、支持力和摩擦力</w:t>
      </w:r>
    </w:p>
    <w:p w14:paraId="2D86EC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小明对扶梯的压力与小明的重力是一对平衡力</w:t>
      </w:r>
    </w:p>
    <w:p w14:paraId="01DD98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上楼过程中，小明的机械能逐渐增大</w:t>
      </w:r>
    </w:p>
    <w:p w14:paraId="23F9E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图所示是体现我国古代劳动人民智慧的一些成果。关于其中所涉及的物理知识，分析不正确的是（　　）</w:t>
      </w:r>
    </w:p>
    <w:p w14:paraId="40F3C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05300" cy="13239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B7F7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图甲：日晷仪能较准确地显示时间，应用了光的折射</w:t>
      </w:r>
    </w:p>
    <w:p w14:paraId="4B046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图乙：站在三音石上拍手，可以听到多次回音，利用了声音的反射</w:t>
      </w:r>
    </w:p>
    <w:p w14:paraId="600E3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图丙：司南能指示南北，利用了地磁场对磁体的作用</w:t>
      </w:r>
    </w:p>
    <w:p w14:paraId="197620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图丁：中医用“拔火罐”治疗疾病时，应用了大气压</w:t>
      </w:r>
    </w:p>
    <w:p w14:paraId="28B54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如图所示的电路中，闭合开关时，下列说法正确的是（　　）</w:t>
      </w:r>
    </w:p>
    <w:p w14:paraId="611C0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14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14F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3" o:title="eqId8cb697bffe0a9fa5d36c92aaf80c423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5" o:title="eqIdf28c99010b1e844cc2a9f7abc2301cf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</w:t>
      </w:r>
    </w:p>
    <w:p w14:paraId="74A03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开关只能控制灯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5" o:title="eqIdf28c99010b1e844cc2a9f7abc2301cf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</w:p>
    <w:p w14:paraId="2588AF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电流表测灯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3" o:title="eqId8cb697bffe0a9fa5d36c92aaf80c4231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</w:p>
    <w:p w14:paraId="04C84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电流方向：从电流表经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流向开关</w:t>
      </w:r>
    </w:p>
    <w:p w14:paraId="28123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小明对课本“信息窗”提供的信息进行了整理，下列说法不正确的是（　　）</w:t>
      </w:r>
    </w:p>
    <w:p w14:paraId="5401E5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粒子的空间尺度由大到小的排列顺序：原子、原子核、质子、夸克</w:t>
      </w:r>
    </w:p>
    <w:p w14:paraId="2ADEE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臭氧层使地球生命免遭强烈紫外线伤害，人们应设法保护臭氧层</w:t>
      </w:r>
    </w:p>
    <w:p w14:paraId="29B94F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往碎冰上撒盐能升高冰的熔点，“撒盐融雪”就是应用的这一知识</w:t>
      </w:r>
    </w:p>
    <w:p w14:paraId="2A309F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不论集成电路如何复杂，它们仍然是由基本电路构成的</w:t>
      </w:r>
    </w:p>
    <w:p w14:paraId="44B91B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下列各选项中，有错误的是（　　）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13"/>
        <w:gridCol w:w="3844"/>
        <w:gridCol w:w="318"/>
        <w:gridCol w:w="1398"/>
        <w:gridCol w:w="2213"/>
      </w:tblGrid>
      <w:tr w14:paraId="01CD6B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E3E3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警示语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2FE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作用</w:t>
            </w:r>
          </w:p>
        </w:tc>
        <w:tc>
          <w:tcPr>
            <w:vMerge w:val="restart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E03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138C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物理仪器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2B1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用途</w:t>
            </w:r>
          </w:p>
        </w:tc>
      </w:tr>
      <w:tr w14:paraId="7D4F6C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5D38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请勿大声喧哗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CAB0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控制噪声的产生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8635C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AE3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天平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BB91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测量物体的质量</w:t>
            </w:r>
          </w:p>
        </w:tc>
      </w:tr>
      <w:tr w14:paraId="1DAF2F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1C0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请系安全带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F399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预防因惯性造成伤害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BF53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BD5E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9375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测量液体的密度</w:t>
            </w:r>
          </w:p>
        </w:tc>
      </w:tr>
      <w:tr w14:paraId="00B444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0AF1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高压！请勿靠近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8309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防止高压触电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087A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14D9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测电笔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B780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辨别火线与零线</w:t>
            </w:r>
          </w:p>
        </w:tc>
      </w:tr>
      <w:tr w14:paraId="75140A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4CD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19CF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39A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</w:tr>
      <w:tr w14:paraId="0CA6D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0346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483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贡献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4358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C97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电磁波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5D4B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应用</w:t>
            </w:r>
          </w:p>
        </w:tc>
      </w:tr>
      <w:tr w14:paraId="781C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52B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卢瑟福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82D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提出原子核式结构模型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7C07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A75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FF2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微波炉</w:t>
            </w:r>
          </w:p>
        </w:tc>
      </w:tr>
      <w:tr w14:paraId="054BD5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C33D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奥斯特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6DB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发现通电导体周围存在着磁场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FF614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E2CE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红外线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A49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电视机遥控器</w:t>
            </w:r>
          </w:p>
        </w:tc>
      </w:tr>
      <w:tr w14:paraId="70AAA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413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牛顿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523E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提出万有引力定律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C9D3C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1D61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  <w:r>
              <w:rPr>
                <w:rFonts w:ascii="宋体" w:hAnsi="宋体" w:eastAsia="宋体" w:cs="宋体"/>
                <w:color w:val="000000"/>
              </w:rPr>
              <w:t>射线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8A02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超声诊断仪</w:t>
            </w:r>
          </w:p>
        </w:tc>
      </w:tr>
      <w:tr w14:paraId="6660A5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E8EF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5D25D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33E8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</w:tbl>
    <w:p w14:paraId="08804E4B">
      <w:pPr>
        <w:spacing w:line="360" w:lineRule="auto"/>
        <w:jc w:val="left"/>
        <w:textAlignment w:val="center"/>
        <w:rPr>
          <w:color w:val="000000"/>
        </w:rPr>
      </w:pPr>
    </w:p>
    <w:p w14:paraId="10E6DC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38640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以下对厨房里一些现象的分析，不正确的是（　　）</w:t>
      </w:r>
    </w:p>
    <w:p w14:paraId="050153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在碗沿上磕鸡蛋，利用了物体间力的作用是相互的</w:t>
      </w:r>
    </w:p>
    <w:p w14:paraId="51473F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将刀刃磨的很薄，是为了减小压强</w:t>
      </w:r>
    </w:p>
    <w:p w14:paraId="420CE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水烧开后，壶盖被顶起，其能量转化与内燃机的做功冲程相同</w:t>
      </w:r>
    </w:p>
    <w:p w14:paraId="480443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用天然气做饭，利用了天然气具有较大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热值</w:t>
      </w:r>
    </w:p>
    <w:p w14:paraId="7CAFDD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对图中实验现象的分析，不正确的是（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B9D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0953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381125" cy="1104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85950" cy="1190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562100" cy="11525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6800E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图甲：在光屏上形成了一条彩色光带，说明太阳光由各种色光混合而成</w:t>
      </w:r>
    </w:p>
    <w:p w14:paraId="33FAEB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图乙：热水中的墨水扩散较快，说明分子无规则运动的剧烈程度与温度有关</w:t>
      </w:r>
    </w:p>
    <w:p w14:paraId="6C096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图丙：闭合开关，金属杆运动，说明导体切割磁感线可以产生感应电流</w:t>
      </w:r>
    </w:p>
    <w:p w14:paraId="0B132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图丁：两气球经毛织品分别摩擦后分开，说明同种电荷相互排斥</w:t>
      </w:r>
    </w:p>
    <w:p w14:paraId="44B0E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小明家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屋顶上有一个水池，图是他设计的一种自动测量水池内水位高低的装置，</w:t>
      </w:r>
      <w:r>
        <w:rPr>
          <w:rFonts w:ascii="Times New Roman" w:hAnsi="Times New Roman" w:eastAsia="Times New Roman" w:cs="Times New Roman"/>
          <w:i/>
          <w:color w:val="000000"/>
        </w:rPr>
        <w:t>R'</w:t>
      </w:r>
      <w:r>
        <w:rPr>
          <w:rFonts w:ascii="宋体" w:hAnsi="宋体" w:eastAsia="宋体" w:cs="宋体"/>
          <w:color w:val="000000"/>
        </w:rPr>
        <w:t>是定值电阻，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是滑动变阻器，它的金属滑片是杠杆的一端。从水位表（用电流表改装）指针的刻度，就可知道水池内水位的高低。下列对装置的设计方案提出的建议，可行的是（　　）</w:t>
      </w:r>
    </w:p>
    <w:p w14:paraId="6DD3B5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343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D582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用电压表改装水位表，并与</w:t>
      </w:r>
      <w:r>
        <w:rPr>
          <w:rFonts w:ascii="Times New Roman" w:hAnsi="Times New Roman" w:eastAsia="Times New Roman" w:cs="Times New Roman"/>
          <w:i/>
          <w:color w:val="000000"/>
        </w:rPr>
        <w:t>R'</w:t>
      </w:r>
      <w:r>
        <w:rPr>
          <w:rFonts w:ascii="宋体" w:hAnsi="宋体" w:eastAsia="宋体" w:cs="宋体"/>
          <w:color w:val="000000"/>
        </w:rPr>
        <w:t>并联</w:t>
      </w:r>
    </w:p>
    <w:p w14:paraId="221420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用塑料材料制作杠杆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</w:p>
    <w:p w14:paraId="6BD5CF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用软绳连接杠杆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端与浮标</w:t>
      </w:r>
    </w:p>
    <w:p w14:paraId="06F73B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5" name="图片 200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5" name="图片 20040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用导线代替电阻</w:t>
      </w:r>
      <w:r>
        <w:rPr>
          <w:rFonts w:ascii="Times New Roman" w:hAnsi="Times New Roman" w:eastAsia="Times New Roman" w:cs="Times New Roman"/>
          <w:i/>
          <w:color w:val="000000"/>
        </w:rPr>
        <w:t>R'</w:t>
      </w:r>
      <w:r>
        <w:rPr>
          <w:rFonts w:ascii="宋体" w:hAnsi="宋体" w:eastAsia="宋体" w:cs="宋体"/>
          <w:color w:val="000000"/>
        </w:rPr>
        <w:t>接通电路</w:t>
      </w:r>
    </w:p>
    <w:p w14:paraId="4AAF3E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图像，结合图像分析，下列选项正确的是（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04CB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6954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B34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的电流与其两端的电压成正比</w:t>
      </w:r>
    </w:p>
    <w:p w14:paraId="4FCD2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时，其实际功率为</w:t>
      </w:r>
      <w:r>
        <w:rPr>
          <w:rFonts w:ascii="Times New Roman" w:hAnsi="Times New Roman" w:eastAsia="Times New Roman" w:cs="Times New Roman"/>
          <w:color w:val="000000"/>
        </w:rPr>
        <w:t>0.72W</w:t>
      </w:r>
    </w:p>
    <w:p w14:paraId="07F302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将两个完全相同的灯泡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串联在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的电源两端，电路的总功率为</w:t>
      </w:r>
      <w:r>
        <w:rPr>
          <w:rFonts w:ascii="Times New Roman" w:hAnsi="Times New Roman" w:eastAsia="Times New Roman" w:cs="Times New Roman"/>
          <w:color w:val="000000"/>
        </w:rPr>
        <w:t>0.24W</w:t>
      </w:r>
    </w:p>
    <w:p w14:paraId="4DF2D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18Ω</w:t>
      </w:r>
      <w:r>
        <w:rPr>
          <w:rFonts w:ascii="宋体" w:hAnsi="宋体" w:eastAsia="宋体" w:cs="宋体"/>
          <w:color w:val="000000"/>
        </w:rPr>
        <w:t>的定值电阻并联在</w:t>
      </w:r>
      <w:r>
        <w:rPr>
          <w:rFonts w:ascii="Times New Roman" w:hAnsi="Times New Roman" w:eastAsia="Times New Roman" w:cs="Times New Roman"/>
          <w:color w:val="000000"/>
        </w:rPr>
        <w:t>3.6V</w:t>
      </w:r>
      <w:r>
        <w:rPr>
          <w:rFonts w:ascii="宋体" w:hAnsi="宋体" w:eastAsia="宋体" w:cs="宋体"/>
          <w:color w:val="000000"/>
        </w:rPr>
        <w:t>的电源两端，电路的总电阻为</w:t>
      </w:r>
      <w:r>
        <w:rPr>
          <w:rFonts w:ascii="Times New Roman" w:hAnsi="Times New Roman" w:eastAsia="Times New Roman" w:cs="Times New Roman"/>
          <w:color w:val="000000"/>
        </w:rPr>
        <w:t>6Ω</w:t>
      </w:r>
    </w:p>
    <w:p w14:paraId="3EDFD2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A822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济宁内环高架项目由高架路和地面快速路两部分组成，其中高架路</w:t>
      </w:r>
      <w:r>
        <w:rPr>
          <w:rFonts w:ascii="Times New Roman" w:hAnsi="Times New Roman" w:eastAsia="Times New Roman" w:cs="Times New Roman"/>
          <w:color w:val="000000"/>
        </w:rPr>
        <w:t>36km</w:t>
      </w:r>
      <w:r>
        <w:rPr>
          <w:rFonts w:ascii="宋体" w:hAnsi="宋体" w:eastAsia="宋体" w:cs="宋体"/>
          <w:color w:val="000000"/>
        </w:rPr>
        <w:t>，设计速度</w:t>
      </w:r>
      <w:r>
        <w:rPr>
          <w:rFonts w:ascii="Times New Roman" w:hAnsi="Times New Roman" w:eastAsia="Times New Roman" w:cs="Times New Roman"/>
          <w:color w:val="000000"/>
        </w:rPr>
        <w:t>80km/h</w:t>
      </w:r>
      <w:r>
        <w:rPr>
          <w:rFonts w:ascii="宋体" w:hAnsi="宋体" w:eastAsia="宋体" w:cs="宋体"/>
          <w:color w:val="000000"/>
        </w:rPr>
        <w:t>，合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。小明跟随爸爸开车行完高架路全程用时</w:t>
      </w:r>
      <w:r>
        <w:rPr>
          <w:rFonts w:ascii="Times New Roman" w:hAnsi="Times New Roman" w:eastAsia="Times New Roman" w:cs="Times New Roman"/>
          <w:color w:val="000000"/>
        </w:rPr>
        <w:t>36min</w:t>
      </w:r>
      <w:r>
        <w:rPr>
          <w:rFonts w:ascii="宋体" w:hAnsi="宋体" w:eastAsia="宋体" w:cs="宋体"/>
          <w:color w:val="000000"/>
        </w:rPr>
        <w:t>，则这段时间内车的平均速度为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。（结果保留一位小数）</w:t>
      </w:r>
    </w:p>
    <w:p w14:paraId="703DC4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12. 现在医学上使用的心肺机的功能之一是用“电动泵”替代心脏，推动血液循环。如图所示，当线圈中的电流从</w:t>
      </w:r>
      <w:r>
        <w:rPr>
          <w:i/>
          <w:color w:val="000000"/>
        </w:rPr>
        <w:t>a</w:t>
      </w:r>
      <w:r>
        <w:rPr>
          <w:color w:val="000000"/>
        </w:rPr>
        <w:t>流向</w:t>
      </w:r>
      <w:r>
        <w:rPr>
          <w:i/>
          <w:color w:val="000000"/>
        </w:rPr>
        <w:t>b</w:t>
      </w:r>
      <w:r>
        <w:rPr>
          <w:color w:val="000000"/>
        </w:rPr>
        <w:t>时，线圈的左端为______极，此时活塞将向______运动。</w:t>
      </w:r>
    </w:p>
    <w:p w14:paraId="36E8E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0763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4C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如图所示的装置中，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是一段内径粗细不同的玻璃管，它与蓄水容器相连，在玻璃管较粗和较细的部分，各接有一段竖直的细玻璃管。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玻璃管内同一水平线上的两个点，分别位于两竖直细玻璃管下方。关闭阀门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，将水注入蓄水容器中，根据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原理，两竖直细玻璃管内水面是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的；打开阀门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，水流出过程中，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点的压强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（选填“大于”“等于”或“小于”）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点的压强。</w:t>
      </w:r>
    </w:p>
    <w:p w14:paraId="60C8E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62175" cy="13144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66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有些人的眼睛只能看清远处的物体，而不能看清近处的物体，这样的眼睛需佩戴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（选填“凸透镜”或“凹透镜”）矫正。这种透镜对光有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作用。</w:t>
      </w:r>
    </w:p>
    <w:p w14:paraId="3B251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在测定某液体密度时，小明做了两次实验并做了如下记录，则液体的密度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9" o:title="eqIdb30db97c39edcede2f0e7d4e075fece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5pt;width:36.3pt;" o:ole="t" filled="f" o:preferrelative="t" stroked="f" coordsize="21600,21600">
            <v:path/>
            <v:fill on="f" focussize="0,0"/>
            <v:stroke on="f" joinstyle="miter"/>
            <v:imagedata r:id="rId41" o:title="eqIda41b954c8cbb6a9c5e6375c380f7145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84"/>
        <w:gridCol w:w="3843"/>
        <w:gridCol w:w="4859"/>
      </w:tblGrid>
      <w:tr w14:paraId="28458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B92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E3D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液体的体积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6pt;width:22.3pt;" o:ole="t" filled="f" o:preferrelative="t" stroked="f" coordsize="21600,21600">
                  <v:path/>
                  <v:fill on="f" focussize="0,0"/>
                  <v:stroke on="f" joinstyle="miter"/>
                  <v:imagedata r:id="rId43" o:title="eqId33691e3419e3f8f9c2bc36d1627b7541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4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7E1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容器和液体的总质量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</w:tr>
      <w:tr w14:paraId="7E3EAC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033A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1BED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5BBA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79</w:t>
            </w:r>
          </w:p>
        </w:tc>
      </w:tr>
      <w:tr w14:paraId="3CF919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BF67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C5B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4AB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128</w:t>
            </w:r>
          </w:p>
        </w:tc>
      </w:tr>
    </w:tbl>
    <w:p w14:paraId="5C042762">
      <w:pPr>
        <w:spacing w:line="360" w:lineRule="auto"/>
        <w:jc w:val="left"/>
        <w:textAlignment w:val="center"/>
        <w:rPr>
          <w:color w:val="000000"/>
        </w:rPr>
      </w:pPr>
    </w:p>
    <w:p w14:paraId="10046C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16. 两个滑轮按如图所示的方式组合，用5N的拉力</w:t>
      </w:r>
      <w:r>
        <w:rPr>
          <w:i/>
          <w:color w:val="000000"/>
        </w:rPr>
        <w:t>F</w:t>
      </w:r>
      <w:r>
        <w:rPr>
          <w:color w:val="000000"/>
        </w:rPr>
        <w:t>拉动绳端，使物体在5s内水平向左匀速滑动1m，物体与地面间的摩擦力为9N，则拉力</w:t>
      </w:r>
      <w:r>
        <w:rPr>
          <w:i/>
          <w:color w:val="000000"/>
        </w:rPr>
        <w:t>F</w:t>
      </w:r>
      <w:r>
        <w:rPr>
          <w:color w:val="000000"/>
        </w:rPr>
        <w:t>的功率为_________________W，滑轮组的机械效率为_________________。</w:t>
      </w:r>
    </w:p>
    <w:p w14:paraId="66C96F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895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F91E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三、实验题：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B15AB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按照题目要求作图：在图中画出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在平面镜中所成的像。</w:t>
      </w:r>
    </w:p>
    <w:p w14:paraId="662C2F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81025" cy="11811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B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将一个正在发声的音叉移近悬挂的泡沫塑料小球，当两者接触时，可观察到小球被弹开的现象，如图所示，请画出此时小球的受力示意图。</w:t>
      </w:r>
    </w:p>
    <w:p w14:paraId="44121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20193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BCE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小明取质量为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的水，用图甲所示的实验装置探究水的沸腾特点，并根据实验数据画出了水的温度随时间变化图像，如图乙所示。</w:t>
      </w:r>
    </w:p>
    <w:p w14:paraId="67C918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5144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BC6D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）此实验中，用酒精灯给烧杯中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7" name="图片 200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7" name="图片 20040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水加热，酒精的化学能转化为水的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能；</w:t>
      </w:r>
    </w:p>
    <w:p w14:paraId="2F5134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）分析图像，回答下列问题。</w:t>
      </w:r>
    </w:p>
    <w:p w14:paraId="61B5AB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段水吸收的热量为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120.75pt;" o:ole="t" filled="f" o:preferrelative="t" stroked="f" coordsize="21600,21600">
            <v:path/>
            <v:fill on="f" focussize="0,0"/>
            <v:stroke on="f" joinstyle="miter"/>
            <v:imagedata r:id="rId49" o:title="eqIdb0bbeee42122e1ac73075856751b31a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6A3870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段表示水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过程，特点是继续吸热，但温度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C070F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）实验结束后，取下烧杯上的硬纸板，发现纸板上有小水珠，这是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（填物态变化名称）现象。</w:t>
      </w:r>
    </w:p>
    <w:p w14:paraId="3966C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利用铁架台、杠杆、质量相等的钩码等器材，探究杠杆的平衡条件；</w:t>
      </w:r>
    </w:p>
    <w:p w14:paraId="3759C3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）调节螺母，将没挂钩码的杠杆调节至水平位置平衡，如图甲所示，其目的是方便测量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123A65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1620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C0DF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）为探究杠杆的平衡条件，小明设计了以下两种收集实验数据的方案，其中合理的是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86"/>
        <w:gridCol w:w="1010"/>
        <w:gridCol w:w="1065"/>
        <w:gridCol w:w="1010"/>
        <w:gridCol w:w="1065"/>
        <w:gridCol w:w="1010"/>
        <w:gridCol w:w="1065"/>
        <w:gridCol w:w="1010"/>
        <w:gridCol w:w="1065"/>
      </w:tblGrid>
      <w:tr w14:paraId="67EA62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4233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A88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方案一</w:t>
            </w:r>
          </w:p>
        </w:tc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0A68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方案二</w:t>
            </w:r>
          </w:p>
        </w:tc>
      </w:tr>
      <w:tr w14:paraId="2D7705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ADA0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FB70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593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E597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EB3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953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4BB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740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69A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4A5AAA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3FF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0DF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2DE6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1918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FFF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C5F5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945A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8543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9086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1168B5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8A48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0E24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D3B0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16DD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EA7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A1D7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BAB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4898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833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DA7A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57D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08AF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29F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A093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F4F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1E20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DDB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848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74BD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1B877D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）如图所示，在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个钩码，则应在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处挂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个钩码，才能使杠杆在水平位置保持平衡；</w:t>
      </w:r>
    </w:p>
    <w:p w14:paraId="149D5A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990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8B6E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杆秤就是杠杆平衡条件的一个应用，是中国最古老也是现今人们仍然在使用的一种称质量的简易工具，由带有秤星的秤杆、秤砣、提纽等组成，如图所示，此杆秤有两个提纽，使用它称较重的物体时，常用离秤钩较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（选填“近”或“远”）的提纽。</w:t>
      </w:r>
    </w:p>
    <w:p w14:paraId="5C01A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8477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53C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电流做的功跟电压、电流和通电时间三个因素都有关。小明想通过实验验证电功跟电压的关系，选用的器材如图所示。其中甲、乙两玻璃瓶内装有初始温度相同、等质量的煤油，两电阻丝阻值不同（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54" o:title="eqIddd86e272b19276edd40a4bd8969e11fa"/>
            <o:lock v:ext="edit" aspectratio="t"/>
            <w10:wrap type="none"/>
            <w10:anchorlock/>
          </v:shape>
          <o:OLEObject Type="Embed" ProgID="Equation.DSMT4" ShapeID="_x0000_i1037" DrawAspect="Content" ObjectID="_1468075737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4126DA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8002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1068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）将两根电阻丝串联后接入电路中，可控制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相等；</w:t>
      </w:r>
    </w:p>
    <w:p w14:paraId="22D34F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）通电一段时间后，通过观察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来比较电流做功多少；</w:t>
      </w:r>
    </w:p>
    <w:p w14:paraId="4174A6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）通过实验发现：在相同时间内，电流通过电阻丝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7" o:title="eqId9efc18a5bb2e53586331b2a58538a48b"/>
            <o:lock v:ext="edit" aspectratio="t"/>
            <w10:wrap type="none"/>
            <w10:anchorlock/>
          </v:shape>
          <o:OLEObject Type="Embed" ProgID="Equation.DSMT4" ShapeID="_x0000_i1038" DrawAspect="Content" ObjectID="_146807573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9" o:title="eqId19f20f21a9d50b61dac519a3ddab539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”）做的功多；</w:t>
      </w:r>
    </w:p>
    <w:p w14:paraId="36573B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7" o:title="eqId9efc18a5bb2e53586331b2a58538a48b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，电路中的电流为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内电流通过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7" o:title="eqId9efc18a5bb2e53586331b2a58538a48b"/>
            <o:lock v:ext="edit" aspectratio="t"/>
            <w10:wrap type="none"/>
            <w10:anchorlock/>
          </v:shape>
          <o:OLEObject Type="Embed" ProgID="Equation.DSMT4" ShapeID="_x0000_i1041" DrawAspect="Content" ObjectID="_146807574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做的功为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AF7A68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B4DE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小明在探究“浮力的大小与哪些因素有关”实验时，将一底面积为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6.5pt;width:21.75pt;" o:ole="t" filled="f" o:preferrelative="t" stroked="f" coordsize="21600,21600">
            <v:path/>
            <v:fill on="f" focussize="0,0"/>
            <v:stroke on="f" joinstyle="miter"/>
            <v:imagedata r:id="rId63" o:title="eqId6e31351d7b971bda5c97c662fc71103a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的圆柱体浸入水中，改变其浸入水中的体积，观察弹簧测力计示数的变化，如图所示。图甲中，圆柱体有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65" o:title="eqId56d266a04f3dc7483eddbc26c5e487db"/>
            <o:lock v:ext="edit" aspectratio="t"/>
            <w10:wrap type="none"/>
            <w10:anchorlock/>
          </v:shape>
          <o:OLEObject Type="Embed" ProgID="Equation.DSMT4" ShapeID="_x0000_i1043" DrawAspect="Content" ObjectID="_1468075743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体积浸入水中，弹簧测力计的示数为</w:t>
      </w:r>
      <w:r>
        <w:rPr>
          <w:rFonts w:ascii="Times New Roman" w:hAnsi="Times New Roman" w:eastAsia="Times New Roman" w:cs="Times New Roman"/>
          <w:color w:val="000000"/>
        </w:rPr>
        <w:t>1.1N</w:t>
      </w:r>
      <w:r>
        <w:rPr>
          <w:rFonts w:ascii="宋体" w:hAnsi="宋体" w:eastAsia="宋体" w:cs="宋体"/>
          <w:color w:val="000000"/>
        </w:rPr>
        <w:t>；图乙中，圆柱体有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67" o:title="eqId8b2a698891d42c70b597f0da4f215f09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体积浸入水中，弹簧测力计的示数为</w:t>
      </w:r>
      <w:r>
        <w:rPr>
          <w:rFonts w:ascii="Times New Roman" w:hAnsi="Times New Roman" w:eastAsia="Times New Roman" w:cs="Times New Roman"/>
          <w:color w:val="000000"/>
        </w:rPr>
        <w:t>0.9N</w:t>
      </w:r>
      <w:r>
        <w:rPr>
          <w:rFonts w:ascii="宋体" w:hAnsi="宋体" w:eastAsia="宋体" w:cs="宋体"/>
          <w:color w:val="000000"/>
        </w:rPr>
        <w:t>。取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pt;width:59.25pt;" o:ole="t" filled="f" o:preferrelative="t" stroked="f" coordsize="21600,21600">
            <v:path/>
            <v:fill on="f" focussize="0,0"/>
            <v:stroke on="f" joinstyle="miter"/>
            <v:imagedata r:id="rId69" o:title="eqId3fd9df8aedac18df766be82275d01fbb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p w14:paraId="390739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）圆柱体全部浸入水中时受到的浮力；</w:t>
      </w:r>
    </w:p>
    <w:p w14:paraId="381378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）图乙中，圆柱体底部受到水的压强。</w:t>
      </w:r>
    </w:p>
    <w:p w14:paraId="14FF4A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30575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98B2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在如图所示的电路中，小灯泡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3W</w:t>
      </w:r>
      <w:r>
        <w:rPr>
          <w:rFonts w:ascii="宋体" w:hAnsi="宋体" w:eastAsia="宋体" w:cs="宋体"/>
          <w:color w:val="000000"/>
        </w:rPr>
        <w:t>”字样，电流表量程为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，定值电阻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5pt;width:47.9pt;" o:ole="t" filled="f" o:preferrelative="t" stroked="f" coordsize="21600,21600">
            <v:path/>
            <v:fill on="f" focussize="0,0"/>
            <v:stroke on="f" joinstyle="miter"/>
            <v:imagedata r:id="rId72" o:title="eqId42cd94f11bfe85d2e4ed4db28df9992a"/>
            <o:lock v:ext="edit" aspectratio="t"/>
            <w10:wrap type="none"/>
            <w10:anchorlock/>
          </v:shape>
          <o:OLEObject Type="Embed" ProgID="Equation.DSMT4" ShapeID="_x0000_i1046" DrawAspect="Content" ObjectID="_146807574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的最大电阻为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。只闭合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74" o:title="eqId910f1655703721b51006b887a2394b6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，使变阻器电阻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45pt;width:48.45pt;" o:ole="t" filled="f" o:preferrelative="t" stroked="f" coordsize="21600,21600">
            <v:path/>
            <v:fill on="f" focussize="0,0"/>
            <v:stroke on="f" joinstyle="miter"/>
            <v:imagedata r:id="rId76" o:title="eqId77b6e11c637301ec8a1e5c72466f9e7f"/>
            <o:lock v:ext="edit" aspectratio="t"/>
            <w10:wrap type="none"/>
            <w10:anchorlock/>
          </v:shape>
          <o:OLEObject Type="Embed" ProgID="Equation.DSMT4" ShapeID="_x0000_i1048" DrawAspect="Content" ObjectID="_1468075748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，此时电压表示数为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。若电源电压不变，不计灯丝电阻随温度的变化，求：</w:t>
      </w:r>
    </w:p>
    <w:p w14:paraId="3E683D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）小灯泡的电阻；</w:t>
      </w:r>
    </w:p>
    <w:p w14:paraId="7B3B1A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）电源电压；</w:t>
      </w:r>
    </w:p>
    <w:p w14:paraId="70A107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）只闭合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78" o:title="eqId779629f16056a50f4c06e3996d8e1c82"/>
            <o:lock v:ext="edit" aspectratio="t"/>
            <w10:wrap type="none"/>
            <w10:anchorlock/>
          </v:shape>
          <o:OLEObject Type="Embed" ProgID="Equation.DSMT4" ShapeID="_x0000_i1049" DrawAspect="Content" ObjectID="_1468075749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，在电表的示数不超过量程，灯泡两端的电压不超过额定值的情况下，电路消耗的总功率范围。</w:t>
      </w:r>
    </w:p>
    <w:p w14:paraId="13B6B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097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02EB6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FFE3D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CF6B2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70F4C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0990E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2D77E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6B23E3"/>
    <w:rsid w:val="2F2A507E"/>
    <w:rsid w:val="324A40E7"/>
    <w:rsid w:val="38274566"/>
    <w:rsid w:val="44784FE9"/>
    <w:rsid w:val="485A7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1" Type="http://schemas.openxmlformats.org/officeDocument/2006/relationships/fontTable" Target="fontTable.xml"/><Relationship Id="rId80" Type="http://schemas.openxmlformats.org/officeDocument/2006/relationships/customXml" Target="../customXml/item1.xml"/><Relationship Id="rId8" Type="http://schemas.openxmlformats.org/officeDocument/2006/relationships/footer" Target="footer3.xml"/><Relationship Id="rId79" Type="http://schemas.openxmlformats.org/officeDocument/2006/relationships/image" Target="media/image45.png"/><Relationship Id="rId78" Type="http://schemas.openxmlformats.org/officeDocument/2006/relationships/image" Target="media/image44.wmf"/><Relationship Id="rId77" Type="http://schemas.openxmlformats.org/officeDocument/2006/relationships/oleObject" Target="embeddings/oleObject25.bin"/><Relationship Id="rId76" Type="http://schemas.openxmlformats.org/officeDocument/2006/relationships/image" Target="media/image43.wmf"/><Relationship Id="rId75" Type="http://schemas.openxmlformats.org/officeDocument/2006/relationships/oleObject" Target="embeddings/oleObject24.bin"/><Relationship Id="rId74" Type="http://schemas.openxmlformats.org/officeDocument/2006/relationships/image" Target="media/image42.wmf"/><Relationship Id="rId73" Type="http://schemas.openxmlformats.org/officeDocument/2006/relationships/oleObject" Target="embeddings/oleObject23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wmf"/><Relationship Id="rId68" Type="http://schemas.openxmlformats.org/officeDocument/2006/relationships/oleObject" Target="embeddings/oleObject21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0.bin"/><Relationship Id="rId65" Type="http://schemas.openxmlformats.org/officeDocument/2006/relationships/image" Target="media/image37.wmf"/><Relationship Id="rId64" Type="http://schemas.openxmlformats.org/officeDocument/2006/relationships/oleObject" Target="embeddings/oleObject19.bin"/><Relationship Id="rId63" Type="http://schemas.openxmlformats.org/officeDocument/2006/relationships/image" Target="media/image36.wmf"/><Relationship Id="rId62" Type="http://schemas.openxmlformats.org/officeDocument/2006/relationships/oleObject" Target="embeddings/oleObject18.bin"/><Relationship Id="rId61" Type="http://schemas.openxmlformats.org/officeDocument/2006/relationships/oleObject" Target="embeddings/oleObject17.bin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5.wmf"/><Relationship Id="rId58" Type="http://schemas.openxmlformats.org/officeDocument/2006/relationships/oleObject" Target="embeddings/oleObject15.bin"/><Relationship Id="rId57" Type="http://schemas.openxmlformats.org/officeDocument/2006/relationships/image" Target="media/image34.wmf"/><Relationship Id="rId56" Type="http://schemas.openxmlformats.org/officeDocument/2006/relationships/oleObject" Target="embeddings/oleObject14.bin"/><Relationship Id="rId55" Type="http://schemas.openxmlformats.org/officeDocument/2006/relationships/image" Target="media/image33.png"/><Relationship Id="rId54" Type="http://schemas.openxmlformats.org/officeDocument/2006/relationships/image" Target="media/image32.wmf"/><Relationship Id="rId53" Type="http://schemas.openxmlformats.org/officeDocument/2006/relationships/oleObject" Target="embeddings/oleObject13.bin"/><Relationship Id="rId52" Type="http://schemas.openxmlformats.org/officeDocument/2006/relationships/image" Target="media/image31.png"/><Relationship Id="rId51" Type="http://schemas.openxmlformats.org/officeDocument/2006/relationships/image" Target="media/image30.png"/><Relationship Id="rId50" Type="http://schemas.openxmlformats.org/officeDocument/2006/relationships/image" Target="media/image29.png"/><Relationship Id="rId5" Type="http://schemas.openxmlformats.org/officeDocument/2006/relationships/header" Target="header3.xml"/><Relationship Id="rId49" Type="http://schemas.openxmlformats.org/officeDocument/2006/relationships/image" Target="media/image28.wmf"/><Relationship Id="rId48" Type="http://schemas.openxmlformats.org/officeDocument/2006/relationships/oleObject" Target="embeddings/oleObject12.bin"/><Relationship Id="rId47" Type="http://schemas.openxmlformats.org/officeDocument/2006/relationships/image" Target="media/image27.png"/><Relationship Id="rId46" Type="http://schemas.openxmlformats.org/officeDocument/2006/relationships/image" Target="media/image26.png"/><Relationship Id="rId45" Type="http://schemas.openxmlformats.org/officeDocument/2006/relationships/image" Target="media/image25.png"/><Relationship Id="rId44" Type="http://schemas.openxmlformats.org/officeDocument/2006/relationships/image" Target="media/image24.png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wmf"/><Relationship Id="rId40" Type="http://schemas.openxmlformats.org/officeDocument/2006/relationships/oleObject" Target="embeddings/oleObject10.bin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png"/><Relationship Id="rId36" Type="http://schemas.openxmlformats.org/officeDocument/2006/relationships/image" Target="media/image19.png"/><Relationship Id="rId35" Type="http://schemas.openxmlformats.org/officeDocument/2006/relationships/image" Target="media/image18.png"/><Relationship Id="rId34" Type="http://schemas.openxmlformats.org/officeDocument/2006/relationships/image" Target="media/image17.wmf"/><Relationship Id="rId33" Type="http://schemas.openxmlformats.org/officeDocument/2006/relationships/image" Target="media/image16.png"/><Relationship Id="rId32" Type="http://schemas.openxmlformats.org/officeDocument/2006/relationships/image" Target="media/image15.png"/><Relationship Id="rId31" Type="http://schemas.openxmlformats.org/officeDocument/2006/relationships/image" Target="media/image14.png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oleObject" Target="embeddings/oleObject7.bin"/><Relationship Id="rId25" Type="http://schemas.openxmlformats.org/officeDocument/2006/relationships/image" Target="media/image10.wmf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oleObject" Target="embeddings/oleObject5.bin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wmf"/><Relationship Id="rId17" Type="http://schemas.openxmlformats.org/officeDocument/2006/relationships/oleObject" Target="embeddings/oleObject4.bin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3025</Words>
  <Characters>3402</Characters>
  <Lines>0</Lines>
  <Paragraphs>0</Paragraphs>
  <TotalTime>4</TotalTime>
  <ScaleCrop>false</ScaleCrop>
  <LinksUpToDate>false</LinksUpToDate>
  <CharactersWithSpaces>3525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2023-06-30T11:15:00Z</dcterms:created>
  <dc:creator>学科网试题生产平台</dc:creator>
  <dc:description>3269319343423488</dc:description>
  <cp:lastModifiedBy>上帝掷骰子吗</cp:lastModifiedBy>
  <dcterms:modified xsi:type="dcterms:W3CDTF">2024-07-19T16:53:21Z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01410E5DB21347CB92170AC72946004D_12</vt:lpwstr>
  </property>
</Properties>
</file>