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3378AA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12420600</wp:posOffset>
            </wp:positionH>
            <wp:positionV relativeFrom="topMargin">
              <wp:posOffset>12382500</wp:posOffset>
            </wp:positionV>
            <wp:extent cx="330200" cy="304800"/>
            <wp:effectExtent l="0" t="0" r="12700" b="0"/>
            <wp:wrapNone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二〇二三年全市初中学生学业水平考试</w:t>
      </w:r>
    </w:p>
    <w:p w14:paraId="5304383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15CB2EA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亲爱的同学，伴随着考试的开始，你又走到了一个新的人生驿站。请你在答题之前，一定要仔细阅读以下说明：</w:t>
      </w:r>
    </w:p>
    <w:p w14:paraId="72DC3C5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试题由选择题与非选择题两部分组成，共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分，非选择题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58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679BE39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将姓名、考场号、座号、考号填写在试题和答题卡指定的位置。</w:t>
      </w:r>
    </w:p>
    <w:p w14:paraId="78B0293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试题答案全部涂、写在答题卡上，完全按照答题卡中的“注意事项”答题。</w:t>
      </w:r>
    </w:p>
    <w:p w14:paraId="79A6C7C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考试结束，答题卡和试题一并交回。</w:t>
      </w:r>
    </w:p>
    <w:p w14:paraId="5A3225C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愿你放松心情，积极思维，充分发挥，争取交一份圆满的答卷。</w:t>
      </w:r>
    </w:p>
    <w:p w14:paraId="533F1AC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943253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个小题；每小题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分。每小题只有一个选项符合题意，错选、多选或不选均得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09254F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生活中常用人体的某个部位来估测长度，如成年人两臂左右平伸时，两手中指尖之间的距离为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庹（</w:t>
      </w:r>
      <w:r>
        <w:rPr>
          <w:rFonts w:ascii="Times New Roman" w:hAnsi="Times New Roman" w:eastAsia="Times New Roman" w:cs="Times New Roman"/>
          <w:color w:val="auto"/>
        </w:rPr>
        <w:t>tuǒ</w:t>
      </w:r>
      <w:r>
        <w:rPr>
          <w:rFonts w:ascii="宋体" w:hAnsi="宋体" w:eastAsia="宋体" w:cs="宋体"/>
          <w:color w:val="auto"/>
        </w:rPr>
        <w:t>）。按此规定，“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庹”的长度最接近（　　）</w:t>
      </w:r>
    </w:p>
    <w:p w14:paraId="1A7BE6F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17mm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17cm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17dm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17m</w:t>
      </w:r>
    </w:p>
    <w:p w14:paraId="17D140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我国首个火星探测器“天问一号”在火星着陆时，其表面温度超过</w:t>
      </w:r>
      <w:r>
        <w:rPr>
          <w:rFonts w:ascii="Times New Roman" w:hAnsi="Times New Roman" w:eastAsia="Times New Roman" w:cs="Times New Roman"/>
          <w:color w:val="000000"/>
        </w:rPr>
        <w:t>1200℃</w:t>
      </w:r>
      <w:r>
        <w:rPr>
          <w:rFonts w:ascii="宋体" w:hAnsi="宋体" w:eastAsia="宋体" w:cs="宋体"/>
          <w:color w:val="000000"/>
        </w:rPr>
        <w:t>。为应对这种“极热”考验，我国科学家在探测器的表面涂有自主研发的气凝胶材料。说明这种气凝胶材料的（　　）</w:t>
      </w:r>
    </w:p>
    <w:p w14:paraId="4F47FAE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隔热性好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导热性好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导电性强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延展性强</w:t>
      </w:r>
    </w:p>
    <w:p w14:paraId="2AEE24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汽车是一种重要的交通工具。它的一些设计和公安交通管理部门的许多要求都与物理知识有关，下列说法正确的是（　　）</w:t>
      </w:r>
    </w:p>
    <w:p w14:paraId="3F359F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倒车雷达是利用超声波进行回声定位的</w:t>
      </w:r>
    </w:p>
    <w:p w14:paraId="1443B3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在某些路段禁止鸣笛，是为了阻断噪声传播</w:t>
      </w:r>
    </w:p>
    <w:p w14:paraId="306C0B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汽车的轮胎上制有花纹，目的是减小摩擦</w:t>
      </w:r>
    </w:p>
    <w:p w14:paraId="51C193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必须使用安全带，是为了避免刹车时的惯性</w:t>
      </w:r>
    </w:p>
    <w:p w14:paraId="618E24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如图所示是一种太阳能背包。它的前面有一个太阳能电池板，里面有一个蓄电池，可以给手机、小风扇或数码相机等电子产品供电。下列说法错误的是（　　）</w:t>
      </w:r>
    </w:p>
    <w:p w14:paraId="58980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20669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72E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太阳能电池板将太阳能转化为电能</w:t>
      </w:r>
    </w:p>
    <w:p w14:paraId="6D978B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给蓄电池充电将电能转化为化学能</w:t>
      </w:r>
    </w:p>
    <w:p w14:paraId="258A75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蓄电池放电将化学能转化为电能</w:t>
      </w:r>
    </w:p>
    <w:p w14:paraId="2108D5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小风扇工作将化学能转化为机械能</w:t>
      </w:r>
    </w:p>
    <w:p w14:paraId="6AE4E4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如图所示，容器中间用隔板分成左右两部分，隔板下部有一圆孔用薄橡皮膜封闭。在隔板两侧分别装入清水和浓盐水，不能判断哪侧是清水，哪侧是浓盐水的是（　　）</w:t>
      </w:r>
    </w:p>
    <w:p w14:paraId="01F7FD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24000" cy="13811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33525" cy="13620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5ED04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95425" cy="13716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14475" cy="13716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DD944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下列关于光现象的说法正确的是（　　）</w:t>
      </w:r>
    </w:p>
    <w:p w14:paraId="678D91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42975" cy="9429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人靠近平面镜时，镜中人的像变大</w:t>
      </w:r>
    </w:p>
    <w:p w14:paraId="14A394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04900" cy="704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鱼的实际位置在看到的“鱼”的上方</w:t>
      </w:r>
    </w:p>
    <w:p w14:paraId="15CDB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95375" cy="10953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把光屏拿走，像仍存在</w:t>
      </w:r>
    </w:p>
    <w:p w14:paraId="477371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04925" cy="7715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把镜片拿走，光将会聚在视网膜前</w:t>
      </w:r>
    </w:p>
    <w:p w14:paraId="07CB1E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下列是对一些日常现象的分析，其中正确的是（　　）</w:t>
      </w:r>
    </w:p>
    <w:p w14:paraId="76E319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沿海地区的气温变化小，与水的比热容较大有关</w:t>
      </w:r>
    </w:p>
    <w:p w14:paraId="0997A6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刚烧开的水非常热，是因为水中含有大量的热量</w:t>
      </w:r>
    </w:p>
    <w:p w14:paraId="62ABFB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吸盘能贴在光滑的墙面上，说明分子间存在引力</w:t>
      </w:r>
    </w:p>
    <w:p w14:paraId="5C404F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柴油机比汽油机的效率高，可以消耗更少的燃料</w:t>
      </w:r>
    </w:p>
    <w:p w14:paraId="403D58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杂技是我市对外文化交流的重要名片，也是国家级首批非物质文化遗产。如图是杂技表演中男演员举着头上顶碗的女演员，并在舞台上保持静止的情景。关于此情景下列说法正确的是（　　）</w:t>
      </w:r>
    </w:p>
    <w:p w14:paraId="26CBAE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23925" cy="14668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D65A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女演员相对于男演员是运动的</w:t>
      </w:r>
    </w:p>
    <w:p w14:paraId="33EAE1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女演员对头上的碗没有做功</w:t>
      </w:r>
    </w:p>
    <w:p w14:paraId="13E0BF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男演员所受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4" name="图片 200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4" name="图片 20040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重力与舞台对男演员的支持力是一对相互作用力</w:t>
      </w:r>
    </w:p>
    <w:p w14:paraId="1852F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女演员对男演员的压力与男演员对女演员的支持力是一对平衡力</w:t>
      </w:r>
    </w:p>
    <w:p w14:paraId="0666F9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如图所示，是列车上烟雾报警器的简化原理图。内装有一个激光发生器及带有一光敏电阻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的电路，其中电源电压恒定，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3" o:title="eqIdbe9b4a83b9aebebf29de0c4406ebf894"/>
            <o:lock v:ext="edit" aspectratio="t"/>
            <w10:wrap type="none"/>
            <w10:anchorlock/>
          </v:shape>
          <o:OLEObject Type="Embed" ProgID="Equation.DSMT4" ShapeID="_x0000_i1025" DrawAspect="Content" ObjectID="_1468075725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为定值电阻。有烟雾产生时，激光被烟雾遮挡而使光敏电阻的阻值发生变化，从而改变电路中的电流。当电路中的电流增大至某一数值时报警器开始报警。下列说法中正确的是（　　）</w:t>
      </w:r>
    </w:p>
    <w:p w14:paraId="68B31C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11811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4AFB9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的阻值随光照强度的减弱而增大</w:t>
      </w:r>
    </w:p>
    <w:p w14:paraId="64D1FE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烟雾越浓，电流表示数越小</w:t>
      </w:r>
    </w:p>
    <w:p w14:paraId="7646C2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烟雾越浓，电压表示数越小</w:t>
      </w:r>
    </w:p>
    <w:p w14:paraId="7219E9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若要提高警报灵敏度，可以适当增大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3" o:title="eqIdbe9b4a83b9aebebf29de0c4406ebf894"/>
            <o:lock v:ext="edit" aspectratio="t"/>
            <w10:wrap type="none"/>
            <w10:anchorlock/>
          </v:shape>
          <o:OLEObject Type="Embed" ProgID="Equation.DSMT4" ShapeID="_x0000_i1026" DrawAspect="Content" ObjectID="_1468075726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</w:t>
      </w:r>
    </w:p>
    <w:p w14:paraId="560BDB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关于如图所示实验，下列说法正确的是（　　）</w:t>
      </w:r>
    </w:p>
    <w:p w14:paraId="1EFFAE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8288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51A2E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装置中的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是轻质塑料棒</w:t>
      </w:r>
    </w:p>
    <w:p w14:paraId="7D3462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用该装置可探究“什么情况下磁可以生电”</w:t>
      </w:r>
    </w:p>
    <w:p w14:paraId="64C083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只要开关闭合，灵敏电流计的指针就会偏转</w:t>
      </w:r>
    </w:p>
    <w:p w14:paraId="441E93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根据该实验揭示的原理发明了电动机</w:t>
      </w:r>
    </w:p>
    <w:p w14:paraId="4565B6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个小题；每小题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分。每小题的选项中至少有两个选项符合题意。全部选对得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分，错选或不选得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D0BD8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早在公元前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世纪左右，我国劳动人民就掌握了青铜器铸造技术。铸造青铜器时，工匠将铜料加热化为铜液注入模具，铜液在模具中冷却成型，青铜器铸造初步完成。下列分析正确的是（　　）</w:t>
      </w:r>
    </w:p>
    <w:p w14:paraId="4D45CA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86125" cy="15049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1D3F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铜料化为铜液，属于液化现象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铜液冷却成型，属于凝固现象</w:t>
      </w:r>
    </w:p>
    <w:p w14:paraId="3122E5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铜料化为铜液过程中温度不变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铜液冷却成型过程中需要放热</w:t>
      </w:r>
    </w:p>
    <w:p w14:paraId="0B4755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下列关于物理现象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8" name="图片 200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8" name="图片 20039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描述与实际相符合的是（　　）</w:t>
      </w:r>
    </w:p>
    <w:p w14:paraId="4FBC8F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85825" cy="14001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甲：逐渐抽出玻璃罩内的空气，听到闹钟的铃声逐渐变小</w:t>
      </w:r>
    </w:p>
    <w:p w14:paraId="1BE1F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71525" cy="13049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乙：放在抽出空气的玻璃罩内的手机仍能接收到来电信号</w:t>
      </w:r>
    </w:p>
    <w:p w14:paraId="693C8A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04900" cy="15621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丙：刚停止沸腾的水，若从烧瓶中往外抽气，水又沸腾起来</w:t>
      </w:r>
    </w:p>
    <w:p w14:paraId="5D6941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743075" cy="12001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丁：自制潜水艇模型，向外拉注射器活塞，“潜水艇”上浮</w:t>
      </w:r>
    </w:p>
    <w:p w14:paraId="3826FD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如图所示是电阻甲和乙的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图像，由图像可知下列判断正确的是（　　）</w:t>
      </w:r>
    </w:p>
    <w:p w14:paraId="694A3A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05025" cy="18478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74E64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甲的电阻值是</w:t>
      </w:r>
      <w:r>
        <w:rPr>
          <w:rFonts w:ascii="Times New Roman" w:hAnsi="Times New Roman" w:eastAsia="Times New Roman" w:cs="Times New Roman"/>
          <w:color w:val="000000"/>
        </w:rPr>
        <w:t>20Ω</w:t>
      </w:r>
    </w:p>
    <w:p w14:paraId="079C2E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甲的电阻值大于乙的电阻值</w:t>
      </w:r>
    </w:p>
    <w:p w14:paraId="278DBE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甲、乙串联，乙两端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0" name="图片 200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0" name="图片 20040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电压为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时，甲两端的电压为</w:t>
      </w:r>
      <w:r>
        <w:rPr>
          <w:rFonts w:ascii="Times New Roman" w:hAnsi="Times New Roman" w:eastAsia="Times New Roman" w:cs="Times New Roman"/>
          <w:color w:val="000000"/>
        </w:rPr>
        <w:t>3V</w:t>
      </w:r>
    </w:p>
    <w:p w14:paraId="1559A2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甲、乙并联，通过甲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2" name="图片 200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2" name="图片 2004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电流为</w:t>
      </w:r>
      <w:r>
        <w:rPr>
          <w:rFonts w:ascii="Times New Roman" w:hAnsi="Times New Roman" w:eastAsia="Times New Roman" w:cs="Times New Roman"/>
          <w:color w:val="000000"/>
        </w:rPr>
        <w:t>0.1A</w:t>
      </w:r>
      <w:r>
        <w:rPr>
          <w:rFonts w:ascii="宋体" w:hAnsi="宋体" w:eastAsia="宋体" w:cs="宋体"/>
          <w:color w:val="000000"/>
        </w:rPr>
        <w:t>时，通过乙的电流为</w:t>
      </w:r>
      <w:r>
        <w:rPr>
          <w:rFonts w:ascii="Times New Roman" w:hAnsi="Times New Roman" w:eastAsia="Times New Roman" w:cs="Times New Roman"/>
          <w:color w:val="000000"/>
        </w:rPr>
        <w:t>0.2A</w:t>
      </w:r>
    </w:p>
    <w:p w14:paraId="0F844AE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8EB89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个小题；每空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B62E2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太阳能属于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（选填“可”或“不可”）再生能源。“人造太阳”不是建在天上的另一个太阳，而是科学家们在地球上建造的一座装置。它如同太阳一样，利用氢原子核在超高温下发生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（选填“裂变”或“聚变”），来源源不断地释放能量。</w:t>
      </w:r>
    </w:p>
    <w:p w14:paraId="23F6AC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熔断器是根据电流超过规定值一定时间后，以本身产生的热量使其熔断的原理制成的。测得某熔断器在不同电流下的熔断时间如下表。若通过的电流为</w:t>
      </w:r>
      <w:r>
        <w:rPr>
          <w:rFonts w:ascii="Times New Roman" w:hAnsi="Times New Roman" w:eastAsia="Times New Roman" w:cs="Times New Roman"/>
          <w:color w:val="000000"/>
        </w:rPr>
        <w:t>2.0A</w:t>
      </w:r>
      <w:r>
        <w:rPr>
          <w:rFonts w:ascii="宋体" w:hAnsi="宋体" w:eastAsia="宋体" w:cs="宋体"/>
          <w:color w:val="000000"/>
        </w:rPr>
        <w:t>，熔断器的电阻为</w:t>
      </w:r>
      <w:r>
        <w:rPr>
          <w:rFonts w:ascii="Times New Roman" w:hAnsi="Times New Roman" w:eastAsia="Times New Roman" w:cs="Times New Roman"/>
          <w:color w:val="000000"/>
        </w:rPr>
        <w:t>1Ω</w:t>
      </w:r>
      <w:r>
        <w:rPr>
          <w:rFonts w:ascii="宋体" w:hAnsi="宋体" w:eastAsia="宋体" w:cs="宋体"/>
          <w:color w:val="000000"/>
        </w:rPr>
        <w:t>，则通电时间为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时熔断器熔断，此过程中熔断器产生的热量是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004"/>
        <w:gridCol w:w="2438"/>
        <w:gridCol w:w="1136"/>
        <w:gridCol w:w="1136"/>
        <w:gridCol w:w="1136"/>
        <w:gridCol w:w="1136"/>
      </w:tblGrid>
      <w:tr w14:paraId="34DFFB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CDFF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A7B95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AF374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8EDD2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F2A66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4AB9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</w:t>
            </w:r>
          </w:p>
        </w:tc>
      </w:tr>
      <w:tr w14:paraId="129936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3FEE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熔断时间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t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/s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18AE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不会熔断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81EC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84D25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8413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129A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</w:tr>
    </w:tbl>
    <w:p w14:paraId="1CF32A3A">
      <w:pPr>
        <w:spacing w:line="360" w:lineRule="auto"/>
        <w:jc w:val="left"/>
        <w:textAlignment w:val="center"/>
        <w:rPr>
          <w:color w:val="000000"/>
        </w:rPr>
      </w:pPr>
    </w:p>
    <w:p w14:paraId="2D0F42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如图所示，是一种常见的全自动感应水龙头，当手伸到感应范围内时，水龙头自动出水；当手离开感应范围时，水龙头自动关闭，这是利用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（选填“红外线”或“紫外线”）实现自动控制的。洗手池下方排水管设计了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形“反水弯”，起到隔绝下水道异味的作用，其利用了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原理。</w:t>
      </w:r>
    </w:p>
    <w:p w14:paraId="6D16A1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9715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28E2E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如图所示，是为了搬运建筑材料而使用的简单机械。此滑轮组在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内将一批建材匀速提升了</w:t>
      </w:r>
      <w:r>
        <w:rPr>
          <w:rFonts w:ascii="Times New Roman" w:hAnsi="Times New Roman" w:eastAsia="Times New Roman" w:cs="Times New Roman"/>
          <w:color w:val="000000"/>
        </w:rPr>
        <w:t>12m</w:t>
      </w:r>
      <w:r>
        <w:rPr>
          <w:rFonts w:ascii="宋体" w:hAnsi="宋体" w:eastAsia="宋体" w:cs="宋体"/>
          <w:color w:val="000000"/>
        </w:rPr>
        <w:t>，此过程中滑轮组的机械效率是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，钢丝绳拉力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所做的功是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6pt;width:49pt;" o:ole="t" filled="f" o:preferrelative="t" stroked="f" coordsize="21600,21600">
            <v:path/>
            <v:fill on="f" focussize="0,0"/>
            <v:stroke on="f" joinstyle="miter"/>
            <v:imagedata r:id="rId35" o:title="eqId0ee893d1b5eb797beee6e6b0d04411a8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。则这批建材所受的重力是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02A053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9431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D92F9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小明和小红用图甲装置探究杠杆的平衡条件，进行实验并收集了数据。小明对数据分析后得出的结论是：动力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支点到动力作用点的距离＝阻力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支点到阻力作用点的距离。小红认为小明的结论是错误的，她做了图乙实验，图中每个钩码所受的重力是</w:t>
      </w:r>
      <w:r>
        <w:rPr>
          <w:rFonts w:ascii="Times New Roman" w:hAnsi="Times New Roman" w:eastAsia="Times New Roman" w:cs="Times New Roman"/>
          <w:color w:val="000000"/>
        </w:rPr>
        <w:t>0.5N</w:t>
      </w:r>
      <w:r>
        <w:rPr>
          <w:rFonts w:ascii="宋体" w:hAnsi="宋体" w:eastAsia="宋体" w:cs="宋体"/>
          <w:color w:val="000000"/>
        </w:rPr>
        <w:t>，弹簧测力计的示数为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，此实验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（选填“能”或“不能”）说明小明的结论是错误的。</w:t>
      </w:r>
    </w:p>
    <w:p w14:paraId="2D31C1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86225" cy="11144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FAB7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四、作图题（本题包括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个小题；每小题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21A80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如图所示，把小灯泡放在凸透镜的焦点上，请画出从小灯泡发出的两条光线经凸透镜折射后的光线。</w:t>
      </w:r>
    </w:p>
    <w:p w14:paraId="2697D1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12477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4417D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如图甲所示是一个带有开关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6" name="图片 200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6" name="图片 20040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插座。开关闭合时，插孔提供工作电压；开关断开时，插孔不能提供工作电压。请在图乙中画出开关和插孔的连接方式，并将其正确接入家庭电路中。</w:t>
      </w:r>
    </w:p>
    <w:p w14:paraId="2CA975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10191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99F9D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五、实验探究题（本题包括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71EBE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为了探究光反射时的规律，小强同学利用平面镜、可绕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折转的纸板、量角器和激光笔进行如图所示的实验。</w:t>
      </w:r>
    </w:p>
    <w:p w14:paraId="688308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10191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128ED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）把一个平面镜放在水平桌面上，再把纸板立在平面镜上，纸板上的直线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与镜面保持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FB9D9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）为了探究反射角与入射角的关系，实验时应进行的操作是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30E37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沿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前后转动纸板</w:t>
      </w:r>
      <w:r>
        <w:rPr>
          <w:rFonts w:ascii="Times New Roman" w:hAnsi="Times New Roman" w:eastAsia="Times New Roman" w:cs="Times New Roman"/>
          <w:color w:val="000000"/>
        </w:rPr>
        <w:t>E        B.</w:t>
      </w:r>
      <w:r>
        <w:rPr>
          <w:rFonts w:ascii="宋体" w:hAnsi="宋体" w:eastAsia="宋体" w:cs="宋体"/>
          <w:color w:val="000000"/>
        </w:rPr>
        <w:t>沿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前后转动纸板</w:t>
      </w:r>
      <w:r>
        <w:rPr>
          <w:rFonts w:ascii="Times New Roman" w:hAnsi="Times New Roman" w:eastAsia="Times New Roman" w:cs="Times New Roman"/>
          <w:color w:val="000000"/>
        </w:rPr>
        <w:t>F</w:t>
      </w:r>
    </w:p>
    <w:p w14:paraId="4D96C0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改变光束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的夹角</w:t>
      </w:r>
      <w:r>
        <w:rPr>
          <w:rFonts w:ascii="Times New Roman" w:hAnsi="Times New Roman" w:eastAsia="Times New Roman" w:cs="Times New Roman"/>
          <w:color w:val="000000"/>
        </w:rPr>
        <w:t xml:space="preserve">    D.</w:t>
      </w:r>
      <w:r>
        <w:rPr>
          <w:rFonts w:ascii="宋体" w:hAnsi="宋体" w:eastAsia="宋体" w:cs="宋体"/>
          <w:color w:val="000000"/>
        </w:rPr>
        <w:t>改变光束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的夹角</w:t>
      </w:r>
    </w:p>
    <w:p w14:paraId="6ACCFA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）让光沿着</w:t>
      </w:r>
      <w:r>
        <w:rPr>
          <w:rFonts w:ascii="Times New Roman" w:hAnsi="Times New Roman" w:eastAsia="Times New Roman" w:cs="Times New Roman"/>
          <w:i/>
          <w:color w:val="000000"/>
        </w:rPr>
        <w:t>BO</w:t>
      </w:r>
      <w:r>
        <w:rPr>
          <w:rFonts w:ascii="宋体" w:hAnsi="宋体" w:eastAsia="宋体" w:cs="宋体"/>
          <w:color w:val="000000"/>
        </w:rPr>
        <w:t>的方向射到镜面，发现反射光沿着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方向射出。这表明，在反射现象中，光路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096E2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）若将纸板倾斜，如图乙所示，让光束仍贴着纸板沿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方向射到镜面，此时反射光与入射光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（选填“在”或“不在”）同一平面内。</w:t>
      </w:r>
    </w:p>
    <w:p w14:paraId="7759E3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利用如图所示的装置，探究“阻力对物体运动的影响”。</w:t>
      </w:r>
    </w:p>
    <w:p w14:paraId="539916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5429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FF76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）让小车从同一高度由静止滑下，目的是为了控制小车每次滑到水平面时的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相同；</w:t>
      </w:r>
    </w:p>
    <w:p w14:paraId="029952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）实验通过观察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（选填字母）来反映阻力对物体运动的影响；</w:t>
      </w:r>
    </w:p>
    <w:p w14:paraId="2EE0D2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小车滑行的距离</w:t>
      </w:r>
      <w:r>
        <w:rPr>
          <w:rFonts w:ascii="Times New Roman" w:hAnsi="Times New Roman" w:eastAsia="Times New Roman" w:cs="Times New Roman"/>
          <w:color w:val="000000"/>
        </w:rPr>
        <w:t xml:space="preserve">        B.</w:t>
      </w:r>
      <w:r>
        <w:rPr>
          <w:rFonts w:ascii="宋体" w:hAnsi="宋体" w:eastAsia="宋体" w:cs="宋体"/>
          <w:color w:val="000000"/>
        </w:rPr>
        <w:t>接触面的粗糙程度</w:t>
      </w:r>
    </w:p>
    <w:p w14:paraId="692855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）由实验可以知道，小车在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（选填“棉布”或“木板”）表面上运动时，速度减小得慢；</w:t>
      </w:r>
    </w:p>
    <w:p w14:paraId="4B49BD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）下列对此实验的分析或推理正确的是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A03C7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实验中运动的小车会停下来，说明运动要靠力来维持</w:t>
      </w:r>
    </w:p>
    <w:p w14:paraId="546994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如果小车在水平面运动时不受阻力，它就不会停下来</w:t>
      </w:r>
    </w:p>
    <w:p w14:paraId="7B3EF1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）实验完成后，同学们在一起讨论运动和力的关系，其中观点正确的是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5F886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物体受力，运动状态一定改变</w:t>
      </w:r>
      <w:r>
        <w:rPr>
          <w:rFonts w:ascii="Times New Roman" w:hAnsi="Times New Roman" w:eastAsia="Times New Roman" w:cs="Times New Roman"/>
          <w:color w:val="000000"/>
        </w:rPr>
        <w:t xml:space="preserve">    B.</w:t>
      </w:r>
      <w:r>
        <w:rPr>
          <w:rFonts w:ascii="宋体" w:hAnsi="宋体" w:eastAsia="宋体" w:cs="宋体"/>
          <w:color w:val="000000"/>
        </w:rPr>
        <w:t>物体不受力，一定会保持静止</w:t>
      </w:r>
    </w:p>
    <w:p w14:paraId="1B84E6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物体运动，一定受到力的作用</w:t>
      </w:r>
      <w:r>
        <w:rPr>
          <w:rFonts w:ascii="Times New Roman" w:hAnsi="Times New Roman" w:eastAsia="Times New Roman" w:cs="Times New Roman"/>
          <w:color w:val="000000"/>
        </w:rPr>
        <w:t xml:space="preserve">    D.</w:t>
      </w:r>
      <w:r>
        <w:rPr>
          <w:rFonts w:ascii="宋体" w:hAnsi="宋体" w:eastAsia="宋体" w:cs="宋体"/>
          <w:color w:val="000000"/>
        </w:rPr>
        <w:t>物体运动状态改变，一定受力</w:t>
      </w:r>
    </w:p>
    <w:p w14:paraId="54D106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如图所示，在“测量小灯泡的电功率”实验中，小灯泡的额定电压为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，电阻大约为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；</w:t>
      </w:r>
    </w:p>
    <w:p w14:paraId="21F01B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15811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9C2CE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）图甲电路中还有一根导线没有连接，请用笔画线代替导线，将电路连接完整（要求：导线不交叉）；</w:t>
      </w:r>
      <w:r>
        <w:rPr>
          <w:color w:val="000000"/>
        </w:rPr>
        <w:t>____</w:t>
      </w:r>
    </w:p>
    <w:p w14:paraId="58F59B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）连接好电路，检查无误后，将滑动变阻器接入电路的电阻调节到最大，接着闭合开关试触，观察到电压表的示数超过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，其原因可能是该滑动变阻器的最大阻值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（选填“太小”或“太大”）；</w:t>
      </w:r>
    </w:p>
    <w:p w14:paraId="2ACC22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）解决问题后，闭合开关，移动滑动变阻器的滑片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，小灯泡正常发光，此时电流表示数如图乙所示，则小灯泡的额定功率为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。若要使小灯泡变得更亮一些，滑动变阻器的滑片应向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（选填“左”或“右”）移动；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09"/>
        <w:gridCol w:w="2522"/>
        <w:gridCol w:w="2421"/>
        <w:gridCol w:w="1614"/>
        <w:gridCol w:w="2320"/>
      </w:tblGrid>
      <w:tr w14:paraId="5BF4B8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5671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2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5952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小灯泡两端的电压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12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6968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通过小灯泡的电流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FFB56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小灯泡的亮度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DE60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小灯泡的电功率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/W</w:t>
            </w:r>
          </w:p>
        </w:tc>
      </w:tr>
      <w:tr w14:paraId="599DFB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CC4BE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2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E8E9A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2.2</w:t>
            </w:r>
          </w:p>
        </w:tc>
        <w:tc>
          <w:tcPr>
            <w:tcW w:w="12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B2DF0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0.28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F70C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比正常发光暗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AAFA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0.62</w:t>
            </w:r>
          </w:p>
        </w:tc>
      </w:tr>
      <w:tr w14:paraId="2E59B9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F0E9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2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E9F9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12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E413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70E0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正常发光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9E65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  <w:tr w14:paraId="3394E0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84D0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2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1638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  <w:tc>
          <w:tcPr>
            <w:tcW w:w="12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38E5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0.32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DF3E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比正常发光亮</w:t>
            </w:r>
          </w:p>
        </w:tc>
        <w:tc>
          <w:tcPr>
            <w:tcW w:w="11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1868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0.90</w:t>
            </w:r>
          </w:p>
        </w:tc>
      </w:tr>
    </w:tbl>
    <w:p w14:paraId="5DE134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）将上表数据填完整后进行分析，发现小灯泡亮度是变化的，小灯泡的亮度是由其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（选填“实际功率”或“额定功率”）决定的；</w:t>
      </w:r>
    </w:p>
    <w:p w14:paraId="28D6FD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）观察表中的数据发现，虽然是同一小灯泡，但通过小灯泡的电流与其两端的电压并不成正比，其原因是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DC6F2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六、计算题（本题包括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分。解答时应写出必要的文字说明、主要公式和重要的演算步骤，只写最后答案不得分，有数值计算的题，计算中必须写出数值和单位）</w:t>
      </w:r>
    </w:p>
    <w:p w14:paraId="688A7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高能聚合油是一种安全、清洁、可再生的新型环保燃料。某次用高能聚合油灶具将</w:t>
      </w:r>
      <w:r>
        <w:rPr>
          <w:rFonts w:ascii="Times New Roman" w:hAnsi="Times New Roman" w:eastAsia="Times New Roman" w:cs="Times New Roman"/>
          <w:color w:val="000000"/>
        </w:rPr>
        <w:t>10kg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。已知水的比热容是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pt;width:91pt;" o:ole="t" filled="f" o:preferrelative="t" stroked="f" coordsize="21600,21600">
            <v:path/>
            <v:fill on="f" focussize="0,0"/>
            <v:stroke on="f" joinstyle="miter"/>
            <v:imagedata r:id="rId44" o:title="eqId96e40eda0c4ccc8444b5dc7317b4ccb3"/>
            <o:lock v:ext="edit" aspectratio="t"/>
            <w10:wrap type="none"/>
            <w10:anchorlock/>
          </v:shape>
          <o:OLEObject Type="Embed" ProgID="Equation.DSMT4" ShapeID="_x0000_i1028" DrawAspect="Content" ObjectID="_1468075728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，高能聚合油的热值约为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35pt;width:65.2pt;" o:ole="t" filled="f" o:preferrelative="t" stroked="f" coordsize="21600,21600">
            <v:path/>
            <v:fill on="f" focussize="0,0"/>
            <v:stroke on="f" joinstyle="miter"/>
            <v:imagedata r:id="rId46" o:title="eqIdaa3c23c3b0a0fe477076b9f25b39bf6c"/>
            <o:lock v:ext="edit" aspectratio="t"/>
            <w10:wrap type="none"/>
            <w10:anchorlock/>
          </v:shape>
          <o:OLEObject Type="Embed" ProgID="Equation.DSMT4" ShapeID="_x0000_i1029" DrawAspect="Content" ObjectID="_1468075729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1CDDEA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）这些水吸收的热量；</w:t>
      </w:r>
    </w:p>
    <w:p w14:paraId="74B670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）若该高能聚合油灶具烧水的热效率为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，则燃烧了多少千克高能聚合油。</w:t>
      </w:r>
    </w:p>
    <w:p w14:paraId="6FB933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如图所示，是某项目研究小组设计的一自动加水装置，将一重为</w:t>
      </w:r>
      <w:r>
        <w:rPr>
          <w:rFonts w:ascii="Times New Roman" w:hAnsi="Times New Roman" w:eastAsia="Times New Roman" w:cs="Times New Roman"/>
          <w:color w:val="000000"/>
        </w:rPr>
        <w:t>12N</w:t>
      </w:r>
      <w:r>
        <w:rPr>
          <w:rFonts w:ascii="宋体" w:hAnsi="宋体" w:eastAsia="宋体" w:cs="宋体"/>
          <w:color w:val="000000"/>
        </w:rPr>
        <w:t>，底面积为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48" o:title="eqId390ef3a4c6cdf7a48d9d1e1bc3df5670"/>
            <o:lock v:ext="edit" aspectratio="t"/>
            <w10:wrap type="none"/>
            <w10:anchorlock/>
          </v:shape>
          <o:OLEObject Type="Embed" ProgID="Equation.DSMT4" ShapeID="_x0000_i1030" DrawAspect="Content" ObjectID="_146807573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的圆柱体放在水箱底部。从进水口注入水，随着水面升高，圆柱体竖直上浮。当水面上升到传感器底端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时，由传感器控制进水口开关停止注水，此时传感器底端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对圆柱体有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的竖直向下的压力。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50" o:title="eqId5edcc9de67794614a10cd9c68f66a4b9"/>
            <o:lock v:ext="edit" aspectratio="t"/>
            <w10:wrap type="none"/>
            <w10:anchorlock/>
          </v:shape>
          <o:OLEObject Type="Embed" ProgID="Equation.DSMT4" ShapeID="_x0000_i1031" DrawAspect="Content" ObjectID="_1468075731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0682EE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）水箱内无水时，圆柱体对水箱底部的压强；</w:t>
      </w:r>
    </w:p>
    <w:p w14:paraId="752E90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）圆柱体刚好浮起时浸入水中的体积；</w:t>
      </w:r>
    </w:p>
    <w:p w14:paraId="5633BB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）停止注水时，圆柱体受到的浮力。</w:t>
      </w:r>
    </w:p>
    <w:p w14:paraId="3E3275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15811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8B3F7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如图所示，电源电压和小灯泡的灯丝电阻均保持不变。小灯泡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  1.2W</w:t>
      </w:r>
      <w:r>
        <w:rPr>
          <w:rFonts w:ascii="宋体" w:hAnsi="宋体" w:eastAsia="宋体" w:cs="宋体"/>
          <w:color w:val="000000"/>
        </w:rPr>
        <w:t>”字样，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3" o:title="eqIdbe9b4a83b9aebebf29de0c4406ebf894"/>
            <o:lock v:ext="edit" aspectratio="t"/>
            <w10:wrap type="none"/>
            <w10:anchorlock/>
          </v:shape>
          <o:OLEObject Type="Embed" ProgID="Equation.DSMT4" ShapeID="_x0000_i1032" DrawAspect="Content" ObjectID="_1468075732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的定值电阻，滑动变阻器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铭牌上标有“</w:t>
      </w:r>
      <w:r>
        <w:rPr>
          <w:rFonts w:ascii="Times New Roman" w:hAnsi="Times New Roman" w:eastAsia="Times New Roman" w:cs="Times New Roman"/>
          <w:color w:val="000000"/>
        </w:rPr>
        <w:t>■Ω  1A</w:t>
      </w:r>
      <w:r>
        <w:rPr>
          <w:rFonts w:ascii="宋体" w:hAnsi="宋体" w:eastAsia="宋体" w:cs="宋体"/>
          <w:color w:val="000000"/>
        </w:rPr>
        <w:t>”字样（电阻值已模糊不清），电压表使用的量程为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，电流表使用的量程为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。闭合所有开关，小灯泡正常发光，此时滑动变阻器的滑片在最右端，滑动变阻器的电功率为</w:t>
      </w:r>
      <w:r>
        <w:rPr>
          <w:rFonts w:ascii="Times New Roman" w:hAnsi="Times New Roman" w:eastAsia="Times New Roman" w:cs="Times New Roman"/>
          <w:color w:val="000000"/>
        </w:rPr>
        <w:t>0.72W</w:t>
      </w:r>
      <w:r>
        <w:rPr>
          <w:rFonts w:ascii="宋体" w:hAnsi="宋体" w:eastAsia="宋体" w:cs="宋体"/>
          <w:color w:val="000000"/>
        </w:rPr>
        <w:t>。求：</w:t>
      </w:r>
    </w:p>
    <w:p w14:paraId="75E2D5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铭牌上标注的电阻值；</w:t>
      </w:r>
    </w:p>
    <w:p w14:paraId="0DFEA6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）当开关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54" o:title="eqId9d43eb0b274e00cbbc4a210da4165042"/>
            <o:lock v:ext="edit" aspectratio="t"/>
            <w10:wrap type="none"/>
            <w10:anchorlock/>
          </v:shape>
          <o:OLEObject Type="Embed" ProgID="Equation.DSMT4" ShapeID="_x0000_i1033" DrawAspect="Content" ObjectID="_1468075733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56" o:title="eqId83c2d5971afbff8eca1b9aff5f76f710"/>
            <o:lock v:ext="edit" aspectratio="t"/>
            <w10:wrap type="none"/>
            <w10:anchorlock/>
          </v:shape>
          <o:OLEObject Type="Embed" ProgID="Equation.DSMT4" ShapeID="_x0000_i1034" DrawAspect="Content" ObjectID="_1468075734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58" o:title="eqId530f5b63e797195906285c0c03eb9276"/>
            <o:lock v:ext="edit" aspectratio="t"/>
            <w10:wrap type="none"/>
            <w10:anchorlock/>
          </v:shape>
          <o:OLEObject Type="Embed" ProgID="Equation.DSMT4" ShapeID="_x0000_i1035" DrawAspect="Content" ObjectID="_1468075735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4pt;" o:ole="t" filled="f" o:preferrelative="t" stroked="f" coordsize="21600,21600">
            <v:path/>
            <v:fill on="f" focussize="0,0"/>
            <v:stroke on="f" joinstyle="miter"/>
            <v:imagedata r:id="rId60" o:title="eqIde204eeda3cbe67e9e709be5c790b49f1"/>
            <o:lock v:ext="edit" aspectratio="t"/>
            <w10:wrap type="none"/>
            <w10:anchorlock/>
          </v:shape>
          <o:OLEObject Type="Embed" ProgID="Equation.DSMT4" ShapeID="_x0000_i1036" DrawAspect="Content" ObjectID="_1468075736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断开时，小灯泡的实际功率；</w:t>
      </w:r>
    </w:p>
    <w:p w14:paraId="0D94B3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）当开关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58" o:title="eqId530f5b63e797195906285c0c03eb9276"/>
            <o:lock v:ext="edit" aspectratio="t"/>
            <w10:wrap type="none"/>
            <w10:anchorlock/>
          </v:shape>
          <o:OLEObject Type="Embed" ProgID="Equation.DSMT4" ShapeID="_x0000_i1037" DrawAspect="Content" ObjectID="_1468075737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4pt;" o:ole="t" filled="f" o:preferrelative="t" stroked="f" coordsize="21600,21600">
            <v:path/>
            <v:fill on="f" focussize="0,0"/>
            <v:stroke on="f" joinstyle="miter"/>
            <v:imagedata r:id="rId60" o:title="eqIde204eeda3cbe67e9e709be5c790b49f1"/>
            <o:lock v:ext="edit" aspectratio="t"/>
            <w10:wrap type="none"/>
            <w10:anchorlock/>
          </v:shape>
          <o:OLEObject Type="Embed" ProgID="Equation.DSMT4" ShapeID="_x0000_i1038" DrawAspect="Content" ObjectID="_1468075738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54" o:title="eqId9d43eb0b274e00cbbc4a210da4165042"/>
            <o:lock v:ext="edit" aspectratio="t"/>
            <w10:wrap type="none"/>
            <w10:anchorlock/>
          </v:shape>
          <o:OLEObject Type="Embed" ProgID="Equation.DSMT4" ShapeID="_x0000_i1039" DrawAspect="Content" ObjectID="_1468075739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56" o:title="eqId83c2d5971afbff8eca1b9aff5f76f710"/>
            <o:lock v:ext="edit" aspectratio="t"/>
            <w10:wrap type="none"/>
            <w10:anchorlock/>
          </v:shape>
          <o:OLEObject Type="Embed" ProgID="Equation.DSMT4" ShapeID="_x0000_i1040" DrawAspect="Content" ObjectID="_1468075740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断开时，在不损坏各电路元件的情况下，电路中允许通过的最大电流。</w:t>
      </w:r>
    </w:p>
    <w:p w14:paraId="1CFBF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3716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9FF5D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D7288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2A1DF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29871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76336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EFF6E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5114D2A"/>
    <w:rsid w:val="31462C62"/>
    <w:rsid w:val="38274566"/>
    <w:rsid w:val="39375E85"/>
    <w:rsid w:val="75647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autoRedefine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autoRedefine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7" Type="http://schemas.openxmlformats.org/officeDocument/2006/relationships/fontTable" Target="fontTable.xml"/><Relationship Id="rId66" Type="http://schemas.openxmlformats.org/officeDocument/2006/relationships/customXml" Target="../customXml/item1.xml"/><Relationship Id="rId65" Type="http://schemas.openxmlformats.org/officeDocument/2006/relationships/image" Target="media/image40.png"/><Relationship Id="rId64" Type="http://schemas.openxmlformats.org/officeDocument/2006/relationships/oleObject" Target="embeddings/oleObject16.bin"/><Relationship Id="rId63" Type="http://schemas.openxmlformats.org/officeDocument/2006/relationships/oleObject" Target="embeddings/oleObject15.bin"/><Relationship Id="rId62" Type="http://schemas.openxmlformats.org/officeDocument/2006/relationships/oleObject" Target="embeddings/oleObject14.bin"/><Relationship Id="rId61" Type="http://schemas.openxmlformats.org/officeDocument/2006/relationships/oleObject" Target="embeddings/oleObject13.bin"/><Relationship Id="rId60" Type="http://schemas.openxmlformats.org/officeDocument/2006/relationships/image" Target="media/image39.wmf"/><Relationship Id="rId6" Type="http://schemas.openxmlformats.org/officeDocument/2006/relationships/footer" Target="footer1.xml"/><Relationship Id="rId59" Type="http://schemas.openxmlformats.org/officeDocument/2006/relationships/oleObject" Target="embeddings/oleObject12.bin"/><Relationship Id="rId58" Type="http://schemas.openxmlformats.org/officeDocument/2006/relationships/image" Target="media/image38.wmf"/><Relationship Id="rId57" Type="http://schemas.openxmlformats.org/officeDocument/2006/relationships/oleObject" Target="embeddings/oleObject11.bin"/><Relationship Id="rId56" Type="http://schemas.openxmlformats.org/officeDocument/2006/relationships/image" Target="media/image37.wmf"/><Relationship Id="rId55" Type="http://schemas.openxmlformats.org/officeDocument/2006/relationships/oleObject" Target="embeddings/oleObject10.bin"/><Relationship Id="rId54" Type="http://schemas.openxmlformats.org/officeDocument/2006/relationships/image" Target="media/image36.wmf"/><Relationship Id="rId53" Type="http://schemas.openxmlformats.org/officeDocument/2006/relationships/oleObject" Target="embeddings/oleObject9.bin"/><Relationship Id="rId52" Type="http://schemas.openxmlformats.org/officeDocument/2006/relationships/oleObject" Target="embeddings/oleObject8.bin"/><Relationship Id="rId51" Type="http://schemas.openxmlformats.org/officeDocument/2006/relationships/image" Target="media/image35.png"/><Relationship Id="rId50" Type="http://schemas.openxmlformats.org/officeDocument/2006/relationships/image" Target="media/image34.wmf"/><Relationship Id="rId5" Type="http://schemas.openxmlformats.org/officeDocument/2006/relationships/header" Target="header3.xml"/><Relationship Id="rId49" Type="http://schemas.openxmlformats.org/officeDocument/2006/relationships/oleObject" Target="embeddings/oleObject7.bin"/><Relationship Id="rId48" Type="http://schemas.openxmlformats.org/officeDocument/2006/relationships/image" Target="media/image33.wmf"/><Relationship Id="rId47" Type="http://schemas.openxmlformats.org/officeDocument/2006/relationships/oleObject" Target="embeddings/oleObject6.bin"/><Relationship Id="rId46" Type="http://schemas.openxmlformats.org/officeDocument/2006/relationships/image" Target="media/image32.wmf"/><Relationship Id="rId45" Type="http://schemas.openxmlformats.org/officeDocument/2006/relationships/oleObject" Target="embeddings/oleObject5.bin"/><Relationship Id="rId44" Type="http://schemas.openxmlformats.org/officeDocument/2006/relationships/image" Target="media/image31.wmf"/><Relationship Id="rId43" Type="http://schemas.openxmlformats.org/officeDocument/2006/relationships/oleObject" Target="embeddings/oleObject4.bin"/><Relationship Id="rId42" Type="http://schemas.openxmlformats.org/officeDocument/2006/relationships/image" Target="media/image30.png"/><Relationship Id="rId41" Type="http://schemas.openxmlformats.org/officeDocument/2006/relationships/image" Target="media/image29.png"/><Relationship Id="rId40" Type="http://schemas.openxmlformats.org/officeDocument/2006/relationships/image" Target="media/image28.png"/><Relationship Id="rId4" Type="http://schemas.openxmlformats.org/officeDocument/2006/relationships/header" Target="header2.xml"/><Relationship Id="rId39" Type="http://schemas.openxmlformats.org/officeDocument/2006/relationships/image" Target="media/image27.png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wmf"/><Relationship Id="rId34" Type="http://schemas.openxmlformats.org/officeDocument/2006/relationships/oleObject" Target="embeddings/oleObject3.bin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oleObject" Target="embeddings/oleObject2.bin"/><Relationship Id="rId24" Type="http://schemas.openxmlformats.org/officeDocument/2006/relationships/image" Target="media/image14.png"/><Relationship Id="rId23" Type="http://schemas.openxmlformats.org/officeDocument/2006/relationships/image" Target="media/image13.wmf"/><Relationship Id="rId22" Type="http://schemas.openxmlformats.org/officeDocument/2006/relationships/oleObject" Target="embeddings/oleObject1.bin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4344</Words>
  <Characters>4742</Characters>
  <Lines>0</Lines>
  <Paragraphs>0</Paragraphs>
  <TotalTime>4</TotalTime>
  <ScaleCrop>false</ScaleCrop>
  <LinksUpToDate>false</LinksUpToDate>
  <CharactersWithSpaces>4942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2024-03-18T14:50:00Z</dcterms:created>
  <dc:creator>学科网试题生产平台</dc:creator>
  <dc:description>3313438124236800</dc:description>
  <cp:lastModifiedBy>上帝掷骰子吗</cp:lastModifiedBy>
  <dcterms:modified xsi:type="dcterms:W3CDTF">2024-07-19T16:53:26Z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39918DDC87114FAA92B7EB55A998582C_12</vt:lpwstr>
  </property>
</Properties>
</file>