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E0698B7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12598400</wp:posOffset>
            </wp:positionH>
            <wp:positionV relativeFrom="topMargin">
              <wp:posOffset>12192000</wp:posOffset>
            </wp:positionV>
            <wp:extent cx="444500" cy="368300"/>
            <wp:effectExtent l="0" t="0" r="12700" b="12700"/>
            <wp:wrapNone/>
            <wp:docPr id="100082" name="图片 1000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2" name="图片 10008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44500" cy="368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淄博市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2023</w:t>
      </w:r>
      <w:r>
        <w:rPr>
          <w:rFonts w:ascii="宋体" w:hAnsi="宋体" w:eastAsia="宋体" w:cs="宋体"/>
          <w:b/>
          <w:color w:val="auto"/>
          <w:sz w:val="32"/>
        </w:rPr>
        <w:t>年初中学业水平考试</w:t>
      </w:r>
    </w:p>
    <w:p w14:paraId="10EBE2F2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物理试题</w:t>
      </w:r>
    </w:p>
    <w:p w14:paraId="08B80F88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（考试时间：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90</w:t>
      </w:r>
      <w:r>
        <w:rPr>
          <w:rFonts w:ascii="宋体" w:hAnsi="宋体" w:eastAsia="宋体" w:cs="宋体"/>
          <w:b/>
          <w:color w:val="auto"/>
          <w:sz w:val="24"/>
        </w:rPr>
        <w:t>分钟满分：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90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453F0DC2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选择题部分：共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50</w:t>
      </w:r>
      <w:r>
        <w:rPr>
          <w:rFonts w:ascii="宋体" w:hAnsi="宋体" w:eastAsia="宋体" w:cs="宋体"/>
          <w:b/>
          <w:color w:val="auto"/>
          <w:sz w:val="24"/>
        </w:rPr>
        <w:t>分</w:t>
      </w:r>
    </w:p>
    <w:p w14:paraId="0F4DE7DD">
      <w:pPr>
        <w:spacing w:line="360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一、选择题（本题包括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15</w:t>
      </w:r>
      <w:r>
        <w:rPr>
          <w:rFonts w:ascii="宋体" w:hAnsi="宋体" w:eastAsia="宋体" w:cs="宋体"/>
          <w:b/>
          <w:color w:val="auto"/>
          <w:sz w:val="24"/>
        </w:rPr>
        <w:t>个小题，每小题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30</w:t>
      </w:r>
      <w:r>
        <w:rPr>
          <w:rFonts w:ascii="宋体" w:hAnsi="宋体" w:eastAsia="宋体" w:cs="宋体"/>
          <w:b/>
          <w:color w:val="auto"/>
          <w:sz w:val="24"/>
        </w:rPr>
        <w:t>分。每小题只有一个选项符合题意）</w:t>
      </w:r>
    </w:p>
    <w:p w14:paraId="5CCBEFFB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商周时期，我国劳动人民就熟练掌握了青铜器铸造技术。工匠将青铜原料加热化为青铜液体，然后将液体倒入模具中冷却成型。下列说法正确的是（　　）</w:t>
      </w:r>
    </w:p>
    <w:p w14:paraId="3056724C">
      <w:pPr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固态青铜原料加热化为液体的过程是液化</w:t>
      </w:r>
    </w:p>
    <w:p w14:paraId="1F6B415E">
      <w:pPr>
        <w:spacing w:line="360" w:lineRule="auto"/>
        <w:jc w:val="left"/>
        <w:textAlignment w:val="center"/>
        <w:rPr>
          <w:color w:val="auto"/>
        </w:rPr>
      </w:pPr>
      <w:r>
        <w:t xml:space="preserve">B. </w:t>
      </w:r>
      <w:r>
        <w:rPr>
          <w:rFonts w:ascii="宋体" w:hAnsi="宋体" w:eastAsia="宋体" w:cs="宋体"/>
          <w:color w:val="auto"/>
        </w:rPr>
        <w:t>青铜液体倒入模具中冷却成青铜器的过程是凝华</w:t>
      </w:r>
    </w:p>
    <w:p w14:paraId="5EF98703">
      <w:pPr>
        <w:spacing w:line="360" w:lineRule="auto"/>
        <w:jc w:val="left"/>
        <w:textAlignment w:val="center"/>
        <w:rPr>
          <w:color w:val="auto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青铜液体冷却成青铜器的过程放出热量</w:t>
      </w:r>
    </w:p>
    <w:p w14:paraId="02541DBD">
      <w:pPr>
        <w:spacing w:line="360" w:lineRule="auto"/>
        <w:jc w:val="left"/>
        <w:textAlignment w:val="center"/>
        <w:rPr>
          <w:color w:val="000000"/>
        </w:rPr>
      </w:pPr>
      <w:r>
        <w:t xml:space="preserve">D. </w:t>
      </w:r>
      <w:r>
        <w:rPr>
          <w:rFonts w:ascii="宋体" w:hAnsi="宋体" w:eastAsia="宋体" w:cs="宋体"/>
          <w:color w:val="auto"/>
        </w:rPr>
        <w:t>模具中的青铜液体冷却成青铜器后质量变大</w:t>
      </w:r>
    </w:p>
    <w:p w14:paraId="320E81C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37CEC73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C2333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．固态青铜原料加热化为液体，是固态变液态的熔化过程，故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221CC42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BC</w:t>
      </w:r>
      <w:r>
        <w:rPr>
          <w:rFonts w:ascii="宋体" w:hAnsi="宋体" w:eastAsia="宋体" w:cs="宋体"/>
          <w:color w:val="000000"/>
        </w:rPr>
        <w:t>．青铜液体倒入模具中冷却成青铜器的过程是液态变固态的凝固过程，凝固过程需要放热，故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正确；</w:t>
      </w:r>
    </w:p>
    <w:p w14:paraId="5FA93ED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．模具中的青铜液体冷却成青铜器后，物态发生变化，但质量不变，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01E3268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52EE711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下列关于声的说法正确的是（　　）</w:t>
      </w:r>
    </w:p>
    <w:p w14:paraId="5C611B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医生用的听诊器可以减少声音的分散，增大响度</w:t>
      </w:r>
    </w:p>
    <w:p w14:paraId="0512C60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演奏小提琴时，按压弦的不同位置，发出音色不同的声音</w:t>
      </w:r>
    </w:p>
    <w:p w14:paraId="50F3839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音叉的木质共鸣箱可以改变音叉发出声音的音调</w:t>
      </w:r>
    </w:p>
    <w:p w14:paraId="32066B2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古代士兵用“伏地听声”防范敌军夜袭，“伏地”可以听到敌军马蹄发出的次声波</w:t>
      </w:r>
    </w:p>
    <w:p w14:paraId="174C09A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5FF8A7B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8EFF7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【详解】A．听诊器的前端面积远远大于末端面积，能够收集更多的声音，减小了声音的分散，增大了响度，故A正确；</w:t>
      </w:r>
    </w:p>
    <w:p w14:paraId="1C6DB2C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B．演奏小提琴时，按压弦</w:t>
      </w:r>
      <w:r>
        <w:rPr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93464251" name="图片 93464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464251" name="图片 9346425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不同位置，弦振动的频率不同，发出音调不同的声音，故B错误；</w:t>
      </w:r>
    </w:p>
    <w:p w14:paraId="4BC7BA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C．音叉的木质共鸣箱的作用是增大听到声音的响度，故C错误；</w:t>
      </w:r>
    </w:p>
    <w:p w14:paraId="4865565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D．古代士兵用</w:t>
      </w:r>
      <w:r>
        <w:rPr>
          <w:rFonts w:ascii="宋体" w:hAnsi="宋体" w:eastAsia="宋体" w:cs="宋体"/>
          <w:color w:val="000000"/>
        </w:rPr>
        <w:t>“伏地听声”</w:t>
      </w:r>
      <w:r>
        <w:rPr>
          <w:color w:val="000000"/>
        </w:rPr>
        <w:t>防范敌军夜袭，是因为固体传声比空气快，马蹄发出的是声波，不是次声波，人耳是听不到次声波的，故D错误。</w:t>
      </w:r>
    </w:p>
    <w:p w14:paraId="0D6726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故选A。</w:t>
      </w:r>
    </w:p>
    <w:p w14:paraId="27253AA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在“探究凸透镜成像的规律”实验中，凸透镜的焦距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</w:rPr>
        <w:t>=12cm</w:t>
      </w:r>
      <w:r>
        <w:rPr>
          <w:rFonts w:ascii="宋体" w:hAnsi="宋体" w:eastAsia="宋体" w:cs="宋体"/>
          <w:color w:val="000000"/>
        </w:rPr>
        <w:t>，蜡烛、凸透镜、光屏在光具座上的值如图所示，此时烛焰在光屏上成清晰的像。下列判断正确的是（　　）</w:t>
      </w:r>
    </w:p>
    <w:p w14:paraId="6866E7F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00400" cy="102870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20040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115EE5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图中成像特点与投影仪成像特点相同</w:t>
      </w:r>
    </w:p>
    <w:p w14:paraId="603E08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透镜位置不动，把蜡烛向左移动，向右移动光屏，光屏上会再次得到清晰的像</w:t>
      </w:r>
    </w:p>
    <w:p w14:paraId="445C512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透镜位置不动，把蜡烛移到</w:t>
      </w:r>
      <w:r>
        <w:rPr>
          <w:rFonts w:ascii="Times New Roman" w:hAnsi="Times New Roman" w:eastAsia="Times New Roman" w:cs="Times New Roman"/>
          <w:color w:val="000000"/>
        </w:rPr>
        <w:t>30cm</w:t>
      </w:r>
      <w:r>
        <w:rPr>
          <w:rFonts w:ascii="宋体" w:hAnsi="宋体" w:eastAsia="宋体" w:cs="宋体"/>
          <w:color w:val="000000"/>
        </w:rPr>
        <w:t>刻度线处，向右移动光屏，光屏上会再次得到清晰的像</w:t>
      </w:r>
    </w:p>
    <w:p w14:paraId="0A46322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透镜位置不动，把蜡烛移至</w:t>
      </w:r>
      <w:r>
        <w:rPr>
          <w:rFonts w:ascii="Times New Roman" w:hAnsi="Times New Roman" w:eastAsia="Times New Roman" w:cs="Times New Roman"/>
          <w:color w:val="000000"/>
        </w:rPr>
        <w:t>45cm</w:t>
      </w:r>
      <w:r>
        <w:rPr>
          <w:rFonts w:ascii="宋体" w:hAnsi="宋体" w:eastAsia="宋体" w:cs="宋体"/>
          <w:color w:val="000000"/>
        </w:rPr>
        <w:t>刻度线处，向右移动光屏，光屏上会再次得到清晰的像</w:t>
      </w:r>
    </w:p>
    <w:p w14:paraId="5458AD0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5648CEA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321F7B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【详解】A．由图可知，此时的物距为</w:t>
      </w:r>
      <w:r>
        <w:rPr>
          <w:i/>
          <w:color w:val="000000"/>
        </w:rPr>
        <w:t>u</w:t>
      </w:r>
      <w:r>
        <w:rPr>
          <w:color w:val="000000"/>
        </w:rPr>
        <w:t>=30.0cm，像距为</w:t>
      </w:r>
      <w:r>
        <w:rPr>
          <w:i/>
          <w:color w:val="000000"/>
        </w:rPr>
        <w:t>v</w:t>
      </w:r>
      <w:r>
        <w:rPr>
          <w:color w:val="000000"/>
        </w:rPr>
        <w:t>=20.0cm，则凸透镜的焦距</w:t>
      </w:r>
      <w:r>
        <w:rPr>
          <w:i/>
          <w:color w:val="000000"/>
        </w:rPr>
        <w:t>f</w:t>
      </w:r>
      <w:r>
        <w:rPr>
          <w:color w:val="000000"/>
        </w:rPr>
        <w:t>=l2cm，30.0cm&gt;2</w:t>
      </w:r>
      <w:r>
        <w:rPr>
          <w:i/>
          <w:color w:val="000000"/>
        </w:rPr>
        <w:t>f</w:t>
      </w:r>
      <w:r>
        <w:rPr>
          <w:color w:val="000000"/>
        </w:rPr>
        <w:t>，成的是倒立、缩小的实像，其应用是照相机，故A错误；</w:t>
      </w:r>
    </w:p>
    <w:p w14:paraId="6E287C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B．当成实像时，物距变大时，像距变小，透镜位置不动，把蜡烛向左移动，应该减小像距，即向左移动光屏，光屏上会再次得到清晰的像，故B错误；</w:t>
      </w:r>
    </w:p>
    <w:p w14:paraId="1CBF701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C．透镜位置不动，把蜡烛移到30cm刻度线处，物距减小，像距变大，向右移动光屏，光屏上会再次得到清晰的像，故C正确；</w:t>
      </w:r>
    </w:p>
    <w:p w14:paraId="457557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D．将蜡烛移动到45cm的刻度线处，物距</w:t>
      </w:r>
      <w:r>
        <w:rPr>
          <w:i/>
          <w:color w:val="000000"/>
        </w:rPr>
        <w:t>u</w:t>
      </w:r>
      <w:r>
        <w:rPr>
          <w:color w:val="000000"/>
        </w:rPr>
        <w:t>=5cm，小于一倍焦距，成正立放大虚像，虚像不能用光屏承接，故D错误。</w:t>
      </w:r>
    </w:p>
    <w:p w14:paraId="2C2E8B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故选C。</w:t>
      </w:r>
    </w:p>
    <w:p w14:paraId="6FF045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用丝绸摩擦过的玻璃棒（带正电）接触验电器的金属球，验电器的金属箔片张开，如图所示。下列说法正确的是（　　）</w:t>
      </w:r>
    </w:p>
    <w:p w14:paraId="58F0B1D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28725" cy="108585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</w:p>
    <w:p w14:paraId="6B9F6D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丝绸和玻璃棒摩擦的过程中创造了电荷</w:t>
      </w:r>
    </w:p>
    <w:p w14:paraId="16357FF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丝绸和玻璃棒摩擦的过程中，玻璃棒得到电子</w:t>
      </w:r>
    </w:p>
    <w:p w14:paraId="06191C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验电器的箔片张开是因为两个箔片都带了负电荷</w:t>
      </w:r>
    </w:p>
    <w:p w14:paraId="7E46EA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玻璃棒接触验电器的金属球时，金属球上的部分电子转移到玻璃棒上</w:t>
      </w:r>
    </w:p>
    <w:p w14:paraId="616F35D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5872927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22F400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AB</w:t>
      </w:r>
      <w:r>
        <w:rPr>
          <w:rFonts w:ascii="宋体" w:hAnsi="宋体" w:eastAsia="宋体" w:cs="宋体"/>
          <w:color w:val="000000"/>
        </w:rPr>
        <w:t>．丝绸与玻璃棒摩擦时，丝绸对电子的束缚能力更强，所以玻璃棒失去了电子而带正电，丝绸由于得到玻璃棒的电子，而带负电，所以摩擦摩擦起电过程是电子的转移过程，电荷没有消失，也没创造出来，故</w:t>
      </w:r>
      <w:r>
        <w:rPr>
          <w:rFonts w:ascii="Times New Roman" w:hAnsi="Times New Roman" w:eastAsia="Times New Roman" w:cs="Times New Roman"/>
          <w:color w:val="000000"/>
        </w:rPr>
        <w:t>AB</w:t>
      </w:r>
      <w:r>
        <w:rPr>
          <w:rFonts w:ascii="宋体" w:hAnsi="宋体" w:eastAsia="宋体" w:cs="宋体"/>
          <w:color w:val="000000"/>
        </w:rPr>
        <w:t>错误；</w:t>
      </w:r>
    </w:p>
    <w:p w14:paraId="30C5A4D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CD</w:t>
      </w:r>
      <w:r>
        <w:rPr>
          <w:rFonts w:ascii="宋体" w:hAnsi="宋体" w:eastAsia="宋体" w:cs="宋体"/>
          <w:color w:val="000000"/>
        </w:rPr>
        <w:t>．带正电的玻璃棒与验电器的金属球接触时，金属球和金属箔上的电子受到吸引向玻璃棒移动。金属箔由于失去电子而带上了同种电荷：正电荷，而同种电荷相互排斥，于是箔片张开。故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正确。</w:t>
      </w:r>
    </w:p>
    <w:p w14:paraId="3202333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7BE69F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Times New Roman" w:hAnsi="Times New Roman" w:eastAsia="Times New Roman" w:cs="Times New Roman"/>
          <w:color w:val="000000"/>
        </w:rPr>
        <w:t>2023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日</w:t>
      </w:r>
      <w:r>
        <w:rPr>
          <w:rFonts w:ascii="Times New Roman" w:hAnsi="Times New Roman" w:eastAsia="Times New Roman" w:cs="Times New Roman"/>
          <w:color w:val="000000"/>
        </w:rPr>
        <w:t>21</w:t>
      </w:r>
      <w:r>
        <w:rPr>
          <w:rFonts w:ascii="宋体" w:hAnsi="宋体" w:eastAsia="宋体" w:cs="宋体"/>
          <w:color w:val="000000"/>
        </w:rPr>
        <w:t>时</w:t>
      </w:r>
      <w:r>
        <w:rPr>
          <w:rFonts w:ascii="Times New Roman" w:hAnsi="Times New Roman" w:eastAsia="Times New Roman" w:cs="Times New Roman"/>
          <w:color w:val="000000"/>
        </w:rPr>
        <w:t>22</w:t>
      </w:r>
      <w:r>
        <w:rPr>
          <w:rFonts w:ascii="宋体" w:hAnsi="宋体" w:eastAsia="宋体" w:cs="宋体"/>
          <w:color w:val="000000"/>
        </w:rPr>
        <w:t>分，天舟六号货运飞船成功发射。</w:t>
      </w:r>
      <w:r>
        <w:rPr>
          <w:rFonts w:ascii="Times New Roman" w:hAnsi="Times New Roman" w:eastAsia="Times New Roman" w:cs="Times New Roman"/>
          <w:color w:val="000000"/>
        </w:rPr>
        <w:t>11</w:t>
      </w:r>
      <w:r>
        <w:rPr>
          <w:rFonts w:ascii="宋体" w:hAnsi="宋体" w:eastAsia="宋体" w:cs="宋体"/>
          <w:color w:val="000000"/>
        </w:rPr>
        <w:t>日，飞船与空间站组合体完成交会对接，随后航天员开展货物转运等工作。下列相关说法正确的是（　　）</w:t>
      </w:r>
    </w:p>
    <w:p w14:paraId="13D483E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飞船在加速升空的过程中，惯性逐渐变大</w:t>
      </w:r>
    </w:p>
    <w:p w14:paraId="560B64F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飞船沿轨道绕地球运行，运动状态不再改变</w:t>
      </w:r>
    </w:p>
    <w:p w14:paraId="52D6CD4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飞船与空间站完成交会对接后，飞船相对于空间站是静止的</w:t>
      </w:r>
    </w:p>
    <w:p w14:paraId="044BCD6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空间站中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93464253" name="图片 93464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464253" name="图片 9346425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航天员通过超声波与地面控制中心传递信息</w:t>
      </w:r>
    </w:p>
    <w:p w14:paraId="7489AE4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2051AE1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168F6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【详解】A．火箭点火后速度越来越快，其质量不变，所以惯性大小不变，故A错误；</w:t>
      </w:r>
    </w:p>
    <w:p w14:paraId="0B9A30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B．飞船沿轨道绕地球运行，方向不断改变，因此运动状态发生改变，故B错误；</w:t>
      </w:r>
    </w:p>
    <w:p w14:paraId="6BB771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C．飞船与空间站完成交会对接后，飞船相对于空间站的位置没有发生变化，飞船相对于空间站是静止的，故C正确；</w:t>
      </w:r>
    </w:p>
    <w:p w14:paraId="1B49A7D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D．空间站中的航天员通过电磁波与地面控制中心通信，故D错误。</w:t>
      </w:r>
    </w:p>
    <w:p w14:paraId="34F2752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故选C。</w:t>
      </w:r>
    </w:p>
    <w:p w14:paraId="156A068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“做中学”是一种重要的学习方式，小明用吸管进行科学研究，正确的说法是（　　）</w:t>
      </w:r>
    </w:p>
    <w:p w14:paraId="44E0E42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05025" cy="120015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105025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3ADE39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图甲：吸管的一端做得很尖，是为了减小压强</w:t>
      </w:r>
    </w:p>
    <w:p w14:paraId="74138AF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图乙：用吸管制成水气压计，从山下移到山顶时管内的水柱下降</w:t>
      </w:r>
    </w:p>
    <w:p w14:paraId="2C70100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图丙：用吸管自制温度计显示温度高低，利用了液体热胀冷缩的性质</w:t>
      </w:r>
    </w:p>
    <w:p w14:paraId="0338028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图丁，用吸管对着两个乒乓球的中间吹气，乒乓球会向两边分开</w:t>
      </w:r>
    </w:p>
    <w:p w14:paraId="545D6A0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1B2CC09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6D408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A．</w:t>
      </w:r>
      <w:r>
        <w:rPr>
          <w:rFonts w:ascii="宋体" w:hAnsi="宋体" w:eastAsia="宋体" w:cs="宋体"/>
          <w:color w:val="000000"/>
        </w:rPr>
        <w:t>吸管―端做得很尖，是在压力一定时，为了减小受力面积，增大压强，故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41E51B8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B．</w:t>
      </w:r>
      <w:r>
        <w:rPr>
          <w:rFonts w:ascii="宋体" w:hAnsi="宋体" w:eastAsia="宋体" w:cs="宋体"/>
          <w:color w:val="000000"/>
        </w:rPr>
        <w:t>把水气压计从山下移到山顶,瓶内空气的压强不变,而外界大气压随高度的增加而减小, 此时在瓶内气压的作用下会有一部分水被压入玻璃管,因此管内水柱会升高，故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0AC4216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C．</w:t>
      </w:r>
      <w:r>
        <w:rPr>
          <w:rFonts w:ascii="宋体" w:hAnsi="宋体" w:eastAsia="宋体" w:cs="宋体"/>
          <w:color w:val="000000"/>
        </w:rPr>
        <w:t>用吸管自制温度计显示温度高低，利用了液体热胀冷缩的性质，故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正确；</w:t>
      </w:r>
    </w:p>
    <w:p w14:paraId="17A4040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D．</w:t>
      </w:r>
      <w:r>
        <w:rPr>
          <w:rFonts w:ascii="宋体" w:hAnsi="宋体" w:eastAsia="宋体" w:cs="宋体"/>
          <w:color w:val="000000"/>
        </w:rPr>
        <w:t>根据流体压强与流速的关系：当向两个乒乓球中间吹气时，此位置的空气流速加大，压强小于两边的压强，在压强差的作用下，两乒乓球向中间靠拢，故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26499B0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61BA36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物理量的测量是物理实验的基本操作。以下测量工具的使用与读数正确的是（　　）</w:t>
      </w:r>
    </w:p>
    <w:p w14:paraId="6D7CB23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350645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3508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7BA337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图甲：铅笔的长度为</w:t>
      </w:r>
      <w:r>
        <w:rPr>
          <w:rFonts w:ascii="Times New Roman" w:hAnsi="Times New Roman" w:eastAsia="Times New Roman" w:cs="Times New Roman"/>
          <w:color w:val="000000"/>
        </w:rPr>
        <w:t>3.28cm</w:t>
      </w:r>
    </w:p>
    <w:p w14:paraId="606DF1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图乙：物体所受的重力为</w:t>
      </w:r>
      <w:r>
        <w:rPr>
          <w:rFonts w:ascii="Times New Roman" w:hAnsi="Times New Roman" w:eastAsia="Times New Roman" w:cs="Times New Roman"/>
          <w:color w:val="000000"/>
        </w:rPr>
        <w:t>2.4N</w:t>
      </w:r>
    </w:p>
    <w:p w14:paraId="66D164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图丙：烧杯和水的总质量为</w:t>
      </w:r>
      <w:r>
        <w:rPr>
          <w:rFonts w:ascii="Times New Roman" w:hAnsi="Times New Roman" w:eastAsia="Times New Roman" w:cs="Times New Roman"/>
          <w:color w:val="000000"/>
        </w:rPr>
        <w:t>82.8g</w:t>
      </w:r>
    </w:p>
    <w:p w14:paraId="2B40BF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图丁：用电器消耗的总电能是</w:t>
      </w:r>
      <w:r>
        <w:rPr>
          <w:rFonts w:ascii="Times New Roman" w:hAnsi="Times New Roman" w:eastAsia="Times New Roman" w:cs="Times New Roman"/>
          <w:color w:val="000000"/>
        </w:rPr>
        <w:t>20216kW·h</w:t>
      </w:r>
    </w:p>
    <w:p w14:paraId="185C3F8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4F4D9AE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2B639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．铅笔的起点没有对应刻度尺的零刻度线，测量错误，故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7B94654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．弹簧测力计上</w:t>
      </w:r>
      <w:r>
        <w:rPr>
          <w:rFonts w:ascii="Times New Roman" w:hAnsi="Times New Roman" w:eastAsia="Times New Roman" w:cs="Times New Roman"/>
          <w:color w:val="000000"/>
        </w:rPr>
        <w:t>1N</w:t>
      </w:r>
      <w:r>
        <w:rPr>
          <w:rFonts w:ascii="宋体" w:hAnsi="宋体" w:eastAsia="宋体" w:cs="宋体"/>
          <w:color w:val="000000"/>
        </w:rPr>
        <w:t>之间有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个小格，所以一个小格代表</w:t>
      </w:r>
      <w:r>
        <w:rPr>
          <w:rFonts w:ascii="Times New Roman" w:hAnsi="Times New Roman" w:eastAsia="Times New Roman" w:cs="Times New Roman"/>
          <w:color w:val="000000"/>
        </w:rPr>
        <w:t>0.2N</w:t>
      </w:r>
      <w:r>
        <w:rPr>
          <w:rFonts w:ascii="宋体" w:hAnsi="宋体" w:eastAsia="宋体" w:cs="宋体"/>
          <w:color w:val="000000"/>
        </w:rPr>
        <w:t>，即此弹簧测力计的分度值为</w:t>
      </w:r>
      <w:r>
        <w:rPr>
          <w:rFonts w:ascii="Times New Roman" w:hAnsi="Times New Roman" w:eastAsia="Times New Roman" w:cs="Times New Roman"/>
          <w:color w:val="000000"/>
        </w:rPr>
        <w:t>0.2N</w:t>
      </w:r>
      <w:r>
        <w:rPr>
          <w:rFonts w:ascii="宋体" w:hAnsi="宋体" w:eastAsia="宋体" w:cs="宋体"/>
          <w:color w:val="000000"/>
        </w:rPr>
        <w:t>，弹簧测力计的示数为</w:t>
      </w:r>
      <w:r>
        <w:rPr>
          <w:rFonts w:ascii="Times New Roman" w:hAnsi="Times New Roman" w:eastAsia="Times New Roman" w:cs="Times New Roman"/>
          <w:color w:val="000000"/>
        </w:rPr>
        <w:t>2.4N</w:t>
      </w:r>
      <w:r>
        <w:rPr>
          <w:rFonts w:ascii="宋体" w:hAnsi="宋体" w:eastAsia="宋体" w:cs="宋体"/>
          <w:color w:val="000000"/>
        </w:rPr>
        <w:t>，物体所受的重力为</w:t>
      </w:r>
      <w:r>
        <w:rPr>
          <w:rFonts w:ascii="Times New Roman" w:hAnsi="Times New Roman" w:eastAsia="Times New Roman" w:cs="Times New Roman"/>
          <w:color w:val="000000"/>
        </w:rPr>
        <w:t>2.4N</w: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正确；</w:t>
      </w:r>
    </w:p>
    <w:p w14:paraId="0574A6C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．在天平的标尺上，</w:t>
      </w:r>
      <w:r>
        <w:rPr>
          <w:rFonts w:ascii="Times New Roman" w:hAnsi="Times New Roman" w:eastAsia="Times New Roman" w:cs="Times New Roman"/>
          <w:color w:val="000000"/>
        </w:rPr>
        <w:t>1g</w:t>
      </w:r>
      <w:r>
        <w:rPr>
          <w:rFonts w:ascii="宋体" w:hAnsi="宋体" w:eastAsia="宋体" w:cs="宋体"/>
          <w:color w:val="000000"/>
        </w:rPr>
        <w:t>之间有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个小格，一个小格代表</w:t>
      </w:r>
      <w:r>
        <w:rPr>
          <w:rFonts w:ascii="Times New Roman" w:hAnsi="Times New Roman" w:eastAsia="Times New Roman" w:cs="Times New Roman"/>
          <w:color w:val="000000"/>
        </w:rPr>
        <w:t>0.2g</w:t>
      </w:r>
      <w:r>
        <w:rPr>
          <w:rFonts w:ascii="宋体" w:hAnsi="宋体" w:eastAsia="宋体" w:cs="宋体"/>
          <w:color w:val="000000"/>
        </w:rPr>
        <w:t>，即天平的分度值为</w:t>
      </w:r>
      <w:r>
        <w:rPr>
          <w:rFonts w:ascii="Times New Roman" w:hAnsi="Times New Roman" w:eastAsia="Times New Roman" w:cs="Times New Roman"/>
          <w:color w:val="000000"/>
        </w:rPr>
        <w:t>0.2g</w:t>
      </w:r>
      <w:r>
        <w:rPr>
          <w:rFonts w:ascii="宋体" w:hAnsi="宋体" w:eastAsia="宋体" w:cs="宋体"/>
          <w:color w:val="000000"/>
        </w:rPr>
        <w:t>，故烧杯和水的总质量为</w:t>
      </w:r>
    </w:p>
    <w:p w14:paraId="7AFAEF00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50g+20g+10g+2.4g=82.4g</w:t>
      </w:r>
    </w:p>
    <w:p w14:paraId="12ADCA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5974B12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．由图丁可知，电能表表盘上的数字为</w:t>
      </w:r>
      <w:r>
        <w:rPr>
          <w:rFonts w:ascii="Times New Roman" w:hAnsi="Times New Roman" w:eastAsia="Times New Roman" w:cs="Times New Roman"/>
          <w:color w:val="000000"/>
        </w:rPr>
        <w:t>20216</w:t>
      </w:r>
      <w:r>
        <w:rPr>
          <w:rFonts w:ascii="宋体" w:hAnsi="宋体" w:eastAsia="宋体" w:cs="宋体"/>
          <w:color w:val="000000"/>
        </w:rPr>
        <w:t>，最后一位是小数，单位是</w:t>
      </w:r>
      <w:r>
        <w:rPr>
          <w:rFonts w:ascii="Times New Roman" w:hAnsi="Times New Roman" w:eastAsia="Times New Roman" w:cs="Times New Roman"/>
          <w:color w:val="000000"/>
        </w:rPr>
        <w:t>kW·h</w:t>
      </w:r>
      <w:r>
        <w:rPr>
          <w:rFonts w:ascii="宋体" w:hAnsi="宋体" w:eastAsia="宋体" w:cs="宋体"/>
          <w:color w:val="000000"/>
        </w:rPr>
        <w:t>，所以电能表的读数为</w:t>
      </w:r>
      <w:r>
        <w:rPr>
          <w:rFonts w:ascii="Times New Roman" w:hAnsi="Times New Roman" w:eastAsia="Times New Roman" w:cs="Times New Roman"/>
          <w:color w:val="000000"/>
        </w:rPr>
        <w:t>2021.6kW·h</w:t>
      </w:r>
      <w:r>
        <w:rPr>
          <w:rFonts w:ascii="宋体" w:hAnsi="宋体" w:eastAsia="宋体" w:cs="宋体"/>
          <w:color w:val="000000"/>
        </w:rPr>
        <w:t>，即该用户截止目前消耗的总电能为</w:t>
      </w:r>
      <w:r>
        <w:rPr>
          <w:rFonts w:ascii="Times New Roman" w:hAnsi="Times New Roman" w:eastAsia="Times New Roman" w:cs="Times New Roman"/>
          <w:color w:val="000000"/>
        </w:rPr>
        <w:t>2021.6kW·h</w:t>
      </w:r>
      <w:r>
        <w:rPr>
          <w:rFonts w:ascii="宋体" w:hAnsi="宋体" w:eastAsia="宋体" w:cs="宋体"/>
          <w:color w:val="000000"/>
        </w:rPr>
        <w:t>，即用电器消耗的总电能是</w:t>
      </w:r>
      <w:r>
        <w:rPr>
          <w:rFonts w:ascii="Times New Roman" w:hAnsi="Times New Roman" w:eastAsia="Times New Roman" w:cs="Times New Roman"/>
          <w:color w:val="000000"/>
        </w:rPr>
        <w:t>2021.6kW·h</w: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3A79EBD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553808D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下列关于热和能的说法正确的是（　　）</w:t>
      </w:r>
    </w:p>
    <w:p w14:paraId="0C2D926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温度高的物体，内能不一定大</w:t>
      </w:r>
    </w:p>
    <w:p w14:paraId="3BF5D0E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热传递过程中，传递的是温度</w:t>
      </w:r>
    </w:p>
    <w:p w14:paraId="7A38F16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物体吸收热量，温度一定升高</w:t>
      </w:r>
    </w:p>
    <w:p w14:paraId="7196EAA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内燃机工作时，压缩冲程将内能转化为机械能</w:t>
      </w:r>
    </w:p>
    <w:p w14:paraId="46A11D0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314B9A8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FC44BD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．温度是分子平均动能的标志，温度越高分子平均动能越大，物体的内能是分子动能和分子势能的总和，由于分子势能不确定，故温度高的物体内能不一定大，故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正确；</w:t>
      </w:r>
    </w:p>
    <w:p w14:paraId="509DFE2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．在热传递过程中，传递的是热量，故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76C3074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．物体（晶体）吸收热量，温度不一定升高，如晶体在熔化过程中，吸收热量，温度保持不变，故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1024965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．内燃机工作时，做功冲程将内能转化为机械能，故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19DD50F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4FB2A38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如图所示是“探究什么情况下磁可以生电”的实验装置。下列说法正确的是（　　）</w:t>
      </w:r>
    </w:p>
    <w:p w14:paraId="15E264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76375" cy="1362075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1B07B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闭合开关，导体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在磁场中上下运动会产生感应电流</w:t>
      </w:r>
    </w:p>
    <w:p w14:paraId="4FCFFF7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闭合开关，导体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左右运动过程中电能转化为机械能</w:t>
      </w:r>
    </w:p>
    <w:p w14:paraId="0D45AE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利用该实验原理可以制成电动机</w:t>
      </w:r>
    </w:p>
    <w:p w14:paraId="69CD8D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将电流计换成电源，可以研究通电导线在磁场中的受力情况</w:t>
      </w:r>
    </w:p>
    <w:p w14:paraId="4F0701D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56B7BCE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059A7E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．闭合开关，导体</w:t>
      </w:r>
      <w:r>
        <w:rPr>
          <w:rFonts w:ascii="Times New Roman" w:hAnsi="Times New Roman" w:eastAsia="Times New Roman" w:cs="Times New Roman"/>
          <w:color w:val="000000"/>
        </w:rPr>
        <w:t>ab</w:t>
      </w:r>
      <w:r>
        <w:rPr>
          <w:rFonts w:ascii="宋体" w:hAnsi="宋体" w:eastAsia="宋体" w:cs="宋体"/>
          <w:color w:val="000000"/>
        </w:rPr>
        <w:t>左右运动过程中，导体切割磁感线会产生感应电流，故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2A45C55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．闭合开关，导体</w:t>
      </w:r>
      <w:r>
        <w:rPr>
          <w:rFonts w:ascii="Times New Roman" w:hAnsi="Times New Roman" w:eastAsia="Times New Roman" w:cs="Times New Roman"/>
          <w:color w:val="000000"/>
        </w:rPr>
        <w:t>ab</w:t>
      </w:r>
      <w:r>
        <w:rPr>
          <w:rFonts w:ascii="宋体" w:hAnsi="宋体" w:eastAsia="宋体" w:cs="宋体"/>
          <w:color w:val="000000"/>
        </w:rPr>
        <w:t>左右运动过程中，导体切割磁感线，电路中会产生感应电流，这个过程中消耗机械能，机械能转化为电能。故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676A831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．这个过程中消耗机械能，机械能转化为电能，利用该实验原理可以制成发电机；故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</w:t>
      </w:r>
    </w:p>
    <w:p w14:paraId="7CE3D4C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．将电流计换成电源，闭合开关后，将有电流通过导体</w:t>
      </w:r>
      <w:r>
        <w:rPr>
          <w:rFonts w:ascii="Times New Roman" w:hAnsi="Times New Roman" w:eastAsia="Times New Roman" w:cs="Times New Roman"/>
          <w:color w:val="000000"/>
        </w:rPr>
        <w:t>ab</w:t>
      </w:r>
      <w:r>
        <w:rPr>
          <w:rFonts w:ascii="宋体" w:hAnsi="宋体" w:eastAsia="宋体" w:cs="宋体"/>
          <w:color w:val="000000"/>
        </w:rPr>
        <w:t>，而看到导体</w:t>
      </w:r>
      <w:r>
        <w:rPr>
          <w:rFonts w:ascii="Times New Roman" w:hAnsi="Times New Roman" w:eastAsia="Times New Roman" w:cs="Times New Roman"/>
          <w:color w:val="000000"/>
        </w:rPr>
        <w:t>ab</w:t>
      </w:r>
      <w:r>
        <w:rPr>
          <w:rFonts w:ascii="宋体" w:hAnsi="宋体" w:eastAsia="宋体" w:cs="宋体"/>
          <w:color w:val="000000"/>
        </w:rPr>
        <w:t>在磁场中左右运动，说明磁场对通电导体有力的作用，可以研究通电导线在磁场中的受力情况，故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正确。</w:t>
      </w:r>
    </w:p>
    <w:p w14:paraId="32DAFE7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0BCA1A5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能源是人类生存和发展的基础，人类社会的每一次重大进步都伴随着能源的改进和更替。关于能源的开发和利用，下列说法错误的是（　　）</w:t>
      </w:r>
    </w:p>
    <w:p w14:paraId="2C54B49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核能是可再生能源，开发和利用核能是人类获取能源的一个新途径</w:t>
      </w:r>
    </w:p>
    <w:p w14:paraId="24C00C0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煤是不可再生能源，以煤为主要燃料的火电站容易造成环境污染</w:t>
      </w:r>
    </w:p>
    <w:p w14:paraId="097EB82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太阳能是一次能源，可直接利用且污染小，开发前景广阔</w:t>
      </w:r>
    </w:p>
    <w:p w14:paraId="22D0C2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能量在利用的过程中，其转化和转移是有方向性的</w:t>
      </w:r>
    </w:p>
    <w:p w14:paraId="28D49D6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2FDC386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121AD9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．核能是不可再生能源，开发和利用核能是人类获取能源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93464257" name="图片 93464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464257" name="图片 9346425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一个新途径，故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错误，符合题意。</w:t>
      </w:r>
    </w:p>
    <w:p w14:paraId="694D654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．煤不能短期内从自然界得到补充，是不可再生能源，以煤为主要燃料的火力发电容易造成环境污染，故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正确，不符合题意；</w:t>
      </w:r>
    </w:p>
    <w:p w14:paraId="12AD926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．太阳能是一次能源，是一种新型的无污染的能源，太阳能是取之不尽的能源，可直接利用且对环境的污染小，前景广阔，故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正确，不符合题意；</w:t>
      </w:r>
    </w:p>
    <w:p w14:paraId="75CFE94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 能量的转化和转移是有方向性的，具有不可逆性，并不是所有的能量都可以被利用，所以我们需要节约能源，故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正确，不符合题意。</w:t>
      </w:r>
    </w:p>
    <w:p w14:paraId="65115B1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70B095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肱二头肌收缩产生的力使前臂骨骼绕肘关节转动，此时前臂骨骼可以看成一个杠杆模型，简称前臂杠杆。如图所示，手提重物时，对前臂杠杆的分析错误的是（　　）</w:t>
      </w:r>
    </w:p>
    <w:p w14:paraId="3C464D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14475" cy="1362075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    </w:t>
      </w:r>
    </w:p>
    <w:p w14:paraId="346F240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前臂杠杆是省力杠杆</w:t>
      </w:r>
    </w:p>
    <w:p w14:paraId="23D167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肘关节处可以视为支点</w:t>
      </w:r>
    </w:p>
    <w:p w14:paraId="08A7019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肱二头肌对前臂杠杆的牵引力是动力</w:t>
      </w:r>
    </w:p>
    <w:p w14:paraId="0794385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前臂保持水平时，阻力臂最长</w:t>
      </w:r>
    </w:p>
    <w:p w14:paraId="07F0229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402C06C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657BF4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ABC</w:t>
      </w:r>
      <w:r>
        <w:rPr>
          <w:rFonts w:ascii="宋体" w:hAnsi="宋体" w:eastAsia="宋体" w:cs="宋体"/>
          <w:color w:val="000000"/>
        </w:rPr>
        <w:t>．用手提起物体时，人的前臂相当于一个杠杆，肱二头肌给桡骨的力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是动力，重物给前臂的力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是阻力，杠杆围绕肘关节转动，因此支点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在肘关节处。用手向上举物体时，动力臂小于阻力臂，因此前臂是一个费力杠杆；故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错误，符合题意，</w:t>
      </w:r>
      <w:r>
        <w:rPr>
          <w:rFonts w:ascii="Times New Roman" w:hAnsi="Times New Roman" w:eastAsia="Times New Roman" w:cs="Times New Roman"/>
          <w:color w:val="000000"/>
        </w:rPr>
        <w:t>BC</w:t>
      </w:r>
      <w:r>
        <w:rPr>
          <w:rFonts w:ascii="宋体" w:hAnsi="宋体" w:eastAsia="宋体" w:cs="宋体"/>
          <w:color w:val="000000"/>
        </w:rPr>
        <w:t>正确，不符合题意。</w:t>
      </w:r>
    </w:p>
    <w:p w14:paraId="0902416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．前臂保持水平时，阻力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到支点的作用线的距离最远，即阻力臂最长，故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正确，不符合题意。</w:t>
      </w:r>
    </w:p>
    <w:p w14:paraId="3570BB6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291504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由同种金属材料制成的甲、乙两个正方体，它们的质量分别为</w:t>
      </w:r>
      <w:r>
        <w:rPr>
          <w:rFonts w:ascii="Times New Roman" w:hAnsi="Times New Roman" w:eastAsia="Times New Roman" w:cs="Times New Roman"/>
          <w:color w:val="000000"/>
        </w:rPr>
        <w:t>180g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210g</w:t>
      </w:r>
      <w:r>
        <w:rPr>
          <w:rFonts w:ascii="宋体" w:hAnsi="宋体" w:eastAsia="宋体" w:cs="宋体"/>
          <w:color w:val="000000"/>
        </w:rPr>
        <w:t>，体积分别为</w:t>
      </w:r>
      <w:r>
        <w:rPr>
          <w:rFonts w:ascii="Times New Roman" w:hAnsi="Times New Roman" w:eastAsia="Times New Roman" w:cs="Times New Roman"/>
          <w:color w:val="000000"/>
        </w:rPr>
        <w:t>20cm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30cm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。这两个正方体中，如果有一个是实心的，则（　　）</w:t>
      </w:r>
    </w:p>
    <w:p w14:paraId="104B3AA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甲是实心的，金属材料的密度是</w:t>
      </w:r>
      <w:r>
        <w:rPr>
          <w:rFonts w:ascii="Times New Roman" w:hAnsi="Times New Roman" w:eastAsia="Times New Roman" w:cs="Times New Roman"/>
          <w:color w:val="000000"/>
        </w:rPr>
        <w:t>7g/cm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</w:p>
    <w:p w14:paraId="2A07A9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甲是实心的，金属材料的密度是</w:t>
      </w:r>
      <w:r>
        <w:rPr>
          <w:rFonts w:ascii="Times New Roman" w:hAnsi="Times New Roman" w:eastAsia="Times New Roman" w:cs="Times New Roman"/>
          <w:color w:val="000000"/>
        </w:rPr>
        <w:t>9g/cm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</w:p>
    <w:p w14:paraId="71174E8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乙是实心的，金属材料的密度是</w:t>
      </w:r>
      <w:r>
        <w:rPr>
          <w:rFonts w:ascii="Times New Roman" w:hAnsi="Times New Roman" w:eastAsia="Times New Roman" w:cs="Times New Roman"/>
          <w:color w:val="000000"/>
        </w:rPr>
        <w:t>7g/cm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</w:p>
    <w:p w14:paraId="2DF7541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乙是实心的，金属材料的密度是</w:t>
      </w:r>
      <w:r>
        <w:rPr>
          <w:rFonts w:ascii="Times New Roman" w:hAnsi="Times New Roman" w:eastAsia="Times New Roman" w:cs="Times New Roman"/>
          <w:color w:val="000000"/>
        </w:rPr>
        <w:t>9g/cm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</w:p>
    <w:p w14:paraId="158C92F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1997116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9B800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甲、乙两个正方体的密度分别为</w:t>
      </w:r>
    </w:p>
    <w:p w14:paraId="7B2B9181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36pt;width:137.25pt;" o:ole="t" filled="f" o:preferrelative="t" stroked="f" coordsize="21600,21600">
            <v:path/>
            <v:fill on="f" focussize="0,0"/>
            <v:stroke on="f" joinstyle="miter"/>
            <v:imagedata r:id="rId19" o:title="eqId03e4c2da01121e9e25f1fc8902fd0632"/>
            <o:lock v:ext="edit" aspectratio="t"/>
            <w10:wrap type="none"/>
            <w10:anchorlock/>
          </v:shape>
          <o:OLEObject Type="Embed" ProgID="Equation.DSMT4" ShapeID="_x0000_i1025" DrawAspect="Content" ObjectID="_1468075725" r:id="rId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33.75pt;width:138pt;" o:ole="t" filled="f" o:preferrelative="t" stroked="f" coordsize="21600,21600">
            <v:path/>
            <v:fill on="f" focussize="0,0"/>
            <v:stroke on="f" joinstyle="miter"/>
            <v:imagedata r:id="rId21" o:title="eqIdeb51f54db36d71253556631109248622"/>
            <o:lock v:ext="edit" aspectratio="t"/>
            <w10:wrap type="none"/>
            <w10:anchorlock/>
          </v:shape>
          <o:OLEObject Type="Embed" ProgID="Equation.DSMT4" ShapeID="_x0000_i1026" DrawAspect="Content" ObjectID="_1468075726" r:id="rId20">
            <o:LockedField>false</o:LockedField>
          </o:OLEObject>
        </w:object>
      </w:r>
    </w:p>
    <w:p w14:paraId="7FE3657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题中已知甲、乙两个正方体的材料相同，但甲正方体的密度大，说明它是实心的，金属材料的密度是</w:t>
      </w:r>
      <w:r>
        <w:rPr>
          <w:rFonts w:ascii="Times New Roman" w:hAnsi="Times New Roman" w:eastAsia="Times New Roman" w:cs="Times New Roman"/>
          <w:color w:val="000000"/>
        </w:rPr>
        <w:t>9g/cm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。故</w:t>
      </w:r>
      <w:r>
        <w:rPr>
          <w:rFonts w:ascii="Times New Roman" w:hAnsi="Times New Roman" w:eastAsia="Times New Roman" w:cs="Times New Roman"/>
          <w:color w:val="000000"/>
        </w:rPr>
        <w:t>ACD</w:t>
      </w:r>
      <w:r>
        <w:rPr>
          <w:rFonts w:ascii="宋体" w:hAnsi="宋体" w:eastAsia="宋体" w:cs="宋体"/>
          <w:color w:val="000000"/>
        </w:rPr>
        <w:t>不符合题意，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符合题意。</w:t>
      </w:r>
    </w:p>
    <w:p w14:paraId="4D031C2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37949F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将兵乓球压入水底，松手后乒乓球上浮过程中经过位置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和位置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，最终在位置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静止，如图所示。则乒乓球（　　）</w:t>
      </w:r>
    </w:p>
    <w:p w14:paraId="225D3C6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819150" cy="85725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819150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ED0378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在位置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时处于悬浮状态，受到的浮力等于自身重力</w:t>
      </w:r>
    </w:p>
    <w:p w14:paraId="3A152F8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从位置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至位置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的过程中，受到的浮力逐渐变大</w:t>
      </w:r>
    </w:p>
    <w:p w14:paraId="50C233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从位置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至位置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的过程中，受到水的压强逐渐变大</w:t>
      </w:r>
    </w:p>
    <w:p w14:paraId="33D63C2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在位置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时受到的浮力小于在位置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时受到的浮力</w:t>
      </w:r>
    </w:p>
    <w:p w14:paraId="6B4FC7E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2C4C7E5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6675AC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ABD</w:t>
      </w:r>
      <w:r>
        <w:rPr>
          <w:rFonts w:ascii="宋体" w:hAnsi="宋体" w:eastAsia="宋体" w:cs="宋体"/>
          <w:color w:val="000000"/>
        </w:rPr>
        <w:t>．乒乓球在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位置时排开的水的体积相同，所受的浮力相同，因为乒乓球最终漂浮，所以浸没在水中时，所受的浮力大于重力，乒乓球在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位置时漂浮，排开水的体积比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位置小，所受的浮力小于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位置的浮力，故</w:t>
      </w:r>
      <w:r>
        <w:rPr>
          <w:rFonts w:ascii="Times New Roman" w:hAnsi="Times New Roman" w:eastAsia="Times New Roman" w:cs="Times New Roman"/>
          <w:color w:val="000000"/>
        </w:rPr>
        <w:t>AB</w:t>
      </w:r>
      <w:r>
        <w:rPr>
          <w:rFonts w:ascii="宋体" w:hAnsi="宋体" w:eastAsia="宋体" w:cs="宋体"/>
          <w:color w:val="000000"/>
        </w:rPr>
        <w:t>不符合题意，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符合题意；</w:t>
      </w:r>
    </w:p>
    <w:p w14:paraId="21A9155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．从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至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位置，水的深度变浅，据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5.75pt;width:44.25pt;" o:ole="t" filled="f" o:preferrelative="t" stroked="f" coordsize="21600,21600">
            <v:path/>
            <v:fill on="f" focussize="0,0"/>
            <v:stroke on="f" joinstyle="miter"/>
            <v:imagedata r:id="rId24" o:title="eqId4a1515878ecd7c5ad8a55f46e58d62b9"/>
            <o:lock v:ext="edit" aspectratio="t"/>
            <w10:wrap type="none"/>
            <w10:anchorlock/>
          </v:shape>
          <o:OLEObject Type="Embed" ProgID="Equation.DSMT4" ShapeID="_x0000_i1027" DrawAspect="Content" ObjectID="_1468075727" r:id="rId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，乒乓球受到水的压强变小，故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不符合题意。</w:t>
      </w:r>
    </w:p>
    <w:p w14:paraId="7149017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11AAAF6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如图所示，在探究并联电路中电流电压规律的实验中，闭合开关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后，发现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比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亮。则（　　）</w:t>
      </w:r>
    </w:p>
    <w:p w14:paraId="0D8DDB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81125" cy="116205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381125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8EAD9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的电流小于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的电流</w:t>
      </w:r>
    </w:p>
    <w:p w14:paraId="7935F4F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的电阻小于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的电阻</w:t>
      </w:r>
    </w:p>
    <w:p w14:paraId="038BC1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两端电压大于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两端电压</w:t>
      </w:r>
    </w:p>
    <w:p w14:paraId="099C247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的实际功率小于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的实际功率</w:t>
      </w:r>
    </w:p>
    <w:p w14:paraId="4B75C0C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7E913DB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79613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【详解】由题意知L</w:t>
      </w:r>
      <w:r>
        <w:rPr>
          <w:color w:val="000000"/>
          <w:vertAlign w:val="subscript"/>
        </w:rPr>
        <w:t>1</w:t>
      </w:r>
      <w:r>
        <w:rPr>
          <w:color w:val="000000"/>
        </w:rPr>
        <w:t>比L</w:t>
      </w:r>
      <w:r>
        <w:rPr>
          <w:color w:val="000000"/>
          <w:vertAlign w:val="subscript"/>
        </w:rPr>
        <w:t>2</w:t>
      </w:r>
      <w:r>
        <w:rPr>
          <w:color w:val="000000"/>
        </w:rPr>
        <w:t>亮，可知L</w:t>
      </w:r>
      <w:r>
        <w:rPr>
          <w:color w:val="000000"/>
          <w:vertAlign w:val="subscript"/>
        </w:rPr>
        <w:t>1</w:t>
      </w:r>
      <w:r>
        <w:rPr>
          <w:color w:val="000000"/>
        </w:rPr>
        <w:t>的实际功率大于L</w:t>
      </w:r>
      <w:r>
        <w:rPr>
          <w:color w:val="000000"/>
          <w:vertAlign w:val="subscript"/>
        </w:rPr>
        <w:t>2</w:t>
      </w:r>
      <w:r>
        <w:rPr>
          <w:color w:val="000000"/>
        </w:rPr>
        <w:t>的实际功率，又两灯并联电压相等，根据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33pt;width:39.75pt;" o:ole="t" filled="f" o:preferrelative="t" stroked="f" coordsize="21600,21600">
            <v:path/>
            <v:fill on="f" focussize="0,0"/>
            <v:stroke on="f" joinstyle="miter"/>
            <v:imagedata r:id="rId27" o:title="eqIdfe4a03f0e9d92734957b3a21026903f6"/>
            <o:lock v:ext="edit" aspectratio="t"/>
            <w10:wrap type="none"/>
            <w10:anchorlock/>
          </v:shape>
          <o:OLEObject Type="Embed" ProgID="Equation.DSMT4" ShapeID="_x0000_i1028" DrawAspect="Content" ObjectID="_1468075728" r:id="rId26">
            <o:LockedField>false</o:LockedField>
          </o:OLEObject>
        </w:object>
      </w:r>
      <w:r>
        <w:rPr>
          <w:color w:val="000000"/>
        </w:rPr>
        <w:t>可知，电压相等时，功率越大，电阻越小，所以L</w:t>
      </w:r>
      <w:r>
        <w:rPr>
          <w:color w:val="000000"/>
          <w:vertAlign w:val="subscript"/>
        </w:rPr>
        <w:t>1</w:t>
      </w:r>
      <w:r>
        <w:rPr>
          <w:color w:val="000000"/>
        </w:rPr>
        <w:t>的电阻小于L</w:t>
      </w:r>
      <w:r>
        <w:rPr>
          <w:color w:val="000000"/>
          <w:vertAlign w:val="subscript"/>
        </w:rPr>
        <w:t>2</w:t>
      </w:r>
      <w:r>
        <w:rPr>
          <w:color w:val="000000"/>
        </w:rPr>
        <w:t>的电阻，故灯泡L</w:t>
      </w:r>
      <w:r>
        <w:rPr>
          <w:color w:val="000000"/>
          <w:vertAlign w:val="subscript"/>
        </w:rPr>
        <w:t>2</w:t>
      </w:r>
      <w:r>
        <w:rPr>
          <w:color w:val="000000"/>
        </w:rPr>
        <w:t>的实际功率较小，电阻较大，由欧姆定律可知，通过L</w:t>
      </w:r>
      <w:r>
        <w:rPr>
          <w:color w:val="000000"/>
          <w:vertAlign w:val="subscript"/>
        </w:rPr>
        <w:t>1</w:t>
      </w:r>
      <w:r>
        <w:rPr>
          <w:color w:val="000000"/>
        </w:rPr>
        <w:t>的电流大于通过L</w:t>
      </w:r>
      <w:r>
        <w:rPr>
          <w:color w:val="000000"/>
          <w:vertAlign w:val="subscript"/>
        </w:rPr>
        <w:t>2</w:t>
      </w:r>
      <w:r>
        <w:rPr>
          <w:color w:val="000000"/>
        </w:rPr>
        <w:t>的电流，故B符合题意，ACD不符合题意。</w:t>
      </w:r>
    </w:p>
    <w:p w14:paraId="32176AA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故选B。</w:t>
      </w:r>
    </w:p>
    <w:p w14:paraId="6E25334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如图所示电路中，电源电压</w:t>
      </w:r>
      <w:r>
        <w:rPr>
          <w:rFonts w:ascii="Times New Roman" w:hAnsi="Times New Roman" w:eastAsia="Times New Roman" w:cs="Times New Roman"/>
          <w:color w:val="000000"/>
        </w:rPr>
        <w:t>6V</w:t>
      </w:r>
      <w:r>
        <w:rPr>
          <w:rFonts w:ascii="宋体" w:hAnsi="宋体" w:eastAsia="宋体" w:cs="宋体"/>
          <w:color w:val="000000"/>
        </w:rPr>
        <w:t>恒定不变，电流表的量程是</w:t>
      </w:r>
      <w:r>
        <w:rPr>
          <w:rFonts w:ascii="Times New Roman" w:hAnsi="Times New Roman" w:eastAsia="Times New Roman" w:cs="Times New Roman"/>
          <w:color w:val="000000"/>
        </w:rPr>
        <w:t>0~0.6A</w:t>
      </w:r>
      <w:r>
        <w:rPr>
          <w:rFonts w:ascii="宋体" w:hAnsi="宋体" w:eastAsia="宋体" w:cs="宋体"/>
          <w:color w:val="000000"/>
        </w:rPr>
        <w:t>，电压表的量程是</w:t>
      </w:r>
      <w:r>
        <w:rPr>
          <w:rFonts w:ascii="Times New Roman" w:hAnsi="Times New Roman" w:eastAsia="Times New Roman" w:cs="Times New Roman"/>
          <w:color w:val="000000"/>
        </w:rPr>
        <w:t>0~3V</w:t>
      </w:r>
      <w:r>
        <w:rPr>
          <w:rFonts w:ascii="宋体" w:hAnsi="宋体" w:eastAsia="宋体" w:cs="宋体"/>
          <w:color w:val="000000"/>
        </w:rPr>
        <w:t>，小灯泡上标有“</w:t>
      </w:r>
      <w:r>
        <w:rPr>
          <w:rFonts w:ascii="Times New Roman" w:hAnsi="Times New Roman" w:eastAsia="Times New Roman" w:cs="Times New Roman"/>
          <w:color w:val="000000"/>
        </w:rPr>
        <w:t>2V</w:t>
      </w:r>
      <w:r>
        <w:rPr>
          <w:rFonts w:ascii="宋体" w:hAnsi="宋体" w:eastAsia="宋体" w:cs="宋体"/>
          <w:color w:val="000000"/>
        </w:rPr>
        <w:t>；</w:t>
      </w:r>
      <w:r>
        <w:rPr>
          <w:rFonts w:ascii="Times New Roman" w:hAnsi="Times New Roman" w:eastAsia="Times New Roman" w:cs="Times New Roman"/>
          <w:color w:val="000000"/>
        </w:rPr>
        <w:t>1W</w:t>
      </w:r>
      <w:r>
        <w:rPr>
          <w:rFonts w:ascii="宋体" w:hAnsi="宋体" w:eastAsia="宋体" w:cs="宋体"/>
          <w:color w:val="000000"/>
        </w:rPr>
        <w:t>”（灯丝电阻不变），滑动变阻器标有“</w:t>
      </w:r>
      <w:r>
        <w:rPr>
          <w:rFonts w:ascii="Times New Roman" w:hAnsi="Times New Roman" w:eastAsia="Times New Roman" w:cs="Times New Roman"/>
          <w:color w:val="000000"/>
        </w:rPr>
        <w:t>20Ω</w:t>
      </w:r>
      <w:r>
        <w:rPr>
          <w:rFonts w:ascii="宋体" w:hAnsi="宋体" w:eastAsia="宋体" w:cs="宋体"/>
          <w:color w:val="000000"/>
        </w:rPr>
        <w:t>；</w:t>
      </w:r>
      <w:r>
        <w:rPr>
          <w:rFonts w:ascii="Times New Roman" w:hAnsi="Times New Roman" w:eastAsia="Times New Roman" w:cs="Times New Roman"/>
          <w:color w:val="000000"/>
        </w:rPr>
        <w:t>1A</w:t>
      </w:r>
      <w:r>
        <w:rPr>
          <w:rFonts w:ascii="宋体" w:hAnsi="宋体" w:eastAsia="宋体" w:cs="宋体"/>
          <w:color w:val="000000"/>
        </w:rPr>
        <w:t>”。闭合开关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，移动滑动变阻器的滑片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，在不损坏电路元件的前提下，电流表、电压表示数的范围分别是（　　）</w:t>
      </w:r>
    </w:p>
    <w:p w14:paraId="5705696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85925" cy="120967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</w:p>
    <w:p w14:paraId="67C4C5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0.25A~0.6A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1V~2V</w:t>
      </w:r>
    </w:p>
    <w:p w14:paraId="5080385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0.3A~0.5A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1V~1.5V</w:t>
      </w:r>
    </w:p>
    <w:p w14:paraId="1484710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0.25A~0.5A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1.5V~2V</w:t>
      </w:r>
    </w:p>
    <w:p w14:paraId="72805F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0.25A~0.5A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1V~2V</w:t>
      </w:r>
    </w:p>
    <w:p w14:paraId="538A1EF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5B8465A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C51608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由电路图知，闭合开关，小灯泡与滑动变阻器串联在电路中，电压表测小灯泡两端的电压，电流表测电路中的电流。小灯泡正常工作时的电流</w:t>
      </w:r>
    </w:p>
    <w:p w14:paraId="68332D44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36pt;width:113.25pt;" o:ole="t" filled="f" o:preferrelative="t" stroked="f" coordsize="21600,21600">
            <v:path/>
            <v:fill on="f" focussize="0,0"/>
            <v:stroke on="f" joinstyle="miter"/>
            <v:imagedata r:id="rId30" o:title="eqId5724b5704ef607c1eb3fd2354c21c14d"/>
            <o:lock v:ext="edit" aspectratio="t"/>
            <w10:wrap type="none"/>
            <w10:anchorlock/>
          </v:shape>
          <o:OLEObject Type="Embed" ProgID="Equation.DSMT4" ShapeID="_x0000_i1029" DrawAspect="Content" ObjectID="_1468075729" r:id="rId29">
            <o:LockedField>false</o:LockedField>
          </o:OLEObject>
        </w:object>
      </w:r>
    </w:p>
    <w:p w14:paraId="099B95D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此时变阻器两端的电压</w:t>
      </w:r>
    </w:p>
    <w:p w14:paraId="708E3198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8.75pt;width:147.75pt;" o:ole="t" filled="f" o:preferrelative="t" stroked="f" coordsize="21600,21600">
            <v:path/>
            <v:fill on="f" focussize="0,0"/>
            <v:stroke on="f" joinstyle="miter"/>
            <v:imagedata r:id="rId32" o:title="eqId662c36af83f89f26403428618712e9e9"/>
            <o:lock v:ext="edit" aspectratio="t"/>
            <w10:wrap type="none"/>
            <w10:anchorlock/>
          </v:shape>
          <o:OLEObject Type="Embed" ProgID="Equation.DSMT4" ShapeID="_x0000_i1030" DrawAspect="Content" ObjectID="_1468075730" r:id="rId31">
            <o:LockedField>false</o:LockedField>
          </o:OLEObject>
        </w:object>
      </w:r>
    </w:p>
    <w:p w14:paraId="44EE978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变阻器接入电路的阻值</w:t>
      </w:r>
    </w:p>
    <w:p w14:paraId="2A1F2C82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36pt;width:113.25pt;" o:ole="t" filled="f" o:preferrelative="t" stroked="f" coordsize="21600,21600">
            <v:path/>
            <v:fill on="f" focussize="0,0"/>
            <v:stroke on="f" joinstyle="miter"/>
            <v:imagedata r:id="rId34" o:title="eqId35ad3353adca244c94bd74a56d337a31"/>
            <o:lock v:ext="edit" aspectratio="t"/>
            <w10:wrap type="none"/>
            <w10:anchorlock/>
          </v:shape>
          <o:OLEObject Type="Embed" ProgID="Equation.DSMT4" ShapeID="_x0000_i1031" DrawAspect="Content" ObjectID="_1468075731" r:id="rId33">
            <o:LockedField>false</o:LockedField>
          </o:OLEObject>
        </w:object>
      </w:r>
    </w:p>
    <w:p w14:paraId="46C4340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在不损坏电路元件的前提下，电路中的最大电流为</w:t>
      </w:r>
      <w:r>
        <w:rPr>
          <w:rFonts w:ascii="Times New Roman" w:hAnsi="Times New Roman" w:eastAsia="Times New Roman" w:cs="Times New Roman"/>
          <w:color w:val="000000"/>
        </w:rPr>
        <w:t>0.5A</w:t>
      </w:r>
      <w:r>
        <w:rPr>
          <w:rFonts w:ascii="宋体" w:hAnsi="宋体" w:eastAsia="宋体" w:cs="宋体"/>
          <w:color w:val="000000"/>
        </w:rPr>
        <w:t>，所以电流表的最大示数为</w:t>
      </w:r>
      <w:r>
        <w:rPr>
          <w:rFonts w:ascii="Times New Roman" w:hAnsi="Times New Roman" w:eastAsia="Times New Roman" w:cs="Times New Roman"/>
          <w:color w:val="000000"/>
        </w:rPr>
        <w:t>0.5A</w:t>
      </w:r>
      <w:r>
        <w:rPr>
          <w:rFonts w:ascii="宋体" w:hAnsi="宋体" w:eastAsia="宋体" w:cs="宋体"/>
          <w:color w:val="000000"/>
        </w:rPr>
        <w:t>，此时电压表的示数也最大，为</w:t>
      </w:r>
      <w:r>
        <w:rPr>
          <w:rFonts w:ascii="Times New Roman" w:hAnsi="Times New Roman" w:eastAsia="Times New Roman" w:cs="Times New Roman"/>
          <w:color w:val="000000"/>
        </w:rPr>
        <w:t>2V</w:t>
      </w:r>
      <w:r>
        <w:rPr>
          <w:rFonts w:ascii="宋体" w:hAnsi="宋体" w:eastAsia="宋体" w:cs="宋体"/>
          <w:color w:val="000000"/>
        </w:rPr>
        <w:t>。小灯泡正常发光时，电阻</w:t>
      </w:r>
    </w:p>
    <w:p w14:paraId="46EE2288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36pt;width:107.25pt;" o:ole="t" filled="f" o:preferrelative="t" stroked="f" coordsize="21600,21600">
            <v:path/>
            <v:fill on="f" focussize="0,0"/>
            <v:stroke on="f" joinstyle="miter"/>
            <v:imagedata r:id="rId36" o:title="eqId4f247d8c431568c75dbd97b90f8bf66e"/>
            <o:lock v:ext="edit" aspectratio="t"/>
            <w10:wrap type="none"/>
            <w10:anchorlock/>
          </v:shape>
          <o:OLEObject Type="Embed" ProgID="Equation.DSMT4" ShapeID="_x0000_i1032" DrawAspect="Content" ObjectID="_1468075732" r:id="rId35">
            <o:LockedField>false</o:LockedField>
          </o:OLEObject>
        </w:object>
      </w:r>
    </w:p>
    <w:p w14:paraId="04B1FBE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当变阻器接入电路的阻值最大时，电路中的总电阻最大为</w:t>
      </w:r>
    </w:p>
    <w:p w14:paraId="0329E097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8.75pt;width:156.75pt;" o:ole="t" filled="f" o:preferrelative="t" stroked="f" coordsize="21600,21600">
            <v:path/>
            <v:fill on="f" focussize="0,0"/>
            <v:stroke on="f" joinstyle="miter"/>
            <v:imagedata r:id="rId38" o:title="eqIdc5310d952bff787c2cafaed952cf03a9"/>
            <o:lock v:ext="edit" aspectratio="t"/>
            <w10:wrap type="none"/>
            <w10:anchorlock/>
          </v:shape>
          <o:OLEObject Type="Embed" ProgID="Equation.DSMT4" ShapeID="_x0000_i1033" DrawAspect="Content" ObjectID="_1468075733" r:id="rId37">
            <o:LockedField>false</o:LockedField>
          </o:OLEObject>
        </w:object>
      </w:r>
    </w:p>
    <w:p w14:paraId="073BAA1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电路中的电流最小为</w:t>
      </w:r>
    </w:p>
    <w:p w14:paraId="3699CB4A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35.25pt;width:122.25pt;" o:ole="t" filled="f" o:preferrelative="t" stroked="f" coordsize="21600,21600">
            <v:path/>
            <v:fill on="f" focussize="0,0"/>
            <v:stroke on="f" joinstyle="miter"/>
            <v:imagedata r:id="rId40" o:title="eqIdb385823a2df437f9946e86d4cabfbd2e"/>
            <o:lock v:ext="edit" aspectratio="t"/>
            <w10:wrap type="none"/>
            <w10:anchorlock/>
          </v:shape>
          <o:OLEObject Type="Embed" ProgID="Equation.DSMT4" ShapeID="_x0000_i1034" DrawAspect="Content" ObjectID="_1468075734" r:id="rId39">
            <o:LockedField>false</o:LockedField>
          </o:OLEObject>
        </w:object>
      </w:r>
    </w:p>
    <w:p w14:paraId="202BBB4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此时电流表示数最小为</w:t>
      </w:r>
      <w:r>
        <w:rPr>
          <w:rFonts w:ascii="Times New Roman" w:hAnsi="Times New Roman" w:eastAsia="Times New Roman" w:cs="Times New Roman"/>
          <w:color w:val="000000"/>
        </w:rPr>
        <w:t>0.25A</w:t>
      </w:r>
      <w:r>
        <w:rPr>
          <w:rFonts w:ascii="宋体" w:hAnsi="宋体" w:eastAsia="宋体" w:cs="宋体"/>
          <w:color w:val="000000"/>
        </w:rPr>
        <w:t>。灯丝电阻不变，则电压表示数也最小</w:t>
      </w:r>
    </w:p>
    <w:p w14:paraId="38BED7AE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8.75pt;width:143.25pt;" o:ole="t" filled="f" o:preferrelative="t" stroked="f" coordsize="21600,21600">
            <v:path/>
            <v:fill on="f" focussize="0,0"/>
            <v:stroke on="f" joinstyle="miter"/>
            <v:imagedata r:id="rId42" o:title="eqId696782227121093afb82244cec367c67"/>
            <o:lock v:ext="edit" aspectratio="t"/>
            <w10:wrap type="none"/>
            <w10:anchorlock/>
          </v:shape>
          <o:OLEObject Type="Embed" ProgID="Equation.DSMT4" ShapeID="_x0000_i1035" DrawAspect="Content" ObjectID="_1468075735" r:id="rId41">
            <o:LockedField>false</o:LockedField>
          </o:OLEObject>
        </w:object>
      </w:r>
    </w:p>
    <w:p w14:paraId="4EFDF94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所以电流表、电压表示数的范围分别是</w:t>
      </w:r>
      <w:r>
        <w:rPr>
          <w:rFonts w:ascii="Times New Roman" w:hAnsi="Times New Roman" w:eastAsia="Times New Roman" w:cs="Times New Roman"/>
          <w:color w:val="000000"/>
        </w:rPr>
        <w:t>0.25A~0.5A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1V~2V</w: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ABC</w:t>
      </w:r>
      <w:r>
        <w:rPr>
          <w:rFonts w:ascii="宋体" w:hAnsi="宋体" w:eastAsia="宋体" w:cs="宋体"/>
          <w:color w:val="000000"/>
        </w:rPr>
        <w:t>不符合题意，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符合题意。</w:t>
      </w:r>
    </w:p>
    <w:p w14:paraId="7EC6658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3744135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二、理解与与应用（本题包括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个小题，共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13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403E40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抽取式餐巾纸表面有花纹，对折成形，交错叠放，封装在纸盒里。如图所示，使用时打开封口，闻到餐巾纸淡淡的香味，这是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现象。抽出一张就会带出下一张，主要依靠餐巾纸之间的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力。</w:t>
      </w:r>
    </w:p>
    <w:p w14:paraId="07D4243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57350" cy="165735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7C128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扩散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摩擦力</w:t>
      </w:r>
    </w:p>
    <w:p w14:paraId="571B8E4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8BE6FA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打开塑料袋封口，闻到面巾纸淡淡的香味，这是扩散现象，是分子在不停地做无规则运动的结果。</w:t>
      </w:r>
    </w:p>
    <w:p w14:paraId="273EB34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根据题意知道，抽取式面巾纸是叠套压实，表面有褶皱或压痕，说明接触面粗糙且有压力，当抽出第一张面巾纸时，两张纸之间则存在相对运动，所以，上一张面巾纸带起下一张面巾纸，主要依靠相邻两张面巾纸之间的摩擦力。</w:t>
      </w:r>
    </w:p>
    <w:p w14:paraId="5A95BB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如图所示是某物质熔化时温度随时间变化的图象，由图象可以判断该物质是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（选填“晶体”或“非晶体”），在第</w:t>
      </w:r>
      <w:r>
        <w:rPr>
          <w:rFonts w:ascii="Times New Roman" w:hAnsi="Times New Roman" w:eastAsia="Times New Roman" w:cs="Times New Roman"/>
          <w:color w:val="000000"/>
        </w:rPr>
        <w:t>6min</w:t>
      </w:r>
      <w:r>
        <w:rPr>
          <w:rFonts w:ascii="宋体" w:hAnsi="宋体" w:eastAsia="宋体" w:cs="宋体"/>
          <w:color w:val="000000"/>
        </w:rPr>
        <w:t>时该物质处于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状态。</w:t>
      </w:r>
    </w:p>
    <w:p w14:paraId="26860F9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57350" cy="91440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23AFC0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晶体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固液共存</w:t>
      </w:r>
    </w:p>
    <w:p w14:paraId="23DF890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F2772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从图象可以看出，此物质在熔化过程中保持</w:t>
      </w:r>
      <w:r>
        <w:rPr>
          <w:rFonts w:ascii="Times New Roman" w:hAnsi="Times New Roman" w:eastAsia="Times New Roman" w:cs="Times New Roman"/>
          <w:color w:val="000000"/>
        </w:rPr>
        <w:t>50℃</w:t>
      </w:r>
      <w:r>
        <w:rPr>
          <w:rFonts w:ascii="宋体" w:hAnsi="宋体" w:eastAsia="宋体" w:cs="宋体"/>
          <w:color w:val="000000"/>
        </w:rPr>
        <w:t>不变，所以此物质是晶体。</w:t>
      </w:r>
    </w:p>
    <w:p w14:paraId="5959E92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该物质从</w:t>
      </w:r>
      <w:r>
        <w:rPr>
          <w:rFonts w:ascii="Times New Roman" w:hAnsi="Times New Roman" w:eastAsia="Times New Roman" w:cs="Times New Roman"/>
          <w:color w:val="000000"/>
        </w:rPr>
        <w:t>4min</w:t>
      </w:r>
      <w:r>
        <w:rPr>
          <w:rFonts w:ascii="宋体" w:hAnsi="宋体" w:eastAsia="宋体" w:cs="宋体"/>
          <w:color w:val="000000"/>
        </w:rPr>
        <w:t>是开始熔化，到</w:t>
      </w:r>
      <w:r>
        <w:rPr>
          <w:rFonts w:ascii="Times New Roman" w:hAnsi="Times New Roman" w:eastAsia="Times New Roman" w:cs="Times New Roman"/>
          <w:color w:val="000000"/>
        </w:rPr>
        <w:t>8min</w:t>
      </w:r>
      <w:r>
        <w:rPr>
          <w:rFonts w:ascii="宋体" w:hAnsi="宋体" w:eastAsia="宋体" w:cs="宋体"/>
          <w:color w:val="000000"/>
        </w:rPr>
        <w:t>时熔化结束，则该物质的熔化过程用了</w:t>
      </w:r>
      <w:r>
        <w:rPr>
          <w:rFonts w:ascii="Times New Roman" w:hAnsi="Times New Roman" w:eastAsia="Times New Roman" w:cs="Times New Roman"/>
          <w:color w:val="000000"/>
        </w:rPr>
        <w:t>4min</w:t>
      </w:r>
      <w:r>
        <w:rPr>
          <w:rFonts w:ascii="宋体" w:hAnsi="宋体" w:eastAsia="宋体" w:cs="宋体"/>
          <w:color w:val="000000"/>
        </w:rPr>
        <w:t>，第</w:t>
      </w:r>
      <w:r>
        <w:rPr>
          <w:rFonts w:ascii="Times New Roman" w:hAnsi="Times New Roman" w:eastAsia="Times New Roman" w:cs="Times New Roman"/>
          <w:color w:val="000000"/>
        </w:rPr>
        <w:t>6min</w:t>
      </w:r>
      <w:r>
        <w:rPr>
          <w:rFonts w:ascii="宋体" w:hAnsi="宋体" w:eastAsia="宋体" w:cs="宋体"/>
          <w:color w:val="000000"/>
        </w:rPr>
        <w:t>物质处于固液共存。</w:t>
      </w:r>
    </w:p>
    <w:p w14:paraId="27C840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小灯泡的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</w:rPr>
        <w:t>图象如图甲所示，将它与定值电阻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接入图乙所示的电路中。只闭合开关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，电流表的示数为</w:t>
      </w:r>
      <w:r>
        <w:rPr>
          <w:rFonts w:ascii="Times New Roman" w:hAnsi="Times New Roman" w:eastAsia="Times New Roman" w:cs="Times New Roman"/>
          <w:color w:val="000000"/>
        </w:rPr>
        <w:t>0.2A</w:t>
      </w:r>
      <w:r>
        <w:rPr>
          <w:rFonts w:ascii="宋体" w:hAnsi="宋体" w:eastAsia="宋体" w:cs="宋体"/>
          <w:color w:val="000000"/>
        </w:rPr>
        <w:t>；再闭合开关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时，电流表的示数为</w:t>
      </w:r>
      <w:r>
        <w:rPr>
          <w:rFonts w:ascii="Times New Roman" w:hAnsi="Times New Roman" w:eastAsia="Times New Roman" w:cs="Times New Roman"/>
          <w:color w:val="000000"/>
        </w:rPr>
        <w:t>0.25A</w:t>
      </w:r>
      <w:r>
        <w:rPr>
          <w:rFonts w:ascii="宋体" w:hAnsi="宋体" w:eastAsia="宋体" w:cs="宋体"/>
          <w:color w:val="000000"/>
        </w:rPr>
        <w:t>。则电源电压为</w:t>
      </w:r>
      <w:r>
        <w:rPr>
          <w:color w:val="000000"/>
        </w:rPr>
        <w:t>__________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；只闭合开关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时，电阻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两端的电压为</w:t>
      </w:r>
      <w:r>
        <w:rPr>
          <w:color w:val="000000"/>
        </w:rPr>
        <w:t>__________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。</w:t>
      </w:r>
    </w:p>
    <w:p w14:paraId="6FFEB9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00300" cy="134302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2400300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36D56A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hAnsi="Times New Roman" w:eastAsia="Times New Roman" w:cs="Times New Roman"/>
          <w:color w:val="000000"/>
        </w:rPr>
        <w:t>2.5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1.0</w:t>
      </w:r>
    </w:p>
    <w:p w14:paraId="1C3FFDD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8058C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[1][2]</w:t>
      </w:r>
      <w:r>
        <w:rPr>
          <w:rFonts w:ascii="宋体" w:hAnsi="宋体" w:eastAsia="宋体" w:cs="宋体"/>
          <w:color w:val="000000"/>
        </w:rPr>
        <w:t>只闭合开关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，电路中小灯泡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和电阻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串联，再闭合开关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，电路中只有小灯泡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，此时小灯泡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两端的电压等于电源电压，电流表的示数为</w:t>
      </w:r>
      <w:r>
        <w:rPr>
          <w:rFonts w:ascii="Times New Roman" w:hAnsi="Times New Roman" w:eastAsia="Times New Roman" w:cs="Times New Roman"/>
          <w:color w:val="000000"/>
        </w:rPr>
        <w:t>0.25A</w:t>
      </w:r>
      <w:r>
        <w:rPr>
          <w:rFonts w:ascii="宋体" w:hAnsi="宋体" w:eastAsia="宋体" w:cs="宋体"/>
          <w:color w:val="000000"/>
        </w:rPr>
        <w:t>，由题图可知，电源电压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</w:rPr>
        <w:t>=2.5V</w:t>
      </w:r>
      <w:r>
        <w:rPr>
          <w:rFonts w:ascii="宋体" w:hAnsi="宋体" w:eastAsia="宋体" w:cs="宋体"/>
          <w:color w:val="000000"/>
        </w:rPr>
        <w:t>，只闭合开关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时，电源电压</w:t>
      </w:r>
    </w:p>
    <w:p w14:paraId="6E815589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8pt;width:63.75pt;" o:ole="t" filled="f" o:preferrelative="t" stroked="f" coordsize="21600,21600">
            <v:path/>
            <v:fill on="f" focussize="0,0"/>
            <v:stroke on="f" joinstyle="miter"/>
            <v:imagedata r:id="rId47" o:title="eqIde37845296c56c3689b51dc25eae35a5f"/>
            <o:lock v:ext="edit" aspectratio="t"/>
            <w10:wrap type="none"/>
            <w10:anchorlock/>
          </v:shape>
          <o:OLEObject Type="Embed" ProgID="Equation.DSMT4" ShapeID="_x0000_i1036" DrawAspect="Content" ObjectID="_1468075736" r:id="rId46">
            <o:LockedField>false</o:LockedField>
          </o:OLEObject>
        </w:object>
      </w:r>
      <w:r>
        <w:rPr>
          <w:color w:val="000000"/>
        </w:rPr>
        <w:br w:type="textWrapping"/>
      </w:r>
    </w:p>
    <w:p w14:paraId="4CD9EA8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电流表的示数为0.2A，小灯泡L两端的电压为1.5V，则</w:t>
      </w:r>
    </w:p>
    <w:p w14:paraId="240DC194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8pt;width:168.75pt;" o:ole="t" filled="f" o:preferrelative="t" stroked="f" coordsize="21600,21600">
            <v:path/>
            <v:fill on="f" focussize="0,0"/>
            <v:stroke on="f" joinstyle="miter"/>
            <v:imagedata r:id="rId49" o:title="eqId35ac0d6970a7a12b326773ddfdb108dd"/>
            <o:lock v:ext="edit" aspectratio="t"/>
            <w10:wrap type="none"/>
            <w10:anchorlock/>
          </v:shape>
          <o:OLEObject Type="Embed" ProgID="Equation.DSMT4" ShapeID="_x0000_i1037" DrawAspect="Content" ObjectID="_1468075737" r:id="rId48">
            <o:LockedField>false</o:LockedField>
          </o:OLEObject>
        </w:object>
      </w:r>
    </w:p>
    <w:p w14:paraId="3D7C629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如图，将高为</w:t>
      </w:r>
      <w:r>
        <w:rPr>
          <w:rFonts w:ascii="Times New Roman" w:hAnsi="Times New Roman" w:eastAsia="Times New Roman" w:cs="Times New Roman"/>
          <w:color w:val="000000"/>
        </w:rPr>
        <w:t>5cm</w:t>
      </w:r>
      <w:r>
        <w:rPr>
          <w:rFonts w:ascii="宋体" w:hAnsi="宋体" w:eastAsia="宋体" w:cs="宋体"/>
          <w:color w:val="000000"/>
        </w:rPr>
        <w:t>的长方体木块缓慢放入盛满水的容器中，静止时木块在水面上漂浮，下表面到水面的距离为</w:t>
      </w:r>
      <w:r>
        <w:rPr>
          <w:rFonts w:ascii="Times New Roman" w:hAnsi="Times New Roman" w:eastAsia="Times New Roman" w:cs="Times New Roman"/>
          <w:color w:val="000000"/>
        </w:rPr>
        <w:t>3cm</w:t>
      </w:r>
      <w:r>
        <w:rPr>
          <w:rFonts w:ascii="宋体" w:hAnsi="宋体" w:eastAsia="宋体" w:cs="宋体"/>
          <w:color w:val="000000"/>
        </w:rPr>
        <w:t>，排开水的重力为</w:t>
      </w:r>
      <w:r>
        <w:rPr>
          <w:rFonts w:ascii="Times New Roman" w:hAnsi="Times New Roman" w:eastAsia="Times New Roman" w:cs="Times New Roman"/>
          <w:color w:val="000000"/>
        </w:rPr>
        <w:t>3N</w:t>
      </w:r>
      <w:r>
        <w:rPr>
          <w:rFonts w:ascii="宋体" w:hAnsi="宋体" w:eastAsia="宋体" w:cs="宋体"/>
          <w:color w:val="000000"/>
        </w:rPr>
        <w:t>。则木块下表面受到水的压强是</w:t>
      </w:r>
      <w:r>
        <w:rPr>
          <w:color w:val="000000"/>
        </w:rPr>
        <w:t>__________</w:t>
      </w:r>
      <w:r>
        <w:rPr>
          <w:rFonts w:ascii="Times New Roman" w:hAnsi="Times New Roman" w:eastAsia="Times New Roman" w:cs="Times New Roman"/>
          <w:color w:val="000000"/>
        </w:rPr>
        <w:t>Pa</w:t>
      </w:r>
      <w:r>
        <w:rPr>
          <w:rFonts w:ascii="宋体" w:hAnsi="宋体" w:eastAsia="宋体" w:cs="宋体"/>
          <w:color w:val="000000"/>
        </w:rPr>
        <w:t>，木块受到的浮力是</w:t>
      </w:r>
      <w:r>
        <w:rPr>
          <w:color w:val="000000"/>
        </w:rPr>
        <w:t>__________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，木块的质量是</w:t>
      </w:r>
      <w:r>
        <w:rPr>
          <w:color w:val="000000"/>
        </w:rPr>
        <w:t>__________</w:t>
      </w:r>
      <w:r>
        <w:rPr>
          <w:rFonts w:ascii="Times New Roman" w:hAnsi="Times New Roman" w:eastAsia="Times New Roman" w:cs="Times New Roman"/>
          <w:color w:val="000000"/>
        </w:rPr>
        <w:t>kg</w:t>
      </w:r>
      <w:r>
        <w:rPr>
          <w:rFonts w:ascii="宋体" w:hAnsi="宋体" w:eastAsia="宋体" w:cs="宋体"/>
          <w:color w:val="000000"/>
        </w:rPr>
        <w:t>，木块的密度是</w:t>
      </w:r>
      <w:r>
        <w:rPr>
          <w:color w:val="000000"/>
        </w:rPr>
        <w:t>__________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（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8pt;width:87pt;" o:ole="t" filled="f" o:preferrelative="t" stroked="f" coordsize="21600,21600">
            <v:path/>
            <v:fill on="f" focussize="0,0"/>
            <v:stroke on="f" joinstyle="miter"/>
            <v:imagedata r:id="rId51" o:title="eqId5edcc9de67794614a10cd9c68f66a4b9"/>
            <o:lock v:ext="edit" aspectratio="t"/>
            <w10:wrap type="none"/>
            <w10:anchorlock/>
          </v:shape>
          <o:OLEObject Type="Embed" ProgID="Equation.DSMT4" ShapeID="_x0000_i1038" DrawAspect="Content" ObjectID="_1468075738" r:id="rId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10N/kg</w:t>
      </w:r>
      <w:r>
        <w:rPr>
          <w:rFonts w:ascii="宋体" w:hAnsi="宋体" w:eastAsia="宋体" w:cs="宋体"/>
          <w:color w:val="000000"/>
        </w:rPr>
        <w:t>）。</w:t>
      </w:r>
    </w:p>
    <w:p w14:paraId="4C74E82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38275" cy="77152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DF57BB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hAnsi="Times New Roman" w:eastAsia="Times New Roman" w:cs="Times New Roman"/>
          <w:color w:val="000000"/>
        </w:rPr>
        <w:t>300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color w:val="000000"/>
        </w:rPr>
        <w:t>0.3</w:t>
      </w:r>
      <w:r>
        <w:rPr>
          <w:color w:val="000000"/>
        </w:rPr>
        <w:t xml:space="preserve">    ④. </w:t>
      </w:r>
      <w:r>
        <w:rPr>
          <w:rFonts w:ascii="Times New Roman" w:hAnsi="Times New Roman" w:eastAsia="Times New Roman" w:cs="Times New Roman"/>
          <w:color w:val="000000"/>
        </w:rPr>
        <w:t>6×10</w:t>
      </w:r>
      <w:r>
        <w:rPr>
          <w:color w:val="000000"/>
          <w:vertAlign w:val="superscript"/>
        </w:rPr>
        <w:t>2</w:t>
      </w:r>
    </w:p>
    <w:p w14:paraId="57D53F2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17B0CB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木块下表面受到水的压强为</w:t>
      </w:r>
    </w:p>
    <w:p w14:paraId="4640803B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20.25pt;width:258pt;" o:ole="t" filled="f" o:preferrelative="t" stroked="f" coordsize="21600,21600">
            <v:path/>
            <v:fill on="f" focussize="0,0"/>
            <v:stroke on="f" joinstyle="miter"/>
            <v:imagedata r:id="rId54" o:title="eqIde32bf19a0db264d7a94ddf96139d89b1"/>
            <o:lock v:ext="edit" aspectratio="t"/>
            <w10:wrap type="none"/>
            <w10:anchorlock/>
          </v:shape>
          <o:OLEObject Type="Embed" ProgID="Equation.DSMT4" ShapeID="_x0000_i1039" DrawAspect="Content" ObjectID="_1468075739" r:id="rId53">
            <o:LockedField>false</o:LockedField>
          </o:OLEObject>
        </w:object>
      </w:r>
    </w:p>
    <w:p w14:paraId="36F0DAF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由阿基米德原理可知，木块受到的浮力</w:t>
      </w:r>
    </w:p>
    <w:p w14:paraId="3798EA49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8.75pt;width:72.75pt;" o:ole="t" filled="f" o:preferrelative="t" stroked="f" coordsize="21600,21600">
            <v:path/>
            <v:fill on="f" focussize="0,0"/>
            <v:stroke on="f" joinstyle="miter"/>
            <v:imagedata r:id="rId56" o:title="eqId558605e7b8ec229eb5d9c631852c10b9"/>
            <o:lock v:ext="edit" aspectratio="t"/>
            <w10:wrap type="none"/>
            <w10:anchorlock/>
          </v:shape>
          <o:OLEObject Type="Embed" ProgID="Equation.DSMT4" ShapeID="_x0000_i1040" DrawAspect="Content" ObjectID="_1468075740" r:id="rId55">
            <o:LockedField>false</o:LockedField>
          </o:OLEObject>
        </w:object>
      </w:r>
    </w:p>
    <w:p w14:paraId="56A7B53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木块漂浮在水中，由物体的浮沉条件可知，木块的重力</w:t>
      </w:r>
    </w:p>
    <w:p w14:paraId="6E421F4C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浮</w:t>
      </w:r>
      <w:r>
        <w:rPr>
          <w:rFonts w:ascii="Times New Roman" w:hAnsi="Times New Roman" w:eastAsia="Times New Roman" w:cs="Times New Roman"/>
          <w:color w:val="000000"/>
        </w:rPr>
        <w:t>=3N</w:t>
      </w:r>
    </w:p>
    <w:p w14:paraId="0F35A59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由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mg</w:t>
      </w:r>
      <w:r>
        <w:rPr>
          <w:rFonts w:ascii="宋体" w:hAnsi="宋体" w:eastAsia="宋体" w:cs="宋体"/>
          <w:color w:val="000000"/>
        </w:rPr>
        <w:t>可得，木块的质量为</w:t>
      </w:r>
    </w:p>
    <w:p w14:paraId="10A49AFD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33.2pt;width:122.7pt;" o:ole="t" filled="f" o:preferrelative="t" stroked="f" coordsize="21600,21600">
            <v:path/>
            <v:fill on="f" focussize="0,0"/>
            <v:stroke on="f" joinstyle="miter"/>
            <v:imagedata r:id="rId58" o:title="eqIdce3168c27a8d43e7c8975a1df994d996"/>
            <o:lock v:ext="edit" aspectratio="t"/>
            <w10:wrap type="none"/>
            <w10:anchorlock/>
          </v:shape>
          <o:OLEObject Type="Embed" ProgID="Equation.DSMT4" ShapeID="_x0000_i1041" DrawAspect="Content" ObjectID="_1468075741" r:id="rId57">
            <o:LockedField>false</o:LockedField>
          </o:OLEObject>
        </w:object>
      </w:r>
    </w:p>
    <w:p w14:paraId="3790ADA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木块漂浮在水中，排开水的体积</w:t>
      </w:r>
    </w:p>
    <w:p w14:paraId="2F4AEB13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36pt;width:240pt;" o:ole="t" filled="f" o:preferrelative="t" stroked="f" coordsize="21600,21600">
            <v:path/>
            <v:fill on="f" focussize="0,0"/>
            <v:stroke on="f" joinstyle="miter"/>
            <v:imagedata r:id="rId60" o:title="eqId092e6541610be8169d621163c4f7fe8b"/>
            <o:lock v:ext="edit" aspectratio="t"/>
            <w10:wrap type="none"/>
            <w10:anchorlock/>
          </v:shape>
          <o:OLEObject Type="Embed" ProgID="Equation.DSMT4" ShapeID="_x0000_i1042" DrawAspect="Content" ObjectID="_1468075742" r:id="rId59">
            <o:LockedField>false</o:LockedField>
          </o:OLEObject>
        </w:object>
      </w:r>
    </w:p>
    <w:p w14:paraId="2FF1005D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木块的底面积</w:t>
      </w:r>
    </w:p>
    <w:p w14:paraId="32D034A9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33pt;width:147pt;" o:ole="t" filled="f" o:preferrelative="t" stroked="f" coordsize="21600,21600">
            <v:path/>
            <v:fill on="f" focussize="0,0"/>
            <v:stroke on="f" joinstyle="miter"/>
            <v:imagedata r:id="rId62" o:title="eqId3e59971fd0572ac35c5125613e07a358"/>
            <o:lock v:ext="edit" aspectratio="t"/>
            <w10:wrap type="none"/>
            <w10:anchorlock/>
          </v:shape>
          <o:OLEObject Type="Embed" ProgID="Equation.DSMT4" ShapeID="_x0000_i1043" DrawAspect="Content" ObjectID="_1468075743" r:id="rId61">
            <o:LockedField>false</o:LockedField>
          </o:OLEObject>
        </w:object>
      </w:r>
    </w:p>
    <w:p w14:paraId="4861A90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木块的体积</w:t>
      </w:r>
    </w:p>
    <w:p w14:paraId="13737060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20.25pt;width:189pt;" o:ole="t" filled="f" o:preferrelative="t" stroked="f" coordsize="21600,21600">
            <v:path/>
            <v:fill on="f" focussize="0,0"/>
            <v:stroke on="f" joinstyle="miter"/>
            <v:imagedata r:id="rId64" o:title="eqIdb7e31749744bbe7806031c024eb2bee3"/>
            <o:lock v:ext="edit" aspectratio="t"/>
            <w10:wrap type="none"/>
            <w10:anchorlock/>
          </v:shape>
          <o:OLEObject Type="Embed" ProgID="Equation.DSMT4" ShapeID="_x0000_i1044" DrawAspect="Content" ObjectID="_1468075744" r:id="rId63">
            <o:LockedField>false</o:LockedField>
          </o:OLEObject>
        </w:object>
      </w:r>
    </w:p>
    <w:p w14:paraId="4E99ED2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木块的密度为</w:t>
      </w:r>
    </w:p>
    <w:p w14:paraId="2557DBC8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30.75pt;width:177pt;" o:ole="t" filled="f" o:preferrelative="t" stroked="f" coordsize="21600,21600">
            <v:path/>
            <v:fill on="f" focussize="0,0"/>
            <v:stroke on="f" joinstyle="miter"/>
            <v:imagedata r:id="rId66" o:title="eqIde78c41771f472a53a01faea7822cb5be"/>
            <o:lock v:ext="edit" aspectratio="t"/>
            <w10:wrap type="none"/>
            <w10:anchorlock/>
          </v:shape>
          <o:OLEObject Type="Embed" ProgID="Equation.DSMT4" ShapeID="_x0000_i1045" DrawAspect="Content" ObjectID="_1468075745" r:id="rId65">
            <o:LockedField>false</o:LockedField>
          </o:OLEObject>
        </w:object>
      </w:r>
    </w:p>
    <w:p w14:paraId="1AAD2C4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闭合开关后；小磁针静止时的指向如图所示，请标出电源的“</w:t>
      </w:r>
      <w:r>
        <w:rPr>
          <w:rFonts w:ascii="Times New Roman" w:hAnsi="Times New Roman" w:eastAsia="Times New Roman" w:cs="Times New Roman"/>
          <w:color w:val="000000"/>
        </w:rPr>
        <w:t>+</w:t>
      </w:r>
      <w:r>
        <w:rPr>
          <w:rFonts w:ascii="宋体" w:hAnsi="宋体" w:eastAsia="宋体" w:cs="宋体"/>
          <w:color w:val="000000"/>
        </w:rPr>
        <w:t>”“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宋体" w:hAnsi="宋体" w:eastAsia="宋体" w:cs="宋体"/>
          <w:color w:val="000000"/>
        </w:rPr>
        <w:t>”极和通电螺线管的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极，并画出螺线管外部通过小磁针中心的磁感线。</w:t>
      </w:r>
    </w:p>
    <w:p w14:paraId="0B0B3AE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62100" cy="136207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BF4744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drawing>
          <wp:inline distT="0" distB="0" distL="114300" distR="114300">
            <wp:extent cx="1914525" cy="146685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1914525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D1FE5E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CFE634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由小磁针的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极的指向，可知通电螺线管的左端为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极，右端为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极；根据安培定则可知，电源的右侧为“</w:t>
      </w:r>
      <w:r>
        <w:rPr>
          <w:rFonts w:ascii="Times New Roman" w:hAnsi="Times New Roman" w:eastAsia="Times New Roman" w:cs="Times New Roman"/>
          <w:color w:val="000000"/>
        </w:rPr>
        <w:t>+</w:t>
      </w:r>
      <w:r>
        <w:rPr>
          <w:rFonts w:ascii="宋体" w:hAnsi="宋体" w:eastAsia="宋体" w:cs="宋体"/>
          <w:color w:val="000000"/>
        </w:rPr>
        <w:t>”极，左侧为“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宋体" w:hAnsi="宋体" w:eastAsia="宋体" w:cs="宋体"/>
          <w:color w:val="000000"/>
        </w:rPr>
        <w:t>”极；磁体外部磁感线从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极出发，然后进入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极。如图所示：</w:t>
      </w:r>
    </w:p>
    <w:p w14:paraId="24EA5B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14525" cy="146685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1914525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FB37D6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三、实验与探究（本题包括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个小题，共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22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7EBB1B7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在“探究光的反射规律”实验中，小明选用了平面镜、硬纸板、激光笔和铅笔进行实验。硬纸板垂直立在平面镜上，纸板由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rFonts w:ascii="宋体" w:hAnsi="宋体" w:eastAsia="宋体" w:cs="宋体"/>
          <w:color w:val="000000"/>
        </w:rPr>
        <w:t>两部分组成，可绕与平面镜垂直的接缝</w:t>
      </w:r>
      <w:r>
        <w:rPr>
          <w:rFonts w:ascii="Times New Roman" w:hAnsi="Times New Roman" w:eastAsia="Times New Roman" w:cs="Times New Roman"/>
          <w:i/>
          <w:color w:val="000000"/>
        </w:rPr>
        <w:t>ON</w:t>
      </w:r>
      <w:r>
        <w:rPr>
          <w:rFonts w:ascii="宋体" w:hAnsi="宋体" w:eastAsia="宋体" w:cs="宋体"/>
          <w:color w:val="000000"/>
        </w:rPr>
        <w:t>转动，如图所示。</w:t>
      </w:r>
    </w:p>
    <w:p w14:paraId="35914AB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81125" cy="96202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138112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51A48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）实验中还需要的器材是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。硬纸板在实验中除了显示光路，还可以探究反射光线、入射光线和法线；</w:t>
      </w:r>
    </w:p>
    <w:p w14:paraId="15A5DB1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）实验时多次改变入射角的大小进行实验，然后得出结论。多次实验的目的是</w:t>
      </w:r>
      <w:r>
        <w:rPr>
          <w:color w:val="000000"/>
        </w:rPr>
        <w:t>__________；</w:t>
      </w:r>
    </w:p>
    <w:p w14:paraId="2BCDBB3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）光在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纸板上沿</w:t>
      </w:r>
      <w:r>
        <w:rPr>
          <w:rFonts w:ascii="Times New Roman" w:hAnsi="Times New Roman" w:eastAsia="Times New Roman" w:cs="Times New Roman"/>
          <w:i/>
          <w:color w:val="000000"/>
        </w:rPr>
        <w:t>AO</w:t>
      </w:r>
      <w:r>
        <w:rPr>
          <w:rFonts w:ascii="宋体" w:hAnsi="宋体" w:eastAsia="宋体" w:cs="宋体"/>
          <w:color w:val="000000"/>
        </w:rPr>
        <w:t>方向入射，其反射光在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纸板上沿</w:t>
      </w:r>
      <w:r>
        <w:rPr>
          <w:rFonts w:ascii="Times New Roman" w:hAnsi="Times New Roman" w:eastAsia="Times New Roman" w:cs="Times New Roman"/>
          <w:i/>
          <w:color w:val="000000"/>
        </w:rPr>
        <w:t>OB</w:t>
      </w:r>
      <w:r>
        <w:rPr>
          <w:rFonts w:ascii="宋体" w:hAnsi="宋体" w:eastAsia="宋体" w:cs="宋体"/>
          <w:color w:val="000000"/>
        </w:rPr>
        <w:t>方向射出。</w:t>
      </w:r>
      <w:r>
        <w:rPr>
          <w:rFonts w:ascii="Times New Roman" w:hAnsi="Times New Roman" w:eastAsia="Times New Roman" w:cs="Times New Roman"/>
          <w:i/>
          <w:color w:val="000000"/>
        </w:rPr>
        <w:t>AO</w:t>
      </w:r>
      <w:r>
        <w:rPr>
          <w:rFonts w:ascii="宋体" w:hAnsi="宋体" w:eastAsia="宋体" w:cs="宋体"/>
          <w:color w:val="000000"/>
        </w:rPr>
        <w:t>与镜面的夹角为</w:t>
      </w:r>
      <w:r>
        <w:rPr>
          <w:rFonts w:ascii="Times New Roman" w:hAnsi="Times New Roman" w:eastAsia="Times New Roman" w:cs="Times New Roman"/>
          <w:color w:val="000000"/>
        </w:rPr>
        <w:t>40°</w:t>
      </w:r>
      <w:r>
        <w:rPr>
          <w:rFonts w:ascii="宋体" w:hAnsi="宋体" w:eastAsia="宋体" w:cs="宋体"/>
          <w:color w:val="000000"/>
        </w:rPr>
        <w:t>时，其对应的反射角大小为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；让光沿</w:t>
      </w:r>
      <w:r>
        <w:rPr>
          <w:rFonts w:ascii="Times New Roman" w:hAnsi="Times New Roman" w:eastAsia="Times New Roman" w:cs="Times New Roman"/>
          <w:i/>
          <w:color w:val="000000"/>
        </w:rPr>
        <w:t>BO</w:t>
      </w:r>
      <w:r>
        <w:rPr>
          <w:rFonts w:ascii="宋体" w:hAnsi="宋体" w:eastAsia="宋体" w:cs="宋体"/>
          <w:color w:val="000000"/>
        </w:rPr>
        <w:t>方向入射，发现反射光沿</w:t>
      </w:r>
      <w:r>
        <w:rPr>
          <w:rFonts w:ascii="Times New Roman" w:hAnsi="Times New Roman" w:eastAsia="Times New Roman" w:cs="Times New Roman"/>
          <w:i/>
          <w:color w:val="000000"/>
        </w:rPr>
        <w:t>OA</w:t>
      </w:r>
      <w:r>
        <w:rPr>
          <w:rFonts w:ascii="宋体" w:hAnsi="宋体" w:eastAsia="宋体" w:cs="宋体"/>
          <w:color w:val="000000"/>
        </w:rPr>
        <w:t>方向射出，说明在反射现象中</w:t>
      </w:r>
      <w:r>
        <w:rPr>
          <w:color w:val="000000"/>
        </w:rPr>
        <w:t>__________；</w:t>
      </w:r>
    </w:p>
    <w:p w14:paraId="0107C19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）实验时，从硬纸板前不同方向都可以看到纸板上光的径迹，是由于光在纸板上发生了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（选填“镜面反射”或“漫反射”）。</w:t>
      </w:r>
    </w:p>
    <w:p w14:paraId="0B3F6E5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量角器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使结论具有普遍性</w:t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color w:val="000000"/>
        </w:rPr>
        <w:t>50°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光路是可逆的</w:t>
      </w:r>
      <w:r>
        <w:rPr>
          <w:color w:val="000000"/>
        </w:rPr>
        <w:t xml:space="preserve">    ⑤. </w:t>
      </w:r>
      <w:r>
        <w:rPr>
          <w:rFonts w:ascii="宋体" w:hAnsi="宋体" w:eastAsia="宋体" w:cs="宋体"/>
          <w:color w:val="000000"/>
        </w:rPr>
        <w:t>漫反射</w:t>
      </w:r>
    </w:p>
    <w:p w14:paraId="6538DF2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B5787C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【详解】（1）[1]为了探究光的反射规律，需要测量反射角、入射角的大小，故需要用到量角器。</w:t>
      </w:r>
    </w:p>
    <w:p w14:paraId="3462209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（2）[2]为了比较反射角与入射角的关系，多次改变入射角进行实验的目的是从大量数据中寻找普遍规律，使结论具有普遍性。</w:t>
      </w:r>
    </w:p>
    <w:p w14:paraId="2456DB1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（3）[3]</w:t>
      </w:r>
      <w:r>
        <w:rPr>
          <w:i/>
          <w:color w:val="000000"/>
        </w:rPr>
        <w:t>AO</w:t>
      </w:r>
      <w:r>
        <w:rPr>
          <w:color w:val="000000"/>
        </w:rPr>
        <w:t>与镜面的夹角为40°，则入射角大小为</w:t>
      </w:r>
    </w:p>
    <w:p w14:paraId="0D26F62B">
      <w:pPr>
        <w:spacing w:line="360" w:lineRule="auto"/>
        <w:jc w:val="center"/>
        <w:textAlignment w:val="center"/>
        <w:rPr>
          <w:color w:val="000000"/>
        </w:rPr>
      </w:pPr>
      <w:r>
        <w:rPr>
          <w:color w:val="000000"/>
        </w:rPr>
        <w:t>90°-40°=50°</w:t>
      </w:r>
    </w:p>
    <w:p w14:paraId="021BACA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由于入射角等于反射角，所以对应的反射角大小为50°。</w:t>
      </w:r>
    </w:p>
    <w:p w14:paraId="19584D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[4]让光沿</w:t>
      </w:r>
      <w:r>
        <w:rPr>
          <w:i/>
          <w:color w:val="000000"/>
        </w:rPr>
        <w:t>BO</w:t>
      </w:r>
      <w:r>
        <w:rPr>
          <w:color w:val="000000"/>
        </w:rPr>
        <w:t>方向入射，发现反射光沿</w:t>
      </w:r>
      <w:r>
        <w:rPr>
          <w:i/>
          <w:color w:val="000000"/>
        </w:rPr>
        <w:t>OA</w:t>
      </w:r>
      <w:r>
        <w:rPr>
          <w:color w:val="000000"/>
        </w:rPr>
        <w:t>方向射出，可知将反射光线改为入射光线，光路图照样成立，这表明：在光的反射现象中，光路是可逆的。</w:t>
      </w:r>
    </w:p>
    <w:p w14:paraId="2E5319C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（4）[5]实验时，从硬纸板前不同方向都可以看到纸板上光的径迹，是由于光在纸板上发生了漫反射的缘故。　</w:t>
      </w:r>
    </w:p>
    <w:p w14:paraId="5994A9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利用下图所示实验装置探究“动能的大小与哪些因素有关”。实验时让小车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从斜面上由静止开始滑下在水平面上将物体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推出一段距离。</w:t>
      </w:r>
    </w:p>
    <w:p w14:paraId="748CB6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00275" cy="800100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2200275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A5965A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）实验运用了控制变量法：让质量不同的小车从斜面的同一高度滑下，探究动能与质量的关系；让同一个小车从斜面的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高度滑下，探究动能与速度的关系。实验中动能的大小无法测量，我们通过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来判断小车动能的大小；</w:t>
      </w:r>
    </w:p>
    <w:p w14:paraId="125D470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）小车从斜面上滑下，它的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转化为动能，碰上物体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后，小车的部分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转移给了物体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，这个能量的转化转移过程机械能总量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；</w:t>
      </w:r>
    </w:p>
    <w:p w14:paraId="048E825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）小车在水平面上推动物体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前进时受到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个力：①重力、②摩擦力、③物体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对小车的压力、④水平面对小车的支持力，其中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是一对平衡力，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方向相同（两空均填序号）。拿走物体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，如果小车滑到水平面时，它受的力全部消失，小车将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；</w:t>
      </w:r>
    </w:p>
    <w:p w14:paraId="1C7FA62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）下表是一些物体的动能大小，分析表中数据，请你提出一个可以探究的物理问题：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。</w:t>
      </w:r>
    </w:p>
    <w:tbl>
      <w:tblPr>
        <w:tblStyle w:val="4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3162"/>
        <w:gridCol w:w="1829"/>
        <w:gridCol w:w="3163"/>
        <w:gridCol w:w="1832"/>
      </w:tblGrid>
      <w:tr w14:paraId="496842A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64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25418E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物体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D3D598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动能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/J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CE592C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物体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058C93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动能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/J</w:t>
            </w:r>
          </w:p>
        </w:tc>
      </w:tr>
      <w:tr w14:paraId="7E1DC87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64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3019C0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步行的人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CDD59D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约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30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75C69C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百米跑中的运动员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1B1E0E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约</w:t>
            </w:r>
            <w:r>
              <w:object>
                <v:shape id="_x0000_i1046" o:spt="75" alt="学科网(www.zxxk.com)--教育资源门户，提供试卷、教案、课件、论文、素材以及各类教学资源下载，还有大量而丰富的教学相关资讯！" type="#_x0000_t75" style="height:16.2pt;width:33.1pt;" o:ole="t" filled="f" o:preferrelative="t" stroked="f" coordsize="21600,21600">
                  <v:path/>
                  <v:fill on="f" focussize="0,0"/>
                  <v:stroke on="f" joinstyle="miter"/>
                  <v:imagedata r:id="rId72" o:title="eqId35c509355ea0e9f93b5b2e7bf18fc8ce"/>
                  <o:lock v:ext="edit" aspectratio="t"/>
                  <w10:wrap type="none"/>
                  <w10:anchorlock/>
                </v:shape>
                <o:OLEObject Type="Embed" ProgID="Equation.DSMT4" ShapeID="_x0000_i1046" DrawAspect="Content" ObjectID="_1468075746" r:id="rId71">
                  <o:LockedField>false</o:LockedField>
                </o:OLEObject>
              </w:object>
            </w:r>
          </w:p>
        </w:tc>
      </w:tr>
      <w:tr w14:paraId="3806846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64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C41048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行走的牛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049EB0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约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160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F8074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刚射出的步枪子弹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9DE7AE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约</w:t>
            </w:r>
            <w:r>
              <w:object>
                <v:shape id="_x0000_i1047" o:spt="75" alt="学科网(www.zxxk.com)--教育资源门户，提供试卷、教案、课件、论文、素材以及各类教学资源下载，还有大量而丰富的教学相关资讯！" type="#_x0000_t75" style="height:16pt;width:33pt;" o:ole="t" filled="f" o:preferrelative="t" stroked="f" coordsize="21600,21600">
                  <v:path/>
                  <v:fill on="f" focussize="0,0"/>
                  <v:stroke on="f" joinstyle="miter"/>
                  <v:imagedata r:id="rId74" o:title="eqIdc48530be898c357c58ed4c692b18593e"/>
                  <o:lock v:ext="edit" aspectratio="t"/>
                  <w10:wrap type="none"/>
                  <w10:anchorlock/>
                </v:shape>
                <o:OLEObject Type="Embed" ProgID="Equation.DSMT4" ShapeID="_x0000_i1047" DrawAspect="Content" ObjectID="_1468075747" r:id="rId73">
                  <o:LockedField>false</o:LockedField>
                </o:OLEObject>
              </w:object>
            </w:r>
          </w:p>
        </w:tc>
      </w:tr>
      <w:tr w14:paraId="04F64F0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64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2F1C80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中速行驶的小汽车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80381E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约</w:t>
            </w:r>
            <w:r>
              <w:object>
                <v:shape id="_x0000_i1048" o:spt="75" alt="学科网(www.zxxk.com)--教育资源门户，提供试卷、教案、课件、论文、素材以及各类教学资源下载，还有大量而丰富的教学相关资讯！" type="#_x0000_t75" style="height:15.75pt;width:33pt;" o:ole="t" filled="f" o:preferrelative="t" stroked="f" coordsize="21600,21600">
                  <v:path/>
                  <v:fill on="f" focussize="0,0"/>
                  <v:stroke on="f" joinstyle="miter"/>
                  <v:imagedata r:id="rId76" o:title="eqIdb03b1b0435524738034076c612e3aeca"/>
                  <o:lock v:ext="edit" aspectratio="t"/>
                  <w10:wrap type="none"/>
                  <w10:anchorlock/>
                </v:shape>
                <o:OLEObject Type="Embed" ProgID="Equation.DSMT4" ShapeID="_x0000_i1048" DrawAspect="Content" ObjectID="_1468075748" r:id="rId75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507B3E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高速行驶的小汽车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264B48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约</w:t>
            </w:r>
            <w:r>
              <w:object>
                <v:shape id="_x0000_i1049" o:spt="75" alt="学科网(www.zxxk.com)--教育资源门户，提供试卷、教案、课件、论文、素材以及各类教学资源下载，还有大量而丰富的教学相关资讯！" type="#_x0000_t75" style="height:15.75pt;width:33pt;" o:ole="t" filled="f" o:preferrelative="t" stroked="f" coordsize="21600,21600">
                  <v:path/>
                  <v:fill on="f" focussize="0,0"/>
                  <v:stroke on="f" joinstyle="miter"/>
                  <v:imagedata r:id="rId78" o:title="eqIdcbb6f5e671174263ee835acb964bb82f"/>
                  <o:lock v:ext="edit" aspectratio="t"/>
                  <w10:wrap type="none"/>
                  <w10:anchorlock/>
                </v:shape>
                <o:OLEObject Type="Embed" ProgID="Equation.DSMT4" ShapeID="_x0000_i1049" DrawAspect="Content" ObjectID="_1468075749" r:id="rId77">
                  <o:LockedField>false</o:LockedField>
                </o:OLEObject>
              </w:object>
            </w:r>
          </w:p>
        </w:tc>
      </w:tr>
    </w:tbl>
    <w:p w14:paraId="446D9A66">
      <w:pPr>
        <w:spacing w:line="360" w:lineRule="auto"/>
        <w:jc w:val="left"/>
        <w:textAlignment w:val="center"/>
        <w:rPr>
          <w:color w:val="000000"/>
        </w:rPr>
      </w:pPr>
    </w:p>
    <w:p w14:paraId="52A37C7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不同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运动的距离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重力势能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动能</w:t>
      </w:r>
      <w:r>
        <w:rPr>
          <w:color w:val="000000"/>
        </w:rPr>
        <w:t xml:space="preserve">    ⑤. </w:t>
      </w:r>
      <w:r>
        <w:rPr>
          <w:rFonts w:ascii="宋体" w:hAnsi="宋体" w:eastAsia="宋体" w:cs="宋体"/>
          <w:color w:val="000000"/>
        </w:rPr>
        <w:t>不变</w:t>
      </w:r>
      <w:r>
        <w:rPr>
          <w:color w:val="000000"/>
        </w:rPr>
        <w:t xml:space="preserve">    ⑥. </w:t>
      </w:r>
      <w:r>
        <w:rPr>
          <w:rFonts w:ascii="宋体" w:hAnsi="宋体" w:eastAsia="宋体" w:cs="宋体"/>
          <w:color w:val="000000"/>
        </w:rPr>
        <w:t>①④</w:t>
      </w:r>
      <w:r>
        <w:rPr>
          <w:color w:val="000000"/>
        </w:rPr>
        <w:t xml:space="preserve">    ⑦. </w:t>
      </w:r>
      <w:r>
        <w:rPr>
          <w:rFonts w:ascii="宋体" w:hAnsi="宋体" w:eastAsia="宋体" w:cs="宋体"/>
          <w:color w:val="000000"/>
        </w:rPr>
        <w:t>②③</w:t>
      </w:r>
      <w:r>
        <w:rPr>
          <w:color w:val="000000"/>
        </w:rPr>
        <w:t xml:space="preserve">    ⑧. </w:t>
      </w:r>
      <w:r>
        <w:rPr>
          <w:rFonts w:ascii="宋体" w:hAnsi="宋体" w:eastAsia="宋体" w:cs="宋体"/>
          <w:color w:val="000000"/>
        </w:rPr>
        <w:t>匀速直线运动</w:t>
      </w:r>
      <w:r>
        <w:rPr>
          <w:color w:val="000000"/>
        </w:rPr>
        <w:t xml:space="preserve">    ⑨. </w:t>
      </w:r>
      <w:r>
        <w:rPr>
          <w:rFonts w:ascii="宋体" w:hAnsi="宋体" w:eastAsia="宋体" w:cs="宋体"/>
          <w:color w:val="000000"/>
        </w:rPr>
        <w:t>见解析</w:t>
      </w:r>
    </w:p>
    <w:p w14:paraId="5C9AD0D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E79BAA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让同一小车在不同高度下滑，可使小车获得不同的速度，而此时小车的质量保持不变，可探究动能与速度的关系。</w:t>
      </w:r>
    </w:p>
    <w:p w14:paraId="6A1BB61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通过观察物体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移动的距离的大小，来说明小车对物体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做功的多少，从而判断出小车具有的动能的大小。</w:t>
      </w:r>
    </w:p>
    <w:p w14:paraId="6120114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小车从斜面上滑下，质量不变，速度变大，高度降低，它的重力势能转化为动能。</w:t>
      </w:r>
    </w:p>
    <w:p w14:paraId="50E32F4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[4][5]</w:t>
      </w:r>
      <w:r>
        <w:rPr>
          <w:rFonts w:ascii="宋体" w:hAnsi="宋体" w:eastAsia="宋体" w:cs="宋体"/>
          <w:color w:val="000000"/>
        </w:rPr>
        <w:t>碰上物体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后，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由静止到运动，小车的部分动能转移给了物体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，据能量守恒定律知，这个能量的转化转移过程机械能总量不变。</w:t>
      </w:r>
    </w:p>
    <w:p w14:paraId="3810AF4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[6]</w:t>
      </w:r>
      <w:r>
        <w:rPr>
          <w:rFonts w:ascii="宋体" w:hAnsi="宋体" w:eastAsia="宋体" w:cs="宋体"/>
          <w:color w:val="000000"/>
        </w:rPr>
        <w:t>根据平衡力的特点，小车所受的重力与水平面对小车的支撑力大小相等，方向相反，作用在同一物体上，所以可知</w:t>
      </w: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重力、④水平面对小车的支持力是一对平衡力。</w:t>
      </w:r>
    </w:p>
    <w:p w14:paraId="63CBB06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[7]</w:t>
      </w:r>
      <w:r>
        <w:rPr>
          <w:rFonts w:ascii="宋体" w:hAnsi="宋体" w:eastAsia="宋体" w:cs="宋体"/>
          <w:color w:val="000000"/>
        </w:rPr>
        <w:t>由图示知，</w:t>
      </w: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摩擦力的方向水平向左，</w:t>
      </w:r>
      <w:r>
        <w:rPr>
          <w:rFonts w:ascii="Times New Roman" w:hAnsi="Times New Roman" w:eastAsia="Times New Roman" w:cs="Times New Roman"/>
          <w:color w:val="000000"/>
        </w:rPr>
        <w:t>③</w:t>
      </w:r>
      <w:r>
        <w:rPr>
          <w:rFonts w:ascii="宋体" w:hAnsi="宋体" w:eastAsia="宋体" w:cs="宋体"/>
          <w:color w:val="000000"/>
        </w:rPr>
        <w:t>物体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对小车的压力也水平向左，方向相同。</w:t>
      </w:r>
    </w:p>
    <w:p w14:paraId="7BF6A03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[8]</w:t>
      </w:r>
      <w:r>
        <w:rPr>
          <w:rFonts w:ascii="宋体" w:hAnsi="宋体" w:eastAsia="宋体" w:cs="宋体"/>
          <w:color w:val="000000"/>
        </w:rPr>
        <w:t>如果小车滑到水平面时，它受的力全部消失，据牛顿第一定律知，小车将做匀速直线运动。</w:t>
      </w:r>
    </w:p>
    <w:p w14:paraId="3942C42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[9]</w:t>
      </w:r>
      <w:r>
        <w:rPr>
          <w:rFonts w:ascii="宋体" w:hAnsi="宋体" w:eastAsia="宋体" w:cs="宋体"/>
          <w:color w:val="000000"/>
        </w:rPr>
        <w:t>由表格数据可知，不同物体运动的速度不同，它的动能也不同，因此可以提出：物体的动能与速度的关系。</w:t>
      </w:r>
    </w:p>
    <w:p w14:paraId="3DA758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用如甲图所示电路测量小灯泡的电阻，其中电源电压为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恒定不变，小灯泡的额定电压为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，滑动变阻器规格为“</w:t>
      </w:r>
      <w:r>
        <w:rPr>
          <w:rFonts w:ascii="Times New Roman" w:hAnsi="Times New Roman" w:eastAsia="Times New Roman" w:cs="Times New Roman"/>
          <w:color w:val="000000"/>
        </w:rPr>
        <w:t>20Ω</w:t>
      </w:r>
      <w:r>
        <w:rPr>
          <w:rFonts w:ascii="宋体" w:hAnsi="宋体" w:eastAsia="宋体" w:cs="宋体"/>
          <w:color w:val="000000"/>
        </w:rPr>
        <w:t>；</w:t>
      </w:r>
      <w:r>
        <w:rPr>
          <w:rFonts w:ascii="Times New Roman" w:hAnsi="Times New Roman" w:eastAsia="Times New Roman" w:cs="Times New Roman"/>
          <w:color w:val="000000"/>
        </w:rPr>
        <w:t>1A</w:t>
      </w:r>
      <w:r>
        <w:rPr>
          <w:rFonts w:ascii="宋体" w:hAnsi="宋体" w:eastAsia="宋体" w:cs="宋体"/>
          <w:color w:val="000000"/>
        </w:rPr>
        <w:t>”，导线若干（导线电阻忽略不计）。</w:t>
      </w:r>
    </w:p>
    <w:p w14:paraId="6DAA2FB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790825" cy="1304925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2790825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DA34F7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）请用笔画线代替导线，将电路连接完整（导线不能交叉），要求滑片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向左滑动时，滑动变阻器接入电路的电阻变大；</w:t>
      </w:r>
      <w:r>
        <w:rPr>
          <w:color w:val="000000"/>
        </w:rPr>
        <w:t>__________</w:t>
      </w:r>
    </w:p>
    <w:p w14:paraId="1A41A80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）小明连好电路，一闭合开关，小灯泡就发出耀眼的光。他在操作中的问题是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；</w:t>
      </w:r>
    </w:p>
    <w:p w14:paraId="18D10AF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）问题解决后，闭合开关，移动滑动变阻器的滑片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，观察小灯泡的亮度，多次测量并记录数据（如下表所示）。当电压表的示数为</w:t>
      </w:r>
      <w:r>
        <w:rPr>
          <w:rFonts w:ascii="Times New Roman" w:hAnsi="Times New Roman" w:eastAsia="Times New Roman" w:cs="Times New Roman"/>
          <w:color w:val="000000"/>
        </w:rPr>
        <w:t>2.5Ⅴ</w:t>
      </w:r>
      <w:r>
        <w:rPr>
          <w:rFonts w:ascii="宋体" w:hAnsi="宋体" w:eastAsia="宋体" w:cs="宋体"/>
          <w:color w:val="000000"/>
        </w:rPr>
        <w:t>时，小灯泡正常发光，此时电流表示数如图乙所示为</w:t>
      </w:r>
      <w:r>
        <w:rPr>
          <w:color w:val="000000"/>
        </w:rPr>
        <w:t>__________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，计算此时小灯泡的阻值为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（精确到</w:t>
      </w:r>
      <w:r>
        <w:rPr>
          <w:rFonts w:ascii="Times New Roman" w:hAnsi="Times New Roman" w:eastAsia="Times New Roman" w:cs="Times New Roman"/>
          <w:color w:val="000000"/>
        </w:rPr>
        <w:t>0.1Ω</w:t>
      </w:r>
      <w:r>
        <w:rPr>
          <w:rFonts w:ascii="宋体" w:hAnsi="宋体" w:eastAsia="宋体" w:cs="宋体"/>
          <w:color w:val="000000"/>
        </w:rPr>
        <w:t>）；</w:t>
      </w:r>
    </w:p>
    <w:tbl>
      <w:tblPr>
        <w:tblStyle w:val="4"/>
        <w:tblW w:w="774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290"/>
        <w:gridCol w:w="1290"/>
        <w:gridCol w:w="1290"/>
        <w:gridCol w:w="1290"/>
        <w:gridCol w:w="1290"/>
        <w:gridCol w:w="1290"/>
      </w:tblGrid>
      <w:tr w14:paraId="28A5DCA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95" w:hRule="atLeast"/>
        </w:trPr>
        <w:tc>
          <w:tcPr>
            <w:tcW w:w="12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34E72E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实验次数</w:t>
            </w:r>
          </w:p>
        </w:tc>
        <w:tc>
          <w:tcPr>
            <w:tcW w:w="12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F77A19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W w:w="12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2C3370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W w:w="12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29A3BB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W w:w="12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70BEEA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  <w:tc>
          <w:tcPr>
            <w:tcW w:w="12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ECBD96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</w:tr>
      <w:tr w14:paraId="354C7C8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95" w:hRule="atLeast"/>
        </w:trPr>
        <w:tc>
          <w:tcPr>
            <w:tcW w:w="12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B7D1C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发光情况</w:t>
            </w:r>
          </w:p>
        </w:tc>
        <w:tc>
          <w:tcPr>
            <w:tcW w:w="12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EB48D9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不亮</w:t>
            </w:r>
          </w:p>
        </w:tc>
        <w:tc>
          <w:tcPr>
            <w:tcW w:w="12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7BABE1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微光</w:t>
            </w:r>
          </w:p>
        </w:tc>
        <w:tc>
          <w:tcPr>
            <w:tcW w:w="12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CC0E64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暗</w:t>
            </w:r>
          </w:p>
        </w:tc>
        <w:tc>
          <w:tcPr>
            <w:tcW w:w="12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5B048C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明亮</w:t>
            </w:r>
          </w:p>
        </w:tc>
        <w:tc>
          <w:tcPr>
            <w:tcW w:w="12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E84F95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耀眼</w:t>
            </w:r>
          </w:p>
        </w:tc>
      </w:tr>
      <w:tr w14:paraId="6197262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95" w:hRule="atLeast"/>
        </w:trPr>
        <w:tc>
          <w:tcPr>
            <w:tcW w:w="12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C4F1BC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电压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U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/V</w:t>
            </w:r>
          </w:p>
        </w:tc>
        <w:tc>
          <w:tcPr>
            <w:tcW w:w="12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64626F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0.5</w:t>
            </w:r>
          </w:p>
        </w:tc>
        <w:tc>
          <w:tcPr>
            <w:tcW w:w="12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111367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0.9</w:t>
            </w:r>
          </w:p>
        </w:tc>
        <w:tc>
          <w:tcPr>
            <w:tcW w:w="12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E44498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1.5</w:t>
            </w:r>
          </w:p>
        </w:tc>
        <w:tc>
          <w:tcPr>
            <w:tcW w:w="12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7E0E99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2.5</w:t>
            </w:r>
          </w:p>
        </w:tc>
        <w:tc>
          <w:tcPr>
            <w:tcW w:w="12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EE9F9C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2.8</w:t>
            </w:r>
          </w:p>
        </w:tc>
      </w:tr>
      <w:tr w14:paraId="379053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95" w:hRule="atLeast"/>
        </w:trPr>
        <w:tc>
          <w:tcPr>
            <w:tcW w:w="12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FB5695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电流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I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/A</w:t>
            </w:r>
          </w:p>
        </w:tc>
        <w:tc>
          <w:tcPr>
            <w:tcW w:w="12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CC119A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0.16</w:t>
            </w:r>
          </w:p>
        </w:tc>
        <w:tc>
          <w:tcPr>
            <w:tcW w:w="12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6F463F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0.20</w:t>
            </w:r>
          </w:p>
        </w:tc>
        <w:tc>
          <w:tcPr>
            <w:tcW w:w="12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003908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0.22</w:t>
            </w:r>
          </w:p>
        </w:tc>
        <w:tc>
          <w:tcPr>
            <w:tcW w:w="12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CF1126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</w:p>
        </w:tc>
        <w:tc>
          <w:tcPr>
            <w:tcW w:w="12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9B9B2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0.30</w:t>
            </w:r>
          </w:p>
        </w:tc>
      </w:tr>
      <w:tr w14:paraId="4572530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95" w:hRule="atLeast"/>
        </w:trPr>
        <w:tc>
          <w:tcPr>
            <w:tcW w:w="12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B4B1E0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电阻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R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/Ω</w:t>
            </w:r>
          </w:p>
        </w:tc>
        <w:tc>
          <w:tcPr>
            <w:tcW w:w="12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9584BA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</w:p>
        </w:tc>
        <w:tc>
          <w:tcPr>
            <w:tcW w:w="12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0BB90D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</w:p>
        </w:tc>
        <w:tc>
          <w:tcPr>
            <w:tcW w:w="12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800ABC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</w:p>
        </w:tc>
        <w:tc>
          <w:tcPr>
            <w:tcW w:w="12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66F5CF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</w:p>
        </w:tc>
        <w:tc>
          <w:tcPr>
            <w:tcW w:w="12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F46AC5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</w:p>
        </w:tc>
      </w:tr>
    </w:tbl>
    <w:p w14:paraId="73E6E42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）对比小灯泡在不同亮度下的电阻，你的发现是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。实际生活中，在闭合开关的瞬间白炽灯灯丝容易烧坏，是因为此时灯丝的电阻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，实际电功率较大，灯丝容易熔断；</w:t>
      </w:r>
    </w:p>
    <w:p w14:paraId="2E93360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）小明想用本实验器材探究电流和电压的关系，你认为是否可行并说明理由：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。</w:t>
      </w:r>
    </w:p>
    <w:p w14:paraId="38F7878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color w:val="000000"/>
        </w:rPr>
        <w:drawing>
          <wp:inline distT="0" distB="0" distL="114300" distR="114300">
            <wp:extent cx="1704975" cy="114300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170497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  ②. </w:t>
      </w:r>
      <w:r>
        <w:rPr>
          <w:rFonts w:ascii="宋体" w:hAnsi="宋体" w:eastAsia="宋体" w:cs="宋体"/>
          <w:color w:val="000000"/>
        </w:rPr>
        <w:t>滑动变阻器的滑片没有调到最大阻值处</w:t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color w:val="000000"/>
        </w:rPr>
        <w:t>0.28</w:t>
      </w:r>
      <w:r>
        <w:rPr>
          <w:color w:val="000000"/>
        </w:rPr>
        <w:t xml:space="preserve">    ④. </w:t>
      </w:r>
      <w:r>
        <w:rPr>
          <w:rFonts w:ascii="Times New Roman" w:hAnsi="Times New Roman" w:eastAsia="Times New Roman" w:cs="Times New Roman"/>
          <w:color w:val="000000"/>
        </w:rPr>
        <w:t>8.9Ω</w:t>
      </w:r>
      <w:r>
        <w:rPr>
          <w:color w:val="000000"/>
        </w:rPr>
        <w:t xml:space="preserve">    ⑤. </w:t>
      </w:r>
      <w:r>
        <w:rPr>
          <w:rFonts w:ascii="宋体" w:hAnsi="宋体" w:eastAsia="宋体" w:cs="宋体"/>
          <w:color w:val="000000"/>
        </w:rPr>
        <w:t>小灯泡的电阻不同</w:t>
      </w:r>
      <w:r>
        <w:rPr>
          <w:color w:val="000000"/>
        </w:rPr>
        <w:t xml:space="preserve">    ⑥. </w:t>
      </w:r>
      <w:r>
        <w:rPr>
          <w:rFonts w:ascii="宋体" w:hAnsi="宋体" w:eastAsia="宋体" w:cs="宋体"/>
          <w:color w:val="000000"/>
        </w:rPr>
        <w:t>较小</w:t>
      </w:r>
      <w:r>
        <w:rPr>
          <w:color w:val="000000"/>
        </w:rPr>
        <w:t xml:space="preserve">    ⑦. </w:t>
      </w:r>
      <w:r>
        <w:rPr>
          <w:rFonts w:ascii="宋体" w:hAnsi="宋体" w:eastAsia="宋体" w:cs="宋体"/>
          <w:color w:val="000000"/>
        </w:rPr>
        <w:t>不可行，因为小灯泡的电阻随着加热时间的变化而变化</w:t>
      </w:r>
    </w:p>
    <w:p w14:paraId="41FC2B3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80625C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从图甲可以看到，滑动变阻器的左上端接入电路，根据变阻器的“一上一下”接法，接下来应该是变阻器的下端接入电路，要求滑片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向左滑动时，滑动变阻器接入电路的电阻变大，观察图甲可知，只有接入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端，阻值才变大，其他部分连接完整，如下图所示：</w:t>
      </w:r>
    </w:p>
    <w:p w14:paraId="5096EB6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90700" cy="1200150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FE5796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小明连好电路，一闭合开关，小灯泡就发出耀眼的光，说明流过小灯泡的电流过大，电路的总电阻过小，变阻器接入电路的阻值过小，滑动变阻器的滑片没有调到最大阻值处。</w:t>
      </w:r>
    </w:p>
    <w:p w14:paraId="776F9E0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此时电流表示数如图乙所示，从图乙可以看到，选择的电流表量程为</w:t>
      </w:r>
      <w:r>
        <w:rPr>
          <w:rFonts w:ascii="Times New Roman" w:hAnsi="Times New Roman" w:eastAsia="Times New Roman" w:cs="Times New Roman"/>
          <w:color w:val="000000"/>
        </w:rPr>
        <w:t>0~0.6A</w:t>
      </w:r>
      <w:r>
        <w:rPr>
          <w:rFonts w:ascii="宋体" w:hAnsi="宋体" w:eastAsia="宋体" w:cs="宋体"/>
          <w:color w:val="000000"/>
        </w:rPr>
        <w:t>，分度值为</w:t>
      </w:r>
      <w:r>
        <w:rPr>
          <w:rFonts w:ascii="Times New Roman" w:hAnsi="Times New Roman" w:eastAsia="Times New Roman" w:cs="Times New Roman"/>
          <w:color w:val="000000"/>
        </w:rPr>
        <w:t>0.02A</w:t>
      </w:r>
      <w:r>
        <w:rPr>
          <w:rFonts w:ascii="宋体" w:hAnsi="宋体" w:eastAsia="宋体" w:cs="宋体"/>
          <w:color w:val="000000"/>
        </w:rPr>
        <w:t>，它的读数为</w:t>
      </w:r>
      <w:r>
        <w:rPr>
          <w:rFonts w:ascii="Times New Roman" w:hAnsi="Times New Roman" w:eastAsia="Times New Roman" w:cs="Times New Roman"/>
          <w:color w:val="000000"/>
        </w:rPr>
        <w:t>0.28A</w:t>
      </w:r>
      <w:r>
        <w:rPr>
          <w:rFonts w:ascii="宋体" w:hAnsi="宋体" w:eastAsia="宋体" w:cs="宋体"/>
          <w:color w:val="000000"/>
        </w:rPr>
        <w:t>。</w:t>
      </w:r>
    </w:p>
    <w:p w14:paraId="7729B2E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已知电压表的示数为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，即小灯泡的电压为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，再由</w:t>
      </w: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解析可知，流过小灯泡的电流为</w:t>
      </w:r>
      <w:r>
        <w:rPr>
          <w:rFonts w:ascii="Times New Roman" w:hAnsi="Times New Roman" w:eastAsia="Times New Roman" w:cs="Times New Roman"/>
          <w:color w:val="000000"/>
        </w:rPr>
        <w:t>0.28A</w:t>
      </w:r>
      <w:r>
        <w:rPr>
          <w:rFonts w:ascii="宋体" w:hAnsi="宋体" w:eastAsia="宋体" w:cs="宋体"/>
          <w:color w:val="000000"/>
        </w:rPr>
        <w:t>，根据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30.75pt;width:35.25pt;" o:ole="t" filled="f" o:preferrelative="t" stroked="f" coordsize="21600,21600">
            <v:path/>
            <v:fill on="f" focussize="0,0"/>
            <v:stroke on="f" joinstyle="miter"/>
            <v:imagedata r:id="rId82" o:title="eqIdfb5bb9540f400d8f2e057e8510e19f09"/>
            <o:lock v:ext="edit" aspectratio="t"/>
            <w10:wrap type="none"/>
            <w10:anchorlock/>
          </v:shape>
          <o:OLEObject Type="Embed" ProgID="Equation.DSMT4" ShapeID="_x0000_i1050" DrawAspect="Content" ObjectID="_1468075750" r:id="rId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可知，小灯泡的电阻为</w:t>
      </w:r>
    </w:p>
    <w:p w14:paraId="4310DD32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33.75pt;width:123.75pt;" o:ole="t" filled="f" o:preferrelative="t" stroked="f" coordsize="21600,21600">
            <v:path/>
            <v:fill on="f" focussize="0,0"/>
            <v:stroke on="f" joinstyle="miter"/>
            <v:imagedata r:id="rId84" o:title="eqId51f2ce60e702e2cbe9f716e241933c6b"/>
            <o:lock v:ext="edit" aspectratio="t"/>
            <w10:wrap type="none"/>
            <w10:anchorlock/>
          </v:shape>
          <o:OLEObject Type="Embed" ProgID="Equation.DSMT4" ShapeID="_x0000_i1051" DrawAspect="Content" ObjectID="_1468075751" r:id="rId83">
            <o:LockedField>false</o:LockedField>
          </o:OLEObject>
        </w:object>
      </w:r>
    </w:p>
    <w:p w14:paraId="23F469D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此时小灯泡的阻值约为</w:t>
      </w:r>
      <w:r>
        <w:rPr>
          <w:rFonts w:ascii="Times New Roman" w:hAnsi="Times New Roman" w:eastAsia="Times New Roman" w:cs="Times New Roman"/>
          <w:color w:val="000000"/>
        </w:rPr>
        <w:t>8.9Ω</w:t>
      </w:r>
      <w:r>
        <w:rPr>
          <w:rFonts w:ascii="宋体" w:hAnsi="宋体" w:eastAsia="宋体" w:cs="宋体"/>
          <w:color w:val="000000"/>
        </w:rPr>
        <w:t>。</w:t>
      </w:r>
    </w:p>
    <w:p w14:paraId="4FDAA7B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[5]</w:t>
      </w:r>
      <w:r>
        <w:rPr>
          <w:rFonts w:ascii="宋体" w:hAnsi="宋体" w:eastAsia="宋体" w:cs="宋体"/>
          <w:color w:val="000000"/>
        </w:rPr>
        <w:t>对比小灯泡不同亮度，从不亮到微光，再到暗、明亮、耀眼，对应电阻的阻值分别为</w:t>
      </w:r>
      <w:r>
        <w:rPr>
          <w:rFonts w:ascii="Times New Roman" w:hAnsi="Times New Roman" w:eastAsia="Times New Roman" w:cs="Times New Roman"/>
          <w:color w:val="000000"/>
        </w:rPr>
        <w:t>3.1Ω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4.5Ω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6.8Ω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8.9Ω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9.3Ω</w:t>
      </w:r>
      <w:r>
        <w:rPr>
          <w:rFonts w:ascii="宋体" w:hAnsi="宋体" w:eastAsia="宋体" w:cs="宋体"/>
          <w:color w:val="000000"/>
        </w:rPr>
        <w:t>，会发现小灯泡的电阻是不同的。</w:t>
      </w:r>
    </w:p>
    <w:p w14:paraId="50C500F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[6]</w:t>
      </w:r>
      <w:r>
        <w:rPr>
          <w:rFonts w:ascii="宋体" w:hAnsi="宋体" w:eastAsia="宋体" w:cs="宋体"/>
          <w:color w:val="000000"/>
        </w:rPr>
        <w:t>由于开灯的瞬间灯丝的温度较低，电阻较小，而电压是恒定的，流过灯丝的电流较大，灯丝的电功率较大，灯丝容易熔断。</w:t>
      </w:r>
    </w:p>
    <w:p w14:paraId="5A1C787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[7]</w:t>
      </w:r>
      <w:r>
        <w:rPr>
          <w:rFonts w:ascii="宋体" w:hAnsi="宋体" w:eastAsia="宋体" w:cs="宋体"/>
          <w:color w:val="000000"/>
        </w:rPr>
        <w:t>不可行；因为探究电流和电压的关系这实验中，要求电阻的阻值不变，而小灯泡的电阻随着加热时间的变化而变化，所以不能做实验。</w:t>
      </w:r>
    </w:p>
    <w:p w14:paraId="4B4AC5D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四、分析与计算（本题包括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个小题，共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15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08E4171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淄博城区东部快速路建设正在进行，施工现场一台起重机将质量为</w:t>
      </w:r>
      <w:r>
        <w:rPr>
          <w:rFonts w:ascii="Times New Roman" w:hAnsi="Times New Roman" w:eastAsia="Times New Roman" w:cs="Times New Roman"/>
          <w:color w:val="000000"/>
        </w:rPr>
        <w:t>1800kg</w:t>
      </w:r>
      <w:r>
        <w:rPr>
          <w:rFonts w:ascii="宋体" w:hAnsi="宋体" w:eastAsia="宋体" w:cs="宋体"/>
          <w:color w:val="000000"/>
        </w:rPr>
        <w:t>的重物以</w:t>
      </w:r>
      <w:r>
        <w:rPr>
          <w:rFonts w:ascii="Times New Roman" w:hAnsi="Times New Roman" w:eastAsia="Times New Roman" w:cs="Times New Roman"/>
          <w:color w:val="000000"/>
        </w:rPr>
        <w:t>0.1m/s</w:t>
      </w:r>
      <w:r>
        <w:rPr>
          <w:rFonts w:ascii="宋体" w:hAnsi="宋体" w:eastAsia="宋体" w:cs="宋体"/>
          <w:color w:val="000000"/>
        </w:rPr>
        <w:t>的速度竖直匀速提升一定高度，用时</w:t>
      </w:r>
      <w:r>
        <w:rPr>
          <w:rFonts w:ascii="Times New Roman" w:hAnsi="Times New Roman" w:eastAsia="Times New Roman" w:cs="Times New Roman"/>
          <w:color w:val="000000"/>
        </w:rPr>
        <w:t>60s</w:t>
      </w:r>
      <w:r>
        <w:rPr>
          <w:rFonts w:ascii="宋体" w:hAnsi="宋体" w:eastAsia="宋体" w:cs="宋体"/>
          <w:color w:val="000000"/>
        </w:rPr>
        <w:t>，所做的额外功是</w:t>
      </w:r>
      <w:r>
        <w:rPr>
          <w:rFonts w:ascii="Times New Roman" w:hAnsi="Times New Roman" w:eastAsia="Times New Roman" w:cs="Times New Roman"/>
          <w:color w:val="000000"/>
        </w:rPr>
        <w:t>7.2×10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。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10N/kg</w:t>
      </w:r>
      <w:r>
        <w:rPr>
          <w:rFonts w:ascii="宋体" w:hAnsi="宋体" w:eastAsia="宋体" w:cs="宋体"/>
          <w:color w:val="000000"/>
        </w:rPr>
        <w:t>）求：</w:t>
      </w:r>
    </w:p>
    <w:p w14:paraId="4E2C252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）起重机做功的功率；</w:t>
      </w:r>
    </w:p>
    <w:p w14:paraId="6C01AFC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）起重机的机械效率。</w:t>
      </w:r>
    </w:p>
    <w:p w14:paraId="31B97CA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4.25pt;width:39.75pt;" o:ole="t" filled="f" o:preferrelative="t" stroked="f" coordsize="21600,21600">
            <v:path/>
            <v:fill on="f" focussize="0,0"/>
            <v:stroke on="f" joinstyle="miter"/>
            <v:imagedata r:id="rId86" o:title="eqId727eee886dae6df81c8f3e66b71df75e"/>
            <o:lock v:ext="edit" aspectratio="t"/>
            <w10:wrap type="none"/>
            <w10:anchorlock/>
          </v:shape>
          <o:OLEObject Type="Embed" ProgID="Equation.DSMT4" ShapeID="_x0000_i1052" DrawAspect="Content" ObjectID="_1468075752" r:id="rId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4.25pt;width:26.25pt;" o:ole="t" filled="f" o:preferrelative="t" stroked="f" coordsize="21600,21600">
            <v:path/>
            <v:fill on="f" focussize="0,0"/>
            <v:stroke on="f" joinstyle="miter"/>
            <v:imagedata r:id="rId88" o:title="eqId5068f0071646a5294e8e5339ef2f486f"/>
            <o:lock v:ext="edit" aspectratio="t"/>
            <w10:wrap type="none"/>
            <w10:anchorlock/>
          </v:shape>
          <o:OLEObject Type="Embed" ProgID="Equation.DSMT4" ShapeID="_x0000_i1053" DrawAspect="Content" ObjectID="_1468075753" r:id="rId87">
            <o:LockedField>false</o:LockedField>
          </o:OLEObject>
        </w:object>
      </w:r>
    </w:p>
    <w:p w14:paraId="0002D90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5D8E32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）重物被提升的距离</w:t>
      </w:r>
    </w:p>
    <w:p w14:paraId="635E3669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vt</w:t>
      </w:r>
      <w:r>
        <w:rPr>
          <w:rFonts w:ascii="Times New Roman" w:hAnsi="Times New Roman" w:eastAsia="Times New Roman" w:cs="Times New Roman"/>
          <w:color w:val="000000"/>
        </w:rPr>
        <w:t>=0.1m/s×60s=6m</w:t>
      </w:r>
    </w:p>
    <w:p w14:paraId="64B079C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起重机对重物做的功</w:t>
      </w:r>
    </w:p>
    <w:p w14:paraId="33BBF37F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20.25pt;width:270pt;" o:ole="t" filled="f" o:preferrelative="t" stroked="f" coordsize="21600,21600">
            <v:path/>
            <v:fill on="f" focussize="0,0"/>
            <v:stroke on="f" joinstyle="miter"/>
            <v:imagedata r:id="rId90" o:title="eqIdd8402129710008ca12a99a5a1e1bc421"/>
            <o:lock v:ext="edit" aspectratio="t"/>
            <w10:wrap type="none"/>
            <w10:anchorlock/>
          </v:shape>
          <o:OLEObject Type="Embed" ProgID="Equation.DSMT4" ShapeID="_x0000_i1054" DrawAspect="Content" ObjectID="_1468075754" r:id="rId89">
            <o:LockedField>false</o:LockedField>
          </o:OLEObject>
        </w:object>
      </w:r>
    </w:p>
    <w:p w14:paraId="2ADC6CE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起重机做功的功率</w:t>
      </w:r>
    </w:p>
    <w:p w14:paraId="775286C9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33pt;width:209.25pt;" o:ole="t" filled="f" o:preferrelative="t" stroked="f" coordsize="21600,21600">
            <v:path/>
            <v:fill on="f" focussize="0,0"/>
            <v:stroke on="f" joinstyle="miter"/>
            <v:imagedata r:id="rId92" o:title="eqId1410f1891b962637621efc73a60b2e62"/>
            <o:lock v:ext="edit" aspectratio="t"/>
            <w10:wrap type="none"/>
            <w10:anchorlock/>
          </v:shape>
          <o:OLEObject Type="Embed" ProgID="Equation.DSMT4" ShapeID="_x0000_i1055" DrawAspect="Content" ObjectID="_1468075755" r:id="rId91">
            <o:LockedField>false</o:LockedField>
          </o:OLEObject>
        </w:object>
      </w:r>
    </w:p>
    <w:p w14:paraId="6C64E10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）起重机的机械效率</w:t>
      </w:r>
    </w:p>
    <w:p w14:paraId="16107976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36.75pt;width:300.75pt;" o:ole="t" filled="f" o:preferrelative="t" stroked="f" coordsize="21600,21600">
            <v:path/>
            <v:fill on="f" focussize="0,0"/>
            <v:stroke on="f" joinstyle="miter"/>
            <v:imagedata r:id="rId94" o:title="eqId5a0a36d7c0c6daa749a93981a885b543"/>
            <o:lock v:ext="edit" aspectratio="t"/>
            <w10:wrap type="none"/>
            <w10:anchorlock/>
          </v:shape>
          <o:OLEObject Type="Embed" ProgID="Equation.DSMT4" ShapeID="_x0000_i1056" DrawAspect="Content" ObjectID="_1468075756" r:id="rId93">
            <o:LockedField>false</o:LockedField>
          </o:OLEObject>
        </w:object>
      </w:r>
    </w:p>
    <w:p w14:paraId="594990E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答：（1）起重机做功的功率3000W；</w:t>
      </w:r>
    </w:p>
    <w:p w14:paraId="338372F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（2）起重机的机械效率60%。</w:t>
      </w:r>
    </w:p>
    <w:p w14:paraId="71823F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如图甲为一款养生壶，其加热原理如图乙所示。养生壶的额定电压为</w:t>
      </w:r>
      <w:r>
        <w:rPr>
          <w:rFonts w:ascii="Times New Roman" w:hAnsi="Times New Roman" w:eastAsia="Times New Roman" w:cs="Times New Roman"/>
          <w:color w:val="000000"/>
        </w:rPr>
        <w:t>220V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均是发热电阻，其中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=506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11.9pt;width:11.9pt;" o:ole="t" filled="f" o:preferrelative="t" stroked="f" coordsize="21600,21600">
            <v:path/>
            <v:fill on="f" focussize="0,0"/>
            <v:stroke on="f" joinstyle="miter"/>
            <v:imagedata r:id="rId96" o:title="eqId0047f659c182291c84c224df6b5e993f"/>
            <o:lock v:ext="edit" aspectratio="t"/>
            <w10:wrap type="none"/>
            <w10:anchorlock/>
          </v:shape>
          <o:OLEObject Type="Embed" ProgID="Equation.DSMT4" ShapeID="_x0000_i1057" DrawAspect="Content" ObjectID="_1468075757" r:id="rId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。养生壶正常工作时，开关置于“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”为加热挡，电路中电流为</w:t>
      </w:r>
      <w:r>
        <w:rPr>
          <w:rFonts w:ascii="Times New Roman" w:hAnsi="Times New Roman" w:eastAsia="Times New Roman" w:cs="Times New Roman"/>
          <w:color w:val="000000"/>
        </w:rPr>
        <w:t>5A</w:t>
      </w:r>
      <w:r>
        <w:rPr>
          <w:rFonts w:ascii="宋体" w:hAnsi="宋体" w:eastAsia="宋体" w:cs="宋体"/>
          <w:color w:val="000000"/>
        </w:rPr>
        <w:t>；开关置于“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”为保温挡。求：</w:t>
      </w:r>
    </w:p>
    <w:p w14:paraId="2652202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）当开关置于“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”时，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的阻值及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消耗的电功率；</w:t>
      </w:r>
    </w:p>
    <w:p w14:paraId="03CBB6D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）当开关置于“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”时，养生壶</w:t>
      </w:r>
      <w:r>
        <w:rPr>
          <w:rFonts w:ascii="Times New Roman" w:hAnsi="Times New Roman" w:eastAsia="Times New Roman" w:cs="Times New Roman"/>
          <w:color w:val="000000"/>
        </w:rPr>
        <w:t>1min</w:t>
      </w:r>
      <w:r>
        <w:rPr>
          <w:rFonts w:ascii="宋体" w:hAnsi="宋体" w:eastAsia="宋体" w:cs="宋体"/>
          <w:color w:val="000000"/>
        </w:rPr>
        <w:t>消耗的电能；</w:t>
      </w:r>
    </w:p>
    <w:p w14:paraId="3A33F08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）将壶内</w:t>
      </w:r>
      <w:r>
        <w:rPr>
          <w:rFonts w:ascii="Times New Roman" w:hAnsi="Times New Roman" w:eastAsia="Times New Roman" w:cs="Times New Roman"/>
          <w:color w:val="000000"/>
        </w:rPr>
        <w:t>500g</w:t>
      </w:r>
      <w:r>
        <w:rPr>
          <w:rFonts w:ascii="宋体" w:hAnsi="宋体" w:eastAsia="宋体" w:cs="宋体"/>
          <w:color w:val="000000"/>
        </w:rPr>
        <w:t>的水从</w:t>
      </w:r>
      <w:r>
        <w:rPr>
          <w:rFonts w:ascii="Times New Roman" w:hAnsi="Times New Roman" w:eastAsia="Times New Roman" w:cs="Times New Roman"/>
          <w:color w:val="000000"/>
        </w:rPr>
        <w:t>20℃</w:t>
      </w:r>
      <w:r>
        <w:rPr>
          <w:rFonts w:ascii="宋体" w:hAnsi="宋体" w:eastAsia="宋体" w:cs="宋体"/>
          <w:color w:val="000000"/>
        </w:rPr>
        <w:t>加热到</w:t>
      </w:r>
      <w:r>
        <w:rPr>
          <w:rFonts w:ascii="Times New Roman" w:hAnsi="Times New Roman" w:eastAsia="Times New Roman" w:cs="Times New Roman"/>
          <w:color w:val="000000"/>
        </w:rPr>
        <w:t>100℃</w:t>
      </w:r>
      <w:r>
        <w:rPr>
          <w:rFonts w:ascii="宋体" w:hAnsi="宋体" w:eastAsia="宋体" w:cs="宋体"/>
          <w:color w:val="000000"/>
        </w:rPr>
        <w:t>，水吸收的热量。</w:t>
      </w:r>
      <w:r>
        <w:rPr>
          <w:rFonts w:ascii="Times New Roman" w:hAnsi="Times New Roman" w:eastAsia="Times New Roman" w:cs="Times New Roman"/>
          <w:color w:val="000000"/>
        </w:rPr>
        <w:t>[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20pt;width:114.05pt;" o:ole="t" filled="f" o:preferrelative="t" stroked="f" coordsize="21600,21600">
            <v:path/>
            <v:fill on="f" focussize="0,0"/>
            <v:stroke on="f" joinstyle="miter"/>
            <v:imagedata r:id="rId98" o:title="eqId0fb65193bbe7fd1196f8c73b3ee9f747"/>
            <o:lock v:ext="edit" aspectratio="t"/>
            <w10:wrap type="none"/>
            <w10:anchorlock/>
          </v:shape>
          <o:OLEObject Type="Embed" ProgID="Equation.DSMT4" ShapeID="_x0000_i1058" DrawAspect="Content" ObjectID="_1468075758" r:id="rId9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]</w:t>
      </w:r>
    </w:p>
    <w:p w14:paraId="08E08E2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52650" cy="1123950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2152650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C26007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44Ω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1100W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15.75pt;width:54pt;" o:ole="t" filled="f" o:preferrelative="t" stroked="f" coordsize="21600,21600">
            <v:path/>
            <v:fill on="f" focussize="0,0"/>
            <v:stroke on="f" joinstyle="miter"/>
            <v:imagedata r:id="rId101" o:title="eqId580b9b73aadc4ef62f689b35519ba132"/>
            <o:lock v:ext="edit" aspectratio="t"/>
            <w10:wrap type="none"/>
            <w10:anchorlock/>
          </v:shape>
          <o:OLEObject Type="Embed" ProgID="Equation.DSMT4" ShapeID="_x0000_i1059" DrawAspect="Content" ObjectID="_1468075759" r:id="rId1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16.1pt;width:53.2pt;" o:ole="t" filled="f" o:preferrelative="t" stroked="f" coordsize="21600,21600">
            <v:path/>
            <v:fill on="f" focussize="0,0"/>
            <v:stroke on="f" joinstyle="miter"/>
            <v:imagedata r:id="rId103" o:title="eqId352bbd672223dbe88eab5c60f004fe5f"/>
            <o:lock v:ext="edit" aspectratio="t"/>
            <w10:wrap type="none"/>
            <w10:anchorlock/>
          </v:shape>
          <o:OLEObject Type="Embed" ProgID="Equation.DSMT4" ShapeID="_x0000_i1060" DrawAspect="Content" ObjectID="_1468075760" r:id="rId102">
            <o:LockedField>false</o:LockedField>
          </o:OLEObject>
        </w:object>
      </w:r>
    </w:p>
    <w:p w14:paraId="6F02B37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D079A1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）当开关置于“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”时，电路为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的简单电路，由欧姆定律可知，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的阻值</w:t>
      </w:r>
    </w:p>
    <w:p w14:paraId="007C683D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30.75pt;width:111.75pt;" o:ole="t" filled="f" o:preferrelative="t" stroked="f" coordsize="21600,21600">
            <v:path/>
            <v:fill on="f" focussize="0,0"/>
            <v:stroke on="f" joinstyle="miter"/>
            <v:imagedata r:id="rId105" o:title="eqIdf3a682309e89e9a97f3f5b597902540b"/>
            <o:lock v:ext="edit" aspectratio="t"/>
            <w10:wrap type="none"/>
            <w10:anchorlock/>
          </v:shape>
          <o:OLEObject Type="Embed" ProgID="Equation.DSMT4" ShapeID="_x0000_i1061" DrawAspect="Content" ObjectID="_1468075761" r:id="rId104">
            <o:LockedField>false</o:LockedField>
          </o:OLEObject>
        </w:object>
      </w:r>
    </w:p>
    <w:p w14:paraId="0822A51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由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UI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1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得，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消耗的电功率</w:t>
      </w:r>
    </w:p>
    <w:p w14:paraId="474DF9D8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18.75pt;width:162.75pt;" o:ole="t" filled="f" o:preferrelative="t" stroked="f" coordsize="21600,21600">
            <v:path/>
            <v:fill on="f" focussize="0,0"/>
            <v:stroke on="f" joinstyle="miter"/>
            <v:imagedata r:id="rId107" o:title="eqId4287594780db18dcf54a8b37814a4394"/>
            <o:lock v:ext="edit" aspectratio="t"/>
            <w10:wrap type="none"/>
            <w10:anchorlock/>
          </v:shape>
          <o:OLEObject Type="Embed" ProgID="Equation.DSMT4" ShapeID="_x0000_i1062" DrawAspect="Content" ObjectID="_1468075762" r:id="rId106">
            <o:LockedField>false</o:LockedField>
          </o:OLEObject>
        </w:object>
      </w:r>
    </w:p>
    <w:p w14:paraId="2EAD515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）当开关置于“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”时，电阻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串联，电路的总电阻</w:t>
      </w:r>
    </w:p>
    <w:p w14:paraId="3CC041E5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18pt;width:167.25pt;" o:ole="t" filled="f" o:preferrelative="t" stroked="f" coordsize="21600,21600">
            <v:path/>
            <v:fill on="f" focussize="0,0"/>
            <v:stroke on="f" joinstyle="miter"/>
            <v:imagedata r:id="rId109" o:title="eqIddfcae03fc5982c1f0d87bf0bf404658d"/>
            <o:lock v:ext="edit" aspectratio="t"/>
            <w10:wrap type="none"/>
            <w10:anchorlock/>
          </v:shape>
          <o:OLEObject Type="Embed" ProgID="Equation.DSMT4" ShapeID="_x0000_i1063" DrawAspect="Content" ObjectID="_1468075763" r:id="rId108">
            <o:LockedField>false</o:LockedField>
          </o:OLEObject>
        </w:object>
      </w:r>
    </w:p>
    <w:p w14:paraId="66658A8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养生壶</w:t>
      </w:r>
      <w:r>
        <w:rPr>
          <w:rFonts w:ascii="Times New Roman" w:hAnsi="Times New Roman" w:eastAsia="Times New Roman" w:cs="Times New Roman"/>
          <w:color w:val="000000"/>
        </w:rPr>
        <w:t>1min</w:t>
      </w:r>
      <w:r>
        <w:rPr>
          <w:rFonts w:ascii="宋体" w:hAnsi="宋体" w:eastAsia="宋体" w:cs="宋体"/>
          <w:color w:val="000000"/>
        </w:rPr>
        <w:t>消耗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93464259" name="图片 93464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464259" name="图片 9346425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电能</w:t>
      </w:r>
    </w:p>
    <w:p w14:paraId="0D6DF1EE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33pt;width:213.75pt;" o:ole="t" filled="f" o:preferrelative="t" stroked="f" coordsize="21600,21600">
            <v:path/>
            <v:fill on="f" focussize="0,0"/>
            <v:stroke on="f" joinstyle="miter"/>
            <v:imagedata r:id="rId111" o:title="eqIdbfbeb8240730ab28ac48edabe9286de6"/>
            <o:lock v:ext="edit" aspectratio="t"/>
            <w10:wrap type="none"/>
            <w10:anchorlock/>
          </v:shape>
          <o:OLEObject Type="Embed" ProgID="Equation.DSMT4" ShapeID="_x0000_i1064" DrawAspect="Content" ObjectID="_1468075764" r:id="rId110">
            <o:LockedField>false</o:LockedField>
          </o:OLEObject>
        </w:object>
      </w:r>
    </w:p>
    <w:p w14:paraId="24FAA62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）养生壶加热时，水吸收的热量</w:t>
      </w:r>
    </w:p>
    <w:p w14:paraId="66B485C8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18.75pt;width:341.25pt;" o:ole="t" filled="f" o:preferrelative="t" stroked="f" coordsize="21600,21600">
            <v:path/>
            <v:fill on="f" focussize="0,0"/>
            <v:stroke on="f" joinstyle="miter"/>
            <v:imagedata r:id="rId113" o:title="eqId392bbdf94692f65c670efc5e899f7b39"/>
            <o:lock v:ext="edit" aspectratio="t"/>
            <w10:wrap type="none"/>
            <w10:anchorlock/>
          </v:shape>
          <o:OLEObject Type="Embed" ProgID="Equation.DSMT4" ShapeID="_x0000_i1065" DrawAspect="Content" ObjectID="_1468075765" r:id="rId112">
            <o:LockedField>false</o:LockedField>
          </o:OLEObject>
        </w:object>
      </w:r>
    </w:p>
    <w:p w14:paraId="6D11DCD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答：（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）当开关置于“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”时，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93464255" name="图片 93464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464255" name="图片 9346425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阻值为</w:t>
      </w:r>
      <w:r>
        <w:rPr>
          <w:rFonts w:ascii="Times New Roman" w:hAnsi="Times New Roman" w:eastAsia="Times New Roman" w:cs="Times New Roman"/>
          <w:color w:val="000000"/>
        </w:rPr>
        <w:t>44Ω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消耗的电功率为</w:t>
      </w:r>
      <w:r>
        <w:rPr>
          <w:rFonts w:ascii="Times New Roman" w:hAnsi="Times New Roman" w:eastAsia="Times New Roman" w:cs="Times New Roman"/>
          <w:color w:val="000000"/>
        </w:rPr>
        <w:t>1100W</w:t>
      </w:r>
      <w:r>
        <w:rPr>
          <w:rFonts w:ascii="宋体" w:hAnsi="宋体" w:eastAsia="宋体" w:cs="宋体"/>
          <w:color w:val="000000"/>
        </w:rPr>
        <w:t>；</w:t>
      </w:r>
    </w:p>
    <w:p w14:paraId="54CEBFE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）当开关置于“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”时，养生壶</w:t>
      </w:r>
      <w:r>
        <w:rPr>
          <w:rFonts w:ascii="Times New Roman" w:hAnsi="Times New Roman" w:eastAsia="Times New Roman" w:cs="Times New Roman"/>
          <w:color w:val="000000"/>
        </w:rPr>
        <w:t>1min</w:t>
      </w:r>
      <w:r>
        <w:rPr>
          <w:rFonts w:ascii="宋体" w:hAnsi="宋体" w:eastAsia="宋体" w:cs="宋体"/>
          <w:color w:val="000000"/>
        </w:rPr>
        <w:t>消耗的电能为</w:t>
      </w: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15.75pt;width:60.75pt;" o:ole="t" filled="f" o:preferrelative="t" stroked="f" coordsize="21600,21600">
            <v:path/>
            <v:fill on="f" focussize="0,0"/>
            <v:stroke on="f" joinstyle="miter"/>
            <v:imagedata r:id="rId115" o:title="eqId41613532fc8f13f61962221e73444251"/>
            <o:lock v:ext="edit" aspectratio="t"/>
            <w10:wrap type="none"/>
            <w10:anchorlock/>
          </v:shape>
          <o:OLEObject Type="Embed" ProgID="Equation.DSMT4" ShapeID="_x0000_i1066" DrawAspect="Content" ObjectID="_1468075766" r:id="rId1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1B179B4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）水吸收的热量为</w:t>
      </w: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16.1pt;width:53.2pt;" o:ole="t" filled="f" o:preferrelative="t" stroked="f" coordsize="21600,21600">
            <v:path/>
            <v:fill on="f" focussize="0,0"/>
            <v:stroke on="f" joinstyle="miter"/>
            <v:imagedata r:id="rId103" o:title="eqId352bbd672223dbe88eab5c60f004fe5f"/>
            <o:lock v:ext="edit" aspectratio="t"/>
            <w10:wrap type="none"/>
            <w10:anchorlock/>
          </v:shape>
          <o:OLEObject Type="Embed" ProgID="Equation.DSMT4" ShapeID="_x0000_i1067" DrawAspect="Content" ObjectID="_1468075767" r:id="rId1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  <w:r>
        <w:rPr>
          <w:color w:val="000000"/>
        </w:rPr>
        <w:br w:type="page"/>
      </w:r>
      <w:r>
        <w:rPr>
          <w:color w:val="000000"/>
        </w:rPr>
        <w:drawing>
          <wp:inline distT="0" distB="0" distL="114300" distR="114300">
            <wp:extent cx="5731510" cy="6859270"/>
            <wp:effectExtent l="0" t="0" r="0" b="0"/>
            <wp:docPr id="100083" name="图片 100083" descr="promotion-p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3" name="图片 100083" descr="promotion-pages"/>
                    <pic:cNvPicPr>
                      <a:picLocks noChangeAspect="1"/>
                    </pic:cNvPicPr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8593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A4844C6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1AB3C17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CBAB59D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D204450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38F50B3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42916D6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22FA5611"/>
    <w:rsid w:val="2E8D0A7F"/>
    <w:rsid w:val="38274566"/>
    <w:rsid w:val="4F931602"/>
    <w:rsid w:val="620814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56.png"/><Relationship Id="rId98" Type="http://schemas.openxmlformats.org/officeDocument/2006/relationships/image" Target="media/image55.wmf"/><Relationship Id="rId97" Type="http://schemas.openxmlformats.org/officeDocument/2006/relationships/oleObject" Target="embeddings/oleObject34.bin"/><Relationship Id="rId96" Type="http://schemas.openxmlformats.org/officeDocument/2006/relationships/image" Target="media/image54.wmf"/><Relationship Id="rId95" Type="http://schemas.openxmlformats.org/officeDocument/2006/relationships/oleObject" Target="embeddings/oleObject33.bin"/><Relationship Id="rId94" Type="http://schemas.openxmlformats.org/officeDocument/2006/relationships/image" Target="media/image53.wmf"/><Relationship Id="rId93" Type="http://schemas.openxmlformats.org/officeDocument/2006/relationships/oleObject" Target="embeddings/oleObject32.bin"/><Relationship Id="rId92" Type="http://schemas.openxmlformats.org/officeDocument/2006/relationships/image" Target="media/image52.wmf"/><Relationship Id="rId91" Type="http://schemas.openxmlformats.org/officeDocument/2006/relationships/oleObject" Target="embeddings/oleObject31.bin"/><Relationship Id="rId90" Type="http://schemas.openxmlformats.org/officeDocument/2006/relationships/image" Target="media/image51.wmf"/><Relationship Id="rId9" Type="http://schemas.openxmlformats.org/officeDocument/2006/relationships/theme" Target="theme/theme1.xml"/><Relationship Id="rId89" Type="http://schemas.openxmlformats.org/officeDocument/2006/relationships/oleObject" Target="embeddings/oleObject30.bin"/><Relationship Id="rId88" Type="http://schemas.openxmlformats.org/officeDocument/2006/relationships/image" Target="media/image50.wmf"/><Relationship Id="rId87" Type="http://schemas.openxmlformats.org/officeDocument/2006/relationships/oleObject" Target="embeddings/oleObject29.bin"/><Relationship Id="rId86" Type="http://schemas.openxmlformats.org/officeDocument/2006/relationships/image" Target="media/image49.wmf"/><Relationship Id="rId85" Type="http://schemas.openxmlformats.org/officeDocument/2006/relationships/oleObject" Target="embeddings/oleObject28.bin"/><Relationship Id="rId84" Type="http://schemas.openxmlformats.org/officeDocument/2006/relationships/image" Target="media/image48.wmf"/><Relationship Id="rId83" Type="http://schemas.openxmlformats.org/officeDocument/2006/relationships/oleObject" Target="embeddings/oleObject27.bin"/><Relationship Id="rId82" Type="http://schemas.openxmlformats.org/officeDocument/2006/relationships/image" Target="media/image47.wmf"/><Relationship Id="rId81" Type="http://schemas.openxmlformats.org/officeDocument/2006/relationships/oleObject" Target="embeddings/oleObject26.bin"/><Relationship Id="rId80" Type="http://schemas.openxmlformats.org/officeDocument/2006/relationships/image" Target="media/image46.png"/><Relationship Id="rId8" Type="http://schemas.openxmlformats.org/officeDocument/2006/relationships/footer" Target="footer3.xml"/><Relationship Id="rId79" Type="http://schemas.openxmlformats.org/officeDocument/2006/relationships/image" Target="media/image45.png"/><Relationship Id="rId78" Type="http://schemas.openxmlformats.org/officeDocument/2006/relationships/image" Target="media/image44.wmf"/><Relationship Id="rId77" Type="http://schemas.openxmlformats.org/officeDocument/2006/relationships/oleObject" Target="embeddings/oleObject25.bin"/><Relationship Id="rId76" Type="http://schemas.openxmlformats.org/officeDocument/2006/relationships/image" Target="media/image43.wmf"/><Relationship Id="rId75" Type="http://schemas.openxmlformats.org/officeDocument/2006/relationships/oleObject" Target="embeddings/oleObject24.bin"/><Relationship Id="rId74" Type="http://schemas.openxmlformats.org/officeDocument/2006/relationships/image" Target="media/image42.wmf"/><Relationship Id="rId73" Type="http://schemas.openxmlformats.org/officeDocument/2006/relationships/oleObject" Target="embeddings/oleObject23.bin"/><Relationship Id="rId72" Type="http://schemas.openxmlformats.org/officeDocument/2006/relationships/image" Target="media/image41.wmf"/><Relationship Id="rId71" Type="http://schemas.openxmlformats.org/officeDocument/2006/relationships/oleObject" Target="embeddings/oleObject22.bin"/><Relationship Id="rId70" Type="http://schemas.openxmlformats.org/officeDocument/2006/relationships/image" Target="media/image40.png"/><Relationship Id="rId7" Type="http://schemas.openxmlformats.org/officeDocument/2006/relationships/footer" Target="footer2.xml"/><Relationship Id="rId69" Type="http://schemas.openxmlformats.org/officeDocument/2006/relationships/image" Target="media/image39.png"/><Relationship Id="rId68" Type="http://schemas.openxmlformats.org/officeDocument/2006/relationships/image" Target="media/image38.png"/><Relationship Id="rId67" Type="http://schemas.openxmlformats.org/officeDocument/2006/relationships/image" Target="media/image37.png"/><Relationship Id="rId66" Type="http://schemas.openxmlformats.org/officeDocument/2006/relationships/image" Target="media/image36.wmf"/><Relationship Id="rId65" Type="http://schemas.openxmlformats.org/officeDocument/2006/relationships/oleObject" Target="embeddings/oleObject21.bin"/><Relationship Id="rId64" Type="http://schemas.openxmlformats.org/officeDocument/2006/relationships/image" Target="media/image35.wmf"/><Relationship Id="rId63" Type="http://schemas.openxmlformats.org/officeDocument/2006/relationships/oleObject" Target="embeddings/oleObject20.bin"/><Relationship Id="rId62" Type="http://schemas.openxmlformats.org/officeDocument/2006/relationships/image" Target="media/image34.wmf"/><Relationship Id="rId61" Type="http://schemas.openxmlformats.org/officeDocument/2006/relationships/oleObject" Target="embeddings/oleObject19.bin"/><Relationship Id="rId60" Type="http://schemas.openxmlformats.org/officeDocument/2006/relationships/image" Target="media/image33.wmf"/><Relationship Id="rId6" Type="http://schemas.openxmlformats.org/officeDocument/2006/relationships/footer" Target="footer1.xml"/><Relationship Id="rId59" Type="http://schemas.openxmlformats.org/officeDocument/2006/relationships/oleObject" Target="embeddings/oleObject18.bin"/><Relationship Id="rId58" Type="http://schemas.openxmlformats.org/officeDocument/2006/relationships/image" Target="media/image32.wmf"/><Relationship Id="rId57" Type="http://schemas.openxmlformats.org/officeDocument/2006/relationships/oleObject" Target="embeddings/oleObject17.bin"/><Relationship Id="rId56" Type="http://schemas.openxmlformats.org/officeDocument/2006/relationships/image" Target="media/image31.wmf"/><Relationship Id="rId55" Type="http://schemas.openxmlformats.org/officeDocument/2006/relationships/oleObject" Target="embeddings/oleObject16.bin"/><Relationship Id="rId54" Type="http://schemas.openxmlformats.org/officeDocument/2006/relationships/image" Target="media/image30.wmf"/><Relationship Id="rId53" Type="http://schemas.openxmlformats.org/officeDocument/2006/relationships/oleObject" Target="embeddings/oleObject15.bin"/><Relationship Id="rId52" Type="http://schemas.openxmlformats.org/officeDocument/2006/relationships/image" Target="media/image29.png"/><Relationship Id="rId51" Type="http://schemas.openxmlformats.org/officeDocument/2006/relationships/image" Target="media/image28.wmf"/><Relationship Id="rId50" Type="http://schemas.openxmlformats.org/officeDocument/2006/relationships/oleObject" Target="embeddings/oleObject14.bin"/><Relationship Id="rId5" Type="http://schemas.openxmlformats.org/officeDocument/2006/relationships/header" Target="header3.xml"/><Relationship Id="rId49" Type="http://schemas.openxmlformats.org/officeDocument/2006/relationships/image" Target="media/image27.wmf"/><Relationship Id="rId48" Type="http://schemas.openxmlformats.org/officeDocument/2006/relationships/oleObject" Target="embeddings/oleObject13.bin"/><Relationship Id="rId47" Type="http://schemas.openxmlformats.org/officeDocument/2006/relationships/image" Target="media/image26.wmf"/><Relationship Id="rId46" Type="http://schemas.openxmlformats.org/officeDocument/2006/relationships/oleObject" Target="embeddings/oleObject12.bin"/><Relationship Id="rId45" Type="http://schemas.openxmlformats.org/officeDocument/2006/relationships/image" Target="media/image25.png"/><Relationship Id="rId44" Type="http://schemas.openxmlformats.org/officeDocument/2006/relationships/image" Target="media/image24.png"/><Relationship Id="rId43" Type="http://schemas.openxmlformats.org/officeDocument/2006/relationships/image" Target="media/image23.png"/><Relationship Id="rId42" Type="http://schemas.openxmlformats.org/officeDocument/2006/relationships/image" Target="media/image22.wmf"/><Relationship Id="rId41" Type="http://schemas.openxmlformats.org/officeDocument/2006/relationships/oleObject" Target="embeddings/oleObject11.bin"/><Relationship Id="rId40" Type="http://schemas.openxmlformats.org/officeDocument/2006/relationships/image" Target="media/image21.wmf"/><Relationship Id="rId4" Type="http://schemas.openxmlformats.org/officeDocument/2006/relationships/header" Target="header2.xml"/><Relationship Id="rId39" Type="http://schemas.openxmlformats.org/officeDocument/2006/relationships/oleObject" Target="embeddings/oleObject10.bin"/><Relationship Id="rId38" Type="http://schemas.openxmlformats.org/officeDocument/2006/relationships/image" Target="media/image20.wmf"/><Relationship Id="rId37" Type="http://schemas.openxmlformats.org/officeDocument/2006/relationships/oleObject" Target="embeddings/oleObject9.bin"/><Relationship Id="rId36" Type="http://schemas.openxmlformats.org/officeDocument/2006/relationships/image" Target="media/image19.wmf"/><Relationship Id="rId35" Type="http://schemas.openxmlformats.org/officeDocument/2006/relationships/oleObject" Target="embeddings/oleObject8.bin"/><Relationship Id="rId34" Type="http://schemas.openxmlformats.org/officeDocument/2006/relationships/image" Target="media/image18.wmf"/><Relationship Id="rId33" Type="http://schemas.openxmlformats.org/officeDocument/2006/relationships/oleObject" Target="embeddings/oleObject7.bin"/><Relationship Id="rId32" Type="http://schemas.openxmlformats.org/officeDocument/2006/relationships/image" Target="media/image17.wmf"/><Relationship Id="rId31" Type="http://schemas.openxmlformats.org/officeDocument/2006/relationships/oleObject" Target="embeddings/oleObject6.bin"/><Relationship Id="rId30" Type="http://schemas.openxmlformats.org/officeDocument/2006/relationships/image" Target="media/image16.wmf"/><Relationship Id="rId3" Type="http://schemas.openxmlformats.org/officeDocument/2006/relationships/header" Target="header1.xml"/><Relationship Id="rId29" Type="http://schemas.openxmlformats.org/officeDocument/2006/relationships/oleObject" Target="embeddings/oleObject5.bin"/><Relationship Id="rId28" Type="http://schemas.openxmlformats.org/officeDocument/2006/relationships/image" Target="media/image15.png"/><Relationship Id="rId27" Type="http://schemas.openxmlformats.org/officeDocument/2006/relationships/image" Target="media/image14.wmf"/><Relationship Id="rId26" Type="http://schemas.openxmlformats.org/officeDocument/2006/relationships/oleObject" Target="embeddings/oleObject4.bin"/><Relationship Id="rId25" Type="http://schemas.openxmlformats.org/officeDocument/2006/relationships/image" Target="media/image13.png"/><Relationship Id="rId24" Type="http://schemas.openxmlformats.org/officeDocument/2006/relationships/image" Target="media/image12.wmf"/><Relationship Id="rId23" Type="http://schemas.openxmlformats.org/officeDocument/2006/relationships/oleObject" Target="embeddings/oleObject3.bin"/><Relationship Id="rId22" Type="http://schemas.openxmlformats.org/officeDocument/2006/relationships/image" Target="media/image11.png"/><Relationship Id="rId21" Type="http://schemas.openxmlformats.org/officeDocument/2006/relationships/image" Target="media/image10.wmf"/><Relationship Id="rId20" Type="http://schemas.openxmlformats.org/officeDocument/2006/relationships/oleObject" Target="embeddings/oleObject2.bin"/><Relationship Id="rId2" Type="http://schemas.openxmlformats.org/officeDocument/2006/relationships/settings" Target="settings.xml"/><Relationship Id="rId19" Type="http://schemas.openxmlformats.org/officeDocument/2006/relationships/image" Target="media/image9.wmf"/><Relationship Id="rId18" Type="http://schemas.openxmlformats.org/officeDocument/2006/relationships/oleObject" Target="embeddings/oleObject1.bin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9" Type="http://schemas.openxmlformats.org/officeDocument/2006/relationships/fontTable" Target="fontTable.xml"/><Relationship Id="rId118" Type="http://schemas.openxmlformats.org/officeDocument/2006/relationships/customXml" Target="../customXml/item1.xml"/><Relationship Id="rId117" Type="http://schemas.openxmlformats.org/officeDocument/2006/relationships/image" Target="media/image65.png"/><Relationship Id="rId116" Type="http://schemas.openxmlformats.org/officeDocument/2006/relationships/oleObject" Target="embeddings/oleObject43.bin"/><Relationship Id="rId115" Type="http://schemas.openxmlformats.org/officeDocument/2006/relationships/image" Target="media/image64.wmf"/><Relationship Id="rId114" Type="http://schemas.openxmlformats.org/officeDocument/2006/relationships/oleObject" Target="embeddings/oleObject42.bin"/><Relationship Id="rId113" Type="http://schemas.openxmlformats.org/officeDocument/2006/relationships/image" Target="media/image63.wmf"/><Relationship Id="rId112" Type="http://schemas.openxmlformats.org/officeDocument/2006/relationships/oleObject" Target="embeddings/oleObject41.bin"/><Relationship Id="rId111" Type="http://schemas.openxmlformats.org/officeDocument/2006/relationships/image" Target="media/image62.wmf"/><Relationship Id="rId110" Type="http://schemas.openxmlformats.org/officeDocument/2006/relationships/oleObject" Target="embeddings/oleObject40.bin"/><Relationship Id="rId11" Type="http://schemas.openxmlformats.org/officeDocument/2006/relationships/image" Target="media/image2.wmf"/><Relationship Id="rId109" Type="http://schemas.openxmlformats.org/officeDocument/2006/relationships/image" Target="media/image61.wmf"/><Relationship Id="rId108" Type="http://schemas.openxmlformats.org/officeDocument/2006/relationships/oleObject" Target="embeddings/oleObject39.bin"/><Relationship Id="rId107" Type="http://schemas.openxmlformats.org/officeDocument/2006/relationships/image" Target="media/image60.wmf"/><Relationship Id="rId106" Type="http://schemas.openxmlformats.org/officeDocument/2006/relationships/oleObject" Target="embeddings/oleObject38.bin"/><Relationship Id="rId105" Type="http://schemas.openxmlformats.org/officeDocument/2006/relationships/image" Target="media/image59.wmf"/><Relationship Id="rId104" Type="http://schemas.openxmlformats.org/officeDocument/2006/relationships/oleObject" Target="embeddings/oleObject37.bin"/><Relationship Id="rId103" Type="http://schemas.openxmlformats.org/officeDocument/2006/relationships/image" Target="media/image58.wmf"/><Relationship Id="rId102" Type="http://schemas.openxmlformats.org/officeDocument/2006/relationships/oleObject" Target="embeddings/oleObject36.bin"/><Relationship Id="rId101" Type="http://schemas.openxmlformats.org/officeDocument/2006/relationships/image" Target="media/image57.wmf"/><Relationship Id="rId100" Type="http://schemas.openxmlformats.org/officeDocument/2006/relationships/oleObject" Target="embeddings/oleObject35.bin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19</Pages>
  <Words>9177</Words>
  <Characters>10270</Characters>
  <Lines>0</Lines>
  <Paragraphs>0</Paragraphs>
  <TotalTime>4</TotalTime>
  <ScaleCrop>false</ScaleCrop>
  <LinksUpToDate>false</LinksUpToDate>
  <CharactersWithSpaces>10593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2023-11-20T00:00:00Z</dcterms:created>
  <dc:creator>学科网试题生产平台</dc:creator>
  <dc:description>3349363635896320</dc:description>
  <cp:lastModifiedBy>上帝掷骰子吗</cp:lastModifiedBy>
  <dcterms:modified xsi:type="dcterms:W3CDTF">2024-07-19T16:53:23Z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A566F6413A9244DA8B7A10B6E5904428_12</vt:lpwstr>
  </property>
</Properties>
</file>