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7588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10922000</wp:posOffset>
            </wp:positionV>
            <wp:extent cx="342900" cy="2540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2023年广西初中学业水平考试语文</w:t>
      </w:r>
    </w:p>
    <w:p w14:paraId="23B57CB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（全卷满分120分  考试时间150分钟）</w:t>
      </w:r>
    </w:p>
    <w:p w14:paraId="00F64A4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E5D7DD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1.答题前，考生务必将姓名、准考证号填写在试卷和答题卡上。</w:t>
      </w:r>
    </w:p>
    <w:p w14:paraId="689198F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2.考生作答时，请在答题卡上作答（答题注意事项见答题卡），在本试卷、草稿纸上作答无效。</w:t>
      </w:r>
    </w:p>
    <w:p w14:paraId="715ED32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3.考试结束后，将</w:t>
      </w:r>
      <w:r>
        <w:rPr>
          <w:rFonts w:ascii="宋体" w:hAnsi="宋体" w:eastAsia="宋体" w:cs="宋体"/>
          <w:b/>
          <w:color w:val="auto"/>
          <w:sz w:val="24"/>
          <w:em w:val="dot"/>
        </w:rPr>
        <w:t>本试卷和答题卡</w:t>
      </w:r>
      <w:r>
        <w:rPr>
          <w:rFonts w:ascii="宋体" w:hAnsi="宋体" w:eastAsia="宋体" w:cs="宋体"/>
          <w:b/>
          <w:color w:val="auto"/>
          <w:sz w:val="24"/>
        </w:rPr>
        <w:t>一并交回。</w:t>
      </w:r>
    </w:p>
    <w:p w14:paraId="74A067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一、积累（21分）</w:t>
      </w:r>
    </w:p>
    <w:p w14:paraId="7938C68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班级正在制作短视频《壮美广西》，以下是部分解说词，请你阅读后完成下面小题。</w:t>
      </w:r>
    </w:p>
    <w:p w14:paraId="607C9B6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【开篇画面】广西，站在中国这张异彩纷呈的全家福的西南一隅。她像一个朴实的邻家姑娘，不太张</w:t>
      </w:r>
      <w:r>
        <w:rPr>
          <w:rFonts w:ascii="Times New Roman" w:hAnsi="Times New Roman" w:eastAsia="Times New Roman" w:cs="Times New Roman"/>
          <w:color w:val="auto"/>
        </w:rPr>
        <w:t>yáng</w:t>
      </w:r>
      <w:r>
        <w:rPr>
          <w:rFonts w:ascii="楷体" w:hAnsi="楷体" w:eastAsia="楷体" w:cs="楷体"/>
          <w:color w:val="auto"/>
        </w:rPr>
        <w:t>（   ），却难掩其秀外慧中。这里有得天独厚的绿水青山，有多姿多彩的民族风情。各族人民像石榴籽一样紧紧抱在一起，在这里安居乐业，共同描绘美丽和</w:t>
      </w:r>
      <w:r>
        <w:rPr>
          <w:rFonts w:ascii="楷体" w:hAnsi="楷体" w:eastAsia="楷体" w:cs="楷体"/>
          <w:color w:val="auto"/>
          <w:em w:val="dot"/>
        </w:rPr>
        <w:t>谐</w:t>
      </w:r>
      <w:r>
        <w:rPr>
          <w:rFonts w:ascii="楷体" w:hAnsi="楷体" w:eastAsia="楷体" w:cs="楷体"/>
          <w:color w:val="auto"/>
        </w:rPr>
        <w:t>的新时代画卷。</w:t>
      </w:r>
    </w:p>
    <w:p w14:paraId="6CBD7C2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【节日画面】广西各民族都有自己的传统节日。每逢节日，人们载歌载舞，</w:t>
      </w:r>
      <w:r>
        <w:rPr>
          <w:rFonts w:ascii="楷体" w:hAnsi="楷体" w:eastAsia="楷体" w:cs="楷体"/>
          <w:color w:val="auto"/>
          <w:u w:val="wave"/>
        </w:rPr>
        <w:t>欢聚一堂</w:t>
      </w:r>
      <w:r>
        <w:rPr>
          <w:rFonts w:ascii="楷体" w:hAnsi="楷体" w:eastAsia="楷体" w:cs="楷体"/>
          <w:color w:val="auto"/>
        </w:rPr>
        <w:t>。“三月三”是壮族的传统节日，如今也是广西各族人民共同庆祝的节日。每年“三月三”，各族歌手齐聚歌圩，你唱我和，以歌会友，以歌传情。真可谓“______，______”。</w:t>
      </w:r>
    </w:p>
    <w:p w14:paraId="52339BE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【体育画面】广西的民族传统体育项目相当丰盛，其中不少项目深受各族群众喜爱。在壮族、仫佬族等少数民族中，抢花炮是非常流行的民间传统体育活动。各地</w:t>
      </w:r>
      <w:r>
        <w:rPr>
          <w:rFonts w:ascii="楷体" w:hAnsi="楷体" w:eastAsia="楷体" w:cs="楷体"/>
          <w:color w:val="auto"/>
          <w:u w:val="wave"/>
        </w:rPr>
        <w:t>潜心</w:t>
      </w:r>
      <w:r>
        <w:rPr>
          <w:rFonts w:ascii="楷体" w:hAnsi="楷体" w:eastAsia="楷体" w:cs="楷体"/>
          <w:color w:val="auto"/>
        </w:rPr>
        <w:t>挖掘传统体育项目，推广民族体育活动，让一些体育项目从小众逐步走向大众。</w:t>
      </w:r>
    </w:p>
    <w:p w14:paraId="0928A6A0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阅读“开篇画面”解说词，根据拼音写汉字，给加点字注音。</w:t>
      </w:r>
    </w:p>
    <w:p w14:paraId="748D0A9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（1）张</w:t>
      </w:r>
      <w:r>
        <w:rPr>
          <w:rFonts w:ascii="Times New Roman" w:hAnsi="Times New Roman" w:eastAsia="Times New Roman" w:cs="Times New Roman"/>
          <w:color w:val="auto"/>
        </w:rPr>
        <w:t>yáng</w:t>
      </w:r>
      <w:r>
        <w:t>（     ）</w:t>
      </w:r>
      <w:r>
        <w:rPr>
          <w:rFonts w:ascii="宋体" w:hAnsi="宋体" w:eastAsia="宋体" w:cs="宋体"/>
          <w:color w:val="auto"/>
        </w:rPr>
        <w:t xml:space="preserve">    （2）和</w:t>
      </w:r>
      <w:r>
        <w:rPr>
          <w:rFonts w:ascii="宋体" w:hAnsi="宋体" w:eastAsia="宋体" w:cs="宋体"/>
          <w:color w:val="auto"/>
          <w:em w:val="dot"/>
        </w:rPr>
        <w:t>谐</w:t>
      </w:r>
      <w:r>
        <w:t>（     ）</w:t>
      </w:r>
    </w:p>
    <w:p w14:paraId="5380406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“开篇画面”解说词中有不少成语，请写出其中3个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9F1FF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结合语境，解释语段中画波浪线的词语。</w:t>
      </w:r>
    </w:p>
    <w:p w14:paraId="14E6064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（1）欢聚一堂</w:t>
      </w:r>
    </w:p>
    <w:p w14:paraId="482B3FF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（2）潜心</w:t>
      </w:r>
    </w:p>
    <w:p w14:paraId="1000613B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从下列句子中选出一副对联，将相应的序号填到横线处，使解说词内容连贯，上下联顺序正确。</w:t>
      </w:r>
    </w:p>
    <w:p w14:paraId="0032824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①八桂团结谱新曲  ②四海风云增光辉  ③九州奋发奏华章  ④五湖气象呈祥瑞</w:t>
      </w:r>
    </w:p>
    <w:p w14:paraId="430E160D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下列从语段中选出来的句子，有语病的一项是（   ）</w:t>
      </w:r>
    </w:p>
    <w:p w14:paraId="69EF2D8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“三月三”是壮族的传统节日，如今也是广西各族人民共同庆祝的节日。</w:t>
      </w:r>
    </w:p>
    <w:p w14:paraId="3C2A358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每年“三月三”，各族歌手齐聚歌圩，你唱我和，以歌会友，以歌传情。</w:t>
      </w:r>
    </w:p>
    <w:p w14:paraId="57FABCB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广西的民族传统体育项目相当丰盛，其中不少项目深受各族群众喜爱。</w:t>
      </w:r>
    </w:p>
    <w:p w14:paraId="4F6B237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在壮族、仫佬族等少数民族中，抢花炮是非常流行的民间传统体育活动。</w:t>
      </w:r>
    </w:p>
    <w:p w14:paraId="26548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请根据下表提供的信息，按要求填写内容。</w:t>
      </w:r>
    </w:p>
    <w:tbl>
      <w:tblPr>
        <w:tblStyle w:val="4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995"/>
        <w:gridCol w:w="1980"/>
      </w:tblGrid>
      <w:tr w14:paraId="73B1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7D63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E66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文学常识与名句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A6F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7626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F8C7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自然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D7A8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诗人①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（人名）登临碣石山，写下“②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，百草丰茂”，让我们一览草木的茂盛；白居易漫步钱塘湖畔，写下“③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”，让我们看到了早春花草欣欣向荣的趋势。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750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《观沧海》</w:t>
            </w:r>
          </w:p>
          <w:p w14:paraId="609C40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《钱塘湖春行》</w:t>
            </w:r>
          </w:p>
        </w:tc>
      </w:tr>
      <w:tr w14:paraId="48FE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03A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品性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28B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刘禹锡虽身在陋室，但“谈笑有鸿儒，④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”，交往的都是品性高雅的朋友。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0AF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《陋室铭》</w:t>
            </w:r>
          </w:p>
        </w:tc>
      </w:tr>
      <w:tr w14:paraId="3A2A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4D86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ACAB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面对生活中的困难，我们可以学习苏轼“归去，⑤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”的豁达乐观。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C652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《定风波》（莫听穿林打叶声）</w:t>
            </w:r>
          </w:p>
        </w:tc>
      </w:tr>
      <w:tr w14:paraId="24AD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B59B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DC8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陆游以“零落成泥碾作尘，⑥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”来寄托自己坚守高洁品格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志向。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C1D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《卜算子·咏梅》</w:t>
            </w:r>
          </w:p>
        </w:tc>
      </w:tr>
      <w:tr w14:paraId="29A1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C68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情怀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DD7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送别友人，我们常吟诵王勃的“⑦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”来表明真挚的友谊不受距离远近的影响。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C84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《送杜少府之任蜀州》</w:t>
            </w:r>
          </w:p>
        </w:tc>
      </w:tr>
      <w:tr w14:paraId="125F2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D9CF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78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参观爱国主义教育基地，我们深刻理解了革命志士秋瑾“算平生肝胆，⑧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”的济世情怀。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8D9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《满江红》（小住京华）</w:t>
            </w:r>
          </w:p>
        </w:tc>
      </w:tr>
    </w:tbl>
    <w:p w14:paraId="37CB877B">
      <w:pPr>
        <w:spacing w:line="360" w:lineRule="auto"/>
        <w:jc w:val="left"/>
        <w:textAlignment w:val="center"/>
        <w:rPr>
          <w:color w:val="000000"/>
        </w:rPr>
      </w:pPr>
    </w:p>
    <w:p w14:paraId="37A9B1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二、阅读（39分）</w:t>
      </w:r>
    </w:p>
    <w:p w14:paraId="59449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（一）现代文阅读Ⅰ（本题共3小题，7分）</w:t>
      </w:r>
    </w:p>
    <w:p w14:paraId="596421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D6AF6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1F5000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“民以食为天，食以稻为先。”粮食是历史深层的决定因素，解决好吃饭问题始终是各个国家历朝历代的首要之事；粮食也是文明的根基与源头。粮食的影响无处不在。纵观世界，人类主要有两大粮食作物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水稻与小麦。从对环境条件的适应性来看，水稻比小麦占优势。当前在中国，水稻可从海南岛种到黑龙江，种植区域更广。从食用情况来看，稻米食用比小麦方便，稻谷脱壳成米就可直接煮食，而小麦一般得脱壳后加工成面粉才拿来食用。小麦不大可能做成“米饭”，但大米可磨成粉，制作食物。</w:t>
      </w:r>
    </w:p>
    <w:p w14:paraId="56BF9F7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（摘编自岳玉峰《中国水稻史话》）</w:t>
      </w:r>
    </w:p>
    <w:p w14:paraId="41A86D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64A92C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中国的饮食当中，最平常也最离不开的食物就是五谷。</w:t>
      </w:r>
      <w:r>
        <w:rPr>
          <w:rFonts w:ascii="楷体" w:hAnsi="楷体" w:eastAsia="楷体" w:cs="楷体"/>
          <w:color w:val="000000"/>
          <w:em w:val="dot"/>
        </w:rPr>
        <w:t>据记载</w:t>
      </w:r>
      <w:r>
        <w:rPr>
          <w:rFonts w:ascii="楷体" w:hAnsi="楷体" w:eastAsia="楷体" w:cs="楷体"/>
          <w:color w:val="000000"/>
        </w:rPr>
        <w:t>，古代“五谷”之说始于春秋战国，后来逐渐约定俗成，“五谷”即指稻、黍、稷、麦、菽五种作物，分别对应着今天的水稻、黄米、小米、小麦和大豆。五谷的概念形成之后相沿了两千多年，这几种粮食作物在全国的粮食供应中，所处的地位常常因时而异。但水稻作为华夏民族主要粮食的地位始终得以维持。</w:t>
      </w:r>
    </w:p>
    <w:p w14:paraId="46C886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汉朝时期，中原及关中是当时人口最密集的地方，江南人口稀少。那时各地区人口的多少，与当地的粮食产量有着密切的关系。尽管当时水稻在南方很重要，但其总产量远不及北方主要作物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小米。唐代开始，水稻在全国粮食供应中的地位才日益提高，并在唐末登上第一粮食作物宝座。宋真宗年间，从越南引进的优质水稻品种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占城稻在江淮引种成功，而后在东南各省普遍栽种，提高了粮食的总产量，并得以供养宋朝末年创纪录的1亿人口。水稻作为首要粮食作物的地位终于得到彻底巩固。</w:t>
      </w:r>
      <w:r>
        <w:rPr>
          <w:rFonts w:ascii="楷体" w:hAnsi="楷体" w:eastAsia="楷体" w:cs="楷体"/>
          <w:color w:val="000000"/>
          <w:u w:val="single"/>
        </w:rPr>
        <w:t>到明代，人们有“今天下育民人者，稻居什七”一说，可见水稻在粮食供给中的重要地位</w:t>
      </w:r>
      <w:r>
        <w:rPr>
          <w:rFonts w:ascii="楷体" w:hAnsi="楷体" w:eastAsia="楷体" w:cs="楷体"/>
          <w:color w:val="000000"/>
        </w:rPr>
        <w:t>。后来，随着人口的迁徙和垦荒的推进，水稻“南征北战”，从“苏湖熟”到“湖广熟”，从“北大荒”到“北大仓”，一个个故事记录了水稻与区域文明发展之间的关联。</w:t>
      </w:r>
    </w:p>
    <w:p w14:paraId="2DB3B9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稻不仅是续命养身的第一大主粮，还是孕育中华文化和塑造中华文明的重要作物。具有万年稻作史的中国，稻米文化已深入其中，无处不在。稻米文化不仅养成了今天中国人的许多生活习性，更培养了今天中国人的精神气质。</w:t>
      </w:r>
    </w:p>
    <w:p w14:paraId="4AD7366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（摘编自程强《水稻之于中华文明》）</w:t>
      </w:r>
    </w:p>
    <w:p w14:paraId="1E0CDB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3577A6E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2022年中国稻谷、小麦、大豆种植面积及产量统计表</w:t>
      </w:r>
    </w:p>
    <w:tbl>
      <w:tblPr>
        <w:tblStyle w:val="4"/>
        <w:tblW w:w="7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2190"/>
        <w:gridCol w:w="1920"/>
        <w:gridCol w:w="2415"/>
      </w:tblGrid>
      <w:tr w14:paraId="5400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5C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种类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74C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种植面积（万公顷）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701A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总产量（万吨）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B30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单位面积产量（万吨）</w:t>
            </w:r>
          </w:p>
        </w:tc>
      </w:tr>
      <w:tr w14:paraId="156E6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64F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稻谷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C987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2945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53C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20849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02A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7.08</w:t>
            </w:r>
          </w:p>
        </w:tc>
      </w:tr>
      <w:tr w14:paraId="14E5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FBE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小麦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41DA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2352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9B8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13772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413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5.86</w:t>
            </w:r>
          </w:p>
        </w:tc>
      </w:tr>
      <w:tr w14:paraId="2644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1BA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大豆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C5F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1024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297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2028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AD6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1.98</w:t>
            </w:r>
          </w:p>
        </w:tc>
      </w:tr>
    </w:tbl>
    <w:p w14:paraId="2390200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（数据来自《中华人民共和国2022年国民经济和社会发展统计公报》）</w:t>
      </w:r>
    </w:p>
    <w:p w14:paraId="2EFC3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下列说法与材料一、材料二意思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的一项是（   ）</w:t>
      </w:r>
    </w:p>
    <w:p w14:paraId="06E0D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粮食的影响无处不在，它既是历史深层的决定因素，也是文明的根基与源头。</w:t>
      </w:r>
    </w:p>
    <w:p w14:paraId="47B30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小麦一般得脱壳加工成面粉食用，稻谷可脱壳成米直接煮食或磨粉制作食物。</w:t>
      </w:r>
    </w:p>
    <w:p w14:paraId="1D655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汉朝时期江南人口稀少，尽管当时水稻在南方很重要，但总产量远不及小米。</w:t>
      </w:r>
    </w:p>
    <w:p w14:paraId="5BB21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占城稻引种成功使宋朝末年人口创1亿纪录，占城稻由此成为首要粮食作物。</w:t>
      </w:r>
    </w:p>
    <w:p w14:paraId="67476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下列对材料二分析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2740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开头介绍五谷概念的形成过程，是为了引出五谷种植时间的具体内容。</w:t>
      </w:r>
    </w:p>
    <w:p w14:paraId="298FB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加点词语“据记载”表明“五谷”之说有史料依据，体现语言的严谨。</w:t>
      </w:r>
    </w:p>
    <w:p w14:paraId="6563C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画线句运用引用的说明方法，说明水稻在明代粮食供给中的重要地位。</w:t>
      </w:r>
    </w:p>
    <w:p w14:paraId="41380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材料按照时间顺序，说明不同时期水稻在全国粮食供应中所处的地位。</w:t>
      </w:r>
    </w:p>
    <w:p w14:paraId="7B42C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为什么说“食以稻为先”？请根据以上三则材料概括原因。</w:t>
      </w:r>
    </w:p>
    <w:p w14:paraId="51740B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（二）现代文阅读Ⅱ（本题共4小题，13分）</w:t>
      </w:r>
    </w:p>
    <w:p w14:paraId="61BCD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5DEF15D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长长的山路</w:t>
      </w:r>
    </w:p>
    <w:p w14:paraId="3256AAB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沈念</w:t>
      </w:r>
    </w:p>
    <w:p w14:paraId="5BFAF5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①村与寨之间，山路相连，弯曲环绕，通往外面只有一条路，旧貌陈颜在浑然不觉间起着变化。父亲带着村民修这条路，已是十多年前的事了。</w:t>
      </w:r>
    </w:p>
    <w:p w14:paraId="635309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那是一条遇到雨水就会泥泞的路，坑坑洼洼，湿滑难行。进入雨雪季节，就像踏进地雷阵，要随时小心掉进泥坑，出来一身脏泥衣。我每天上学必经此路，想躲也躲不了，想逃也逃不掉。在校门前的三岔路口，我曾发誓，将来要逃离闭塞的村子，要去山外的地方。</w:t>
      </w:r>
    </w:p>
    <w:p w14:paraId="737417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寨子里的祖训是，穷也要有穷担当，不求人，凡事靠自己。那时候，很多条件好的村子早就把路修成了水泥路，但山寨家底子薄，修不起一条路。刚换的村支书是父亲，村民难以忍受这条破路的时候，就望着他们的新支书……</w:t>
      </w:r>
    </w:p>
    <w:p w14:paraId="4A0A32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父亲也不是没找过乡长。乡里的书记调任新的岗位，暂时由田乡长代理书记。那天父亲守在外面，瞅乡长办公室没人的一个空档，进了门，又要讲烂路的状况，但刚起了头，田乡长就叹了口气说，乡里实在是拿不出钱了。父亲本是脸薄之人，听了这话，心里涩涩的不是滋味。后来有乡干部说县长要来，他当时心一硬，决定豁出去了。他想好了，万一县长发脾气，村支书不当了也没什么了不起，必须要修条路对村民有个交代。</w:t>
      </w:r>
    </w:p>
    <w:p w14:paraId="2FE487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那天，乡干部集中在礼堂开会。龙县长坐在台上讲话，字正腔圆，听得到声音在墙壁上碰撞。父亲站在外面，龙县长的讲话碎片似的飘进耳中：“农村广阔天地，不能死脑筋搞农业，我们准备在有条件的地方发展乡镇企业，有条件要上，没有条件创造条件也要上。”</w:t>
      </w:r>
    </w:p>
    <w:p w14:paraId="18A73A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⑥县长一行人走出礼堂，看到父亲站在空阔的院子里，独独的一个人，站得笔直，一动不动，风吹动着他那条军绿色裤子的下摆，上面沾了很多湿漉漉的泥巴印子。</w:t>
      </w:r>
    </w:p>
    <w:p w14:paraId="017090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⑦“县长，帮我们修路。”父亲说完这句话，就一声不吭了。车从乡政府大院出发了，车厢内空气沉滞，县长的表情凝重。</w:t>
      </w:r>
    </w:p>
    <w:p w14:paraId="2DBFF2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⑧那条路，雨后泥泞，泥浆乱翻，像是一群不懂耕作的人踩过的水田。几个干部无从下脚，落在后面。龙县长刚迈了几步，鞋和裤子都沾满了泥巴，问走在前面的父亲，你们平时一直走这条路？</w:t>
      </w:r>
    </w:p>
    <w:p w14:paraId="0574D4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⑨父亲说，祖祖辈辈。</w:t>
      </w:r>
    </w:p>
    <w:p w14:paraId="2E2A1A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⑩有个干部嘟囔了一声，这条路走不进去吧？</w:t>
      </w:r>
    </w:p>
    <w:p w14:paraId="64E169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⑪龙县长扭头说，车开不到的地方，脚可以走，村民能走出来，我们就能走进去，我们走一次是一次，但山寨的老百姓，是要年年走、月月走、天天走的。</w:t>
      </w:r>
    </w:p>
    <w:p w14:paraId="50B440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父亲回村，召开村民大会，第一句话就是，到修路的时候了。村民掂量着父亲的话，热情高涨，交头接耳，说龙县长讲得真好，又说父亲有胆识，没米下锅的人才敢破釜沉舟，还说，我们山寨人走好路、过好日子的时候也快要到了。</w:t>
      </w:r>
    </w:p>
    <w:p w14:paraId="2CCEA4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修路是三个月后启动的，财政困难，资金缺口大，父亲发动村民投工投劳，分成凿石组、运输组、铺路组，就地取材，用钢钎凿碎山石，手锤打得叮叮响，火花四溅。大家吃在工地上，饭菜从家里带，坚持了三个月，拉出了一条三米多宽的新路。父亲又想了个主意，把那些钎开的薄石块，条形块状的，带回村里垒了水渠的护坡。</w:t>
      </w:r>
    </w:p>
    <w:p w14:paraId="0DE396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⑭修路接近尾声，那条儿时长长的山路，很快变了模样，变成了一条更平更宽的柏油新路。</w:t>
      </w:r>
      <w:r>
        <w:rPr>
          <w:rFonts w:ascii="楷体" w:hAnsi="楷体" w:eastAsia="楷体" w:cs="楷体"/>
          <w:color w:val="000000"/>
          <w:u w:val="single"/>
        </w:rPr>
        <w:t>俯瞰之下，黑得发亮、飘带似的山路，来往的车辆，和时光一起延展</w:t>
      </w:r>
      <w:r>
        <w:rPr>
          <w:rFonts w:ascii="楷体" w:hAnsi="楷体" w:eastAsia="楷体" w:cs="楷体"/>
          <w:color w:val="000000"/>
        </w:rPr>
        <w:t>。</w:t>
      </w:r>
    </w:p>
    <w:p w14:paraId="3D49AF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山寨的变迁，如同一本厚厚的书，风吹开一页沉重的过去，又画出一页开阔的未来。而今山路两旁是农家乐和古朴的民居，是清越的山风和厚厚的绿荫，是幽美的峡谷和明亮的旷野。那么多从路上经过的人，帮父亲和这座古老的山寨铭记着一条山间长路的故事。</w:t>
      </w:r>
    </w:p>
    <w:p w14:paraId="5BAF203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（节选自《长路与短句》，有删改）</w:t>
      </w:r>
    </w:p>
    <w:p w14:paraId="0B431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了修路，父亲采取了哪些行动？请梳理文章内容，填写下面表格。</w:t>
      </w:r>
    </w:p>
    <w:tbl>
      <w:tblPr>
        <w:tblStyle w:val="4"/>
        <w:tblW w:w="5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25"/>
        <w:gridCol w:w="2625"/>
      </w:tblGrid>
      <w:tr w14:paraId="555B8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792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行动过程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A11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行动结果</w:t>
            </w:r>
          </w:p>
        </w:tc>
      </w:tr>
      <w:tr w14:paraId="6586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1CF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找乡长申请修路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4AD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2485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EA6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拦住县长请求修路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E01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县长实地调查路况</w:t>
            </w:r>
          </w:p>
        </w:tc>
      </w:tr>
      <w:tr w14:paraId="342DE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069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召开村民大会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B75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  <w:tr w14:paraId="6BACF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78BB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121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修成柏油新路</w:t>
            </w:r>
          </w:p>
        </w:tc>
      </w:tr>
    </w:tbl>
    <w:p w14:paraId="14B48FFE">
      <w:pPr>
        <w:spacing w:line="360" w:lineRule="auto"/>
        <w:jc w:val="left"/>
        <w:textAlignment w:val="center"/>
        <w:rPr>
          <w:color w:val="000000"/>
        </w:rPr>
      </w:pPr>
    </w:p>
    <w:p w14:paraId="2055E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父亲具有哪些优秀品质？请简要概括。</w:t>
      </w:r>
    </w:p>
    <w:p w14:paraId="76C2D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请从修辞角度赏析文章中画横线的句子。</w:t>
      </w:r>
    </w:p>
    <w:p w14:paraId="2681CF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俯瞰之下，黑得发亮、飘带似的山路，来往的车辆，和时光一起延展。</w:t>
      </w:r>
    </w:p>
    <w:p w14:paraId="0B6B0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“路”在文学作品中往往具有象征意味。本文“长长的山路”象征什么？请结合山路的前后变化简要分析。</w:t>
      </w:r>
    </w:p>
    <w:p w14:paraId="25040A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（三）古代诗歌阅读（本题共2小题，5分）</w:t>
      </w:r>
    </w:p>
    <w:p w14:paraId="7F8AF5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阅读下面这首唐诗，完成下面小题。</w:t>
      </w:r>
    </w:p>
    <w:p w14:paraId="6B1778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渡荆门送别</w:t>
      </w:r>
    </w:p>
    <w:p w14:paraId="15F507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李白</w:t>
      </w:r>
    </w:p>
    <w:p w14:paraId="31C3D41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渡远荆门外，来从楚国游。</w:t>
      </w:r>
    </w:p>
    <w:p w14:paraId="7D658B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山随平野尽，江入大荒流。</w:t>
      </w:r>
    </w:p>
    <w:p w14:paraId="760DE95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月下飞天镜，云生结海楼。</w:t>
      </w:r>
    </w:p>
    <w:p w14:paraId="29B28B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仍怜故乡水，万里送行舟。</w:t>
      </w:r>
    </w:p>
    <w:p w14:paraId="403AC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下列对这首诗的理解和分析，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2B56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本诗借景抒情，写出诗人前往楚地途中的所见所感。</w:t>
      </w:r>
    </w:p>
    <w:p w14:paraId="5B13C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首联写诗人乘舟到“荆门外”，交代了诗人的行踪。</w:t>
      </w:r>
    </w:p>
    <w:p w14:paraId="3FCF3F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颔联描写长江两岸特有的景色，体现山水的静态美。</w:t>
      </w:r>
    </w:p>
    <w:p w14:paraId="211891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颈联描绘了水中映月和天边云霞这两幅美丽的画面。</w:t>
      </w:r>
    </w:p>
    <w:p w14:paraId="795E3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尾联表达了诗人什么情感？请结合诗句简要分析。</w:t>
      </w:r>
    </w:p>
    <w:p w14:paraId="5E2B74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（四）文言文阅读（本题共4小题，14分）</w:t>
      </w:r>
    </w:p>
    <w:p w14:paraId="11628C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2988974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3C91E4A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邹忌讽齐王纳谏</w:t>
      </w:r>
    </w:p>
    <w:p w14:paraId="2976EE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服衣冠，窥镜，谓其妻曰：“我孰与城北徐公美？”其妻曰：“君美甚，徐公何能及君也？”城北徐公，齐国之美丽者也。忌不自信，而复问其妾曰：“吾孰与徐公美？”妾曰：“徐公何能及君也？”旦日，客从外来，与坐谈，问之客曰：“吾与徐公孰美？”客曰：“徐公不若君之美也。”明日徐公来，</w:t>
      </w:r>
      <w:r>
        <w:rPr>
          <w:rFonts w:ascii="楷体" w:hAnsi="楷体" w:eastAsia="楷体" w:cs="楷体"/>
          <w:color w:val="000000"/>
          <w:u w:val="single"/>
        </w:rPr>
        <w:t>孰视之，自以为不如</w:t>
      </w:r>
      <w:r>
        <w:rPr>
          <w:rFonts w:ascii="楷体" w:hAnsi="楷体" w:eastAsia="楷体" w:cs="楷体"/>
          <w:color w:val="000000"/>
        </w:rPr>
        <w:t>；窥镜而自视，又弗如远甚。暮寝而思之，曰：“吾妻之美我者，私我也；妾之美我者，畏我也；客之美我者，欲有求于我也。”</w:t>
      </w:r>
    </w:p>
    <w:p w14:paraId="5345CD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 w14:paraId="042DDE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燕、赵、韩、魏闻之，皆朝于齐。此所谓战胜于朝廷。</w:t>
      </w:r>
    </w:p>
    <w:p w14:paraId="1D197F7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（选自《战国策》）</w:t>
      </w:r>
    </w:p>
    <w:p w14:paraId="660D4D6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ACC52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是犹秋蓬</w:t>
      </w:r>
    </w:p>
    <w:p w14:paraId="55BF39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鲁哀侯弃国而走齐。齐侯曰：“君何年之少，而弃国之蚤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？”鲁哀侯曰：“臣始为太子之时，人多谏臣，臣受而不用也；人多爱臣，臣爱而不近也。是则内无闻而外无辅也。</w:t>
      </w:r>
      <w:r>
        <w:rPr>
          <w:rFonts w:ascii="楷体" w:hAnsi="楷体" w:eastAsia="楷体" w:cs="楷体"/>
          <w:color w:val="000000"/>
          <w:u w:val="single"/>
        </w:rPr>
        <w:t>是犹秋蓬</w:t>
      </w:r>
      <w:r>
        <w:rPr>
          <w:rFonts w:ascii="楷体" w:hAnsi="楷体" w:eastAsia="楷体" w:cs="楷体"/>
          <w:color w:val="000000"/>
        </w:rPr>
        <w:t>，恶于根本而美于枝叶，秋风一起，根且拔矣。”</w:t>
      </w:r>
    </w:p>
    <w:p w14:paraId="67353AB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（选自《说苑·敬慎》）</w:t>
      </w:r>
    </w:p>
    <w:p w14:paraId="1B2892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【注释】①蚤：同“早”。</w:t>
      </w:r>
    </w:p>
    <w:p w14:paraId="047AB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下列各组句子中加点词含义或用法相同的一项是（   ）</w:t>
      </w:r>
    </w:p>
    <w:p w14:paraId="592FE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邹忌</w:t>
      </w:r>
      <w:r>
        <w:rPr>
          <w:rFonts w:ascii="宋体" w:hAnsi="宋体" w:eastAsia="宋体" w:cs="宋体"/>
          <w:color w:val="000000"/>
          <w:em w:val="dot"/>
        </w:rPr>
        <w:t>修</w:t>
      </w:r>
      <w:r>
        <w:rPr>
          <w:rFonts w:ascii="宋体" w:hAnsi="宋体" w:eastAsia="宋体" w:cs="宋体"/>
          <w:color w:val="000000"/>
        </w:rPr>
        <w:t>八尺有余  乃重</w:t>
      </w:r>
      <w:r>
        <w:rPr>
          <w:rFonts w:ascii="宋体" w:hAnsi="宋体" w:eastAsia="宋体" w:cs="宋体"/>
          <w:color w:val="000000"/>
          <w:em w:val="dot"/>
        </w:rPr>
        <w:t>修</w:t>
      </w:r>
      <w:r>
        <w:rPr>
          <w:rFonts w:ascii="宋体" w:hAnsi="宋体" w:eastAsia="宋体" w:cs="宋体"/>
          <w:color w:val="000000"/>
        </w:rPr>
        <w:t>岳阳楼</w:t>
      </w:r>
    </w:p>
    <w:p w14:paraId="55287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服衣冠  有时</w:t>
      </w:r>
      <w:r>
        <w:rPr>
          <w:rFonts w:ascii="宋体" w:hAnsi="宋体" w:eastAsia="宋体" w:cs="宋体"/>
          <w:color w:val="000000"/>
          <w:em w:val="dot"/>
        </w:rPr>
        <w:t>朝</w:t>
      </w:r>
      <w:r>
        <w:rPr>
          <w:rFonts w:ascii="宋体" w:hAnsi="宋体" w:eastAsia="宋体" w:cs="宋体"/>
          <w:color w:val="000000"/>
        </w:rPr>
        <w:t>发白帝</w:t>
      </w:r>
    </w:p>
    <w:p w14:paraId="0871A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窥镜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自视  学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不思则罔</w:t>
      </w:r>
    </w:p>
    <w:p w14:paraId="1DA21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臣始为太子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时  康肃笑而遣</w:t>
      </w:r>
      <w:r>
        <w:rPr>
          <w:rFonts w:ascii="宋体" w:hAnsi="宋体" w:eastAsia="宋体" w:cs="宋体"/>
          <w:color w:val="000000"/>
          <w:em w:val="dot"/>
        </w:rPr>
        <w:t>之</w:t>
      </w:r>
    </w:p>
    <w:p w14:paraId="1626E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下列对甲、乙两文的理解分析，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10EAD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甲文邹忌认为齐威王受蒙蔽的原因在于身边的人都有求于他。</w:t>
      </w:r>
    </w:p>
    <w:p w14:paraId="10339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甲文写燕、赵等国朝见齐国，意在表明齐威王纳谏成效显著。</w:t>
      </w:r>
    </w:p>
    <w:p w14:paraId="3225E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乙文写鲁哀侯逃跑到齐国以后，反思了自己“弃国”的原因。</w:t>
      </w:r>
    </w:p>
    <w:p w14:paraId="0A004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乙文鲁哀侯认为秋蓬根“恶”而叶“美”会随时被连根拔起。</w:t>
      </w:r>
    </w:p>
    <w:p w14:paraId="2EFFC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将文中画横线的句子翻译成现代汉语。</w:t>
      </w:r>
    </w:p>
    <w:p w14:paraId="44DCDA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（1）孰视之，自以为不如。</w:t>
      </w:r>
    </w:p>
    <w:p w14:paraId="3F8BBA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（2）是犹秋蓬。</w:t>
      </w:r>
    </w:p>
    <w:p w14:paraId="0564E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中国传统文学注重通过“三”的运用，合理铺设情节，如《水浒传》的“三打祝家庄”“三败高太尉”等。请你从甲文中列举两处与“三”相关的情节。</w:t>
      </w:r>
    </w:p>
    <w:p w14:paraId="275BF5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在与人交往方面，甲、乙两文带给我们不少启示。请从两文中分别找一个角度，结合原文谈谈你的感悟。</w:t>
      </w:r>
    </w:p>
    <w:p w14:paraId="5559E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三、综合（10分）</w:t>
      </w:r>
    </w:p>
    <w:p w14:paraId="76824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想象是人类特有的思维活动。为了激发同学们的好奇心和想象力，班级召开“播撒想象的种子”的主题班会。请你完成以下任务。</w:t>
      </w:r>
    </w:p>
    <w:p w14:paraId="0415A4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【任务一：名著中知想象】你所在的学习小组计划在班会上展示名著阅读笔记，请你将有关内容补充完整。</w:t>
      </w:r>
    </w:p>
    <w:p w14:paraId="1F85CA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我们在名著阅读中感受到了想象的魅力。吴承恩在《西游记》中虚构了一个魔幻世界，赋予孙悟空多种超凡本领，比如①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；凡尔纳在《海底两万里》中想象尼摩船长驾驶自己设计制造的②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，带领团队在大海中自由航行；《艾青诗选》中，艾青曾把自己想象成一只鸟，用“嘶哑的喉咙歌唱”，表达③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的感情。</w:t>
      </w:r>
    </w:p>
    <w:p w14:paraId="52D1F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【任务二：想象中话未来】班会上，同学们就“未来生活”的话题发挥想象，积极发言。请你根据语境将对话补充完整，要求清楚、连贯、不偏离主题。</w:t>
      </w:r>
    </w:p>
    <w:p w14:paraId="48D795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主持人：同学们好！未来的生活将是怎样的呢？请大家畅所欲言。</w:t>
      </w:r>
    </w:p>
    <w:p w14:paraId="24314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小广：①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8CC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小西：没错，人们只要报名参加星际旅行团，就能乘坐太空飞船到达火星。</w:t>
      </w:r>
    </w:p>
    <w:p w14:paraId="57A33C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壮壮：大家都说太空，我来说说未来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地球吧。②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，虽然没有红绿灯但交通秩序井然。</w:t>
      </w:r>
    </w:p>
    <w:p w14:paraId="4C9292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美美：我也来说说，未来海底会建立“鲲龙”科考站，保护海洋生物多样性。</w:t>
      </w:r>
    </w:p>
    <w:p w14:paraId="62BEDA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主持人：感谢大家的积极发言。让我们③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2EED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任务三：实践中谈想象】班会上，因小发明获奖的壮壮分享了他的心得：“想象给了我很大的帮助……”壮壮的发言引发了你的思考。请就“想象与创造的关系”表达你的看法，写一段80字以内的议论性文字。要求：观点明确，有理有据。</w:t>
      </w:r>
    </w:p>
    <w:p w14:paraId="6989CC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四、写作（50分）</w:t>
      </w:r>
    </w:p>
    <w:p w14:paraId="3C967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阅读下面的材料，根据要求写作。</w:t>
      </w:r>
    </w:p>
    <w:p w14:paraId="0DB5AB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生活中的人、事、景、物，点点滴滴，本是平常，却于某一瞬间、某一经历，让你突然感悟到原来这些平常也可贵，值得珍惜。</w:t>
      </w:r>
    </w:p>
    <w:p w14:paraId="45CB6F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请以“原来，平常也可贵”为题目，写一篇记叙文。</w:t>
      </w:r>
    </w:p>
    <w:p w14:paraId="410CC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要求：①把题目抄写到答题卡指定位置；②不要套作，不得抄袭；③不得透露真实的校名、人名等信息；④不少于600字。</w:t>
      </w:r>
    </w:p>
    <w:p w14:paraId="2CFAF823">
      <w:pPr>
        <w:spacing w:line="360" w:lineRule="auto"/>
        <w:jc w:val="both"/>
        <w:textAlignment w:val="center"/>
        <w:rPr>
          <w:color w:val="000000"/>
        </w:rPr>
      </w:pPr>
    </w:p>
    <w:p w14:paraId="07921D44">
      <w:pPr>
        <w:spacing w:line="360" w:lineRule="auto"/>
        <w:jc w:val="both"/>
        <w:textAlignment w:val="center"/>
        <w:rPr>
          <w:color w:val="000000"/>
        </w:rPr>
      </w:pPr>
    </w:p>
    <w:p w14:paraId="180E27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1A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5461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E173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CD26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BA82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E916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DD65BE"/>
    <w:rsid w:val="0B266A2E"/>
    <w:rsid w:val="36C42531"/>
    <w:rsid w:val="38274566"/>
    <w:rsid w:val="62361959"/>
    <w:rsid w:val="70E4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6068</Words>
  <Characters>6277</Characters>
  <Lines>0</Lines>
  <Paragraphs>0</Paragraphs>
  <TotalTime>4</TotalTime>
  <ScaleCrop>false</ScaleCrop>
  <LinksUpToDate>false</LinksUpToDate>
  <CharactersWithSpaces>6374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2023-06-27T11:29:00Z</dcterms:created>
  <dc:creator>学科网试题生产平台</dc:creator>
  <dc:description>3267132059705344</dc:description>
  <cp:lastModifiedBy>上帝掷骰子吗</cp:lastModifiedBy>
  <dcterms:modified xsi:type="dcterms:W3CDTF">2024-07-18T13:20:26Z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B346E89C537D4B2683500B7836EB7D3A_12</vt:lpwstr>
  </property>
</Properties>
</file>