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E2B4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12433300</wp:posOffset>
            </wp:positionV>
            <wp:extent cx="266700" cy="4318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二○二三年齐齐哈尔市初中学业考试</w:t>
      </w:r>
    </w:p>
    <w:p w14:paraId="55A641A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1207E6B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282920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6DF6ACB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5CBB4CC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使用答题卡的考生，请将答案填写在答题卡的指定位置</w:t>
      </w:r>
    </w:p>
    <w:p w14:paraId="6C47373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一、知识积累及运用（第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E4EB27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下列加点字的注音正确的一项是（   ）</w:t>
      </w:r>
    </w:p>
    <w:p w14:paraId="6395664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翌</w:t>
      </w:r>
      <w:r>
        <w:rPr>
          <w:rFonts w:ascii="宋体" w:hAnsi="宋体" w:eastAsia="宋体" w:cs="宋体"/>
          <w:color w:val="auto"/>
        </w:rPr>
        <w:t>日（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赋</w:t>
      </w:r>
      <w:r>
        <w:rPr>
          <w:rFonts w:ascii="宋体" w:hAnsi="宋体" w:eastAsia="宋体" w:cs="宋体"/>
          <w:color w:val="auto"/>
          <w:em w:val="dot"/>
        </w:rPr>
        <w:t>予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yú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殷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yān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铢两悉</w:t>
      </w:r>
      <w:r>
        <w:rPr>
          <w:rFonts w:ascii="宋体" w:hAnsi="宋体" w:eastAsia="宋体" w:cs="宋体"/>
          <w:color w:val="auto"/>
          <w:em w:val="dot"/>
        </w:rPr>
        <w:t>称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chèn</w:t>
      </w:r>
      <w:r>
        <w:rPr>
          <w:rFonts w:ascii="宋体" w:hAnsi="宋体" w:eastAsia="宋体" w:cs="宋体"/>
          <w:color w:val="auto"/>
        </w:rPr>
        <w:t>）</w:t>
      </w:r>
    </w:p>
    <w:p w14:paraId="587EC80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狩</w:t>
      </w:r>
      <w:r>
        <w:rPr>
          <w:rFonts w:ascii="宋体" w:hAnsi="宋体" w:eastAsia="宋体" w:cs="宋体"/>
          <w:color w:val="auto"/>
        </w:rPr>
        <w:t>猎（</w:t>
      </w:r>
      <w:r>
        <w:rPr>
          <w:rFonts w:ascii="Times New Roman" w:hAnsi="Times New Roman" w:eastAsia="Times New Roman" w:cs="Times New Roman"/>
          <w:color w:val="auto"/>
        </w:rPr>
        <w:t>shòu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潜</w:t>
      </w:r>
      <w:r>
        <w:rPr>
          <w:rFonts w:ascii="宋体" w:hAnsi="宋体" w:eastAsia="宋体" w:cs="宋体"/>
          <w:color w:val="auto"/>
        </w:rPr>
        <w:t>力（</w:t>
      </w:r>
      <w:r>
        <w:rPr>
          <w:rFonts w:ascii="Times New Roman" w:hAnsi="Times New Roman" w:eastAsia="Times New Roman" w:cs="Times New Roman"/>
          <w:color w:val="auto"/>
        </w:rPr>
        <w:t>qián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哺</w:t>
      </w:r>
      <w:r>
        <w:rPr>
          <w:rFonts w:ascii="宋体" w:hAnsi="宋体" w:eastAsia="宋体" w:cs="宋体"/>
          <w:color w:val="auto"/>
        </w:rPr>
        <w:t>育（</w:t>
      </w:r>
      <w:r>
        <w:rPr>
          <w:rFonts w:ascii="Times New Roman" w:hAnsi="Times New Roman" w:eastAsia="Times New Roman" w:cs="Times New Roman"/>
          <w:color w:val="auto"/>
        </w:rPr>
        <w:t>bǔ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挟</w:t>
      </w:r>
      <w:r>
        <w:rPr>
          <w:rFonts w:ascii="宋体" w:hAnsi="宋体" w:eastAsia="宋体" w:cs="宋体"/>
          <w:color w:val="auto"/>
        </w:rPr>
        <w:t>而不服（</w:t>
      </w:r>
      <w:r>
        <w:rPr>
          <w:rFonts w:ascii="Times New Roman" w:hAnsi="Times New Roman" w:eastAsia="Times New Roman" w:cs="Times New Roman"/>
          <w:color w:val="auto"/>
        </w:rPr>
        <w:t>xiá</w:t>
      </w:r>
      <w:r>
        <w:rPr>
          <w:rFonts w:ascii="宋体" w:hAnsi="宋体" w:eastAsia="宋体" w:cs="宋体"/>
          <w:color w:val="auto"/>
        </w:rPr>
        <w:t>）</w:t>
      </w:r>
    </w:p>
    <w:p w14:paraId="52F60B2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熏</w:t>
      </w:r>
      <w:r>
        <w:rPr>
          <w:rFonts w:ascii="宋体" w:hAnsi="宋体" w:eastAsia="宋体" w:cs="宋体"/>
          <w:color w:val="auto"/>
          <w:em w:val="dot"/>
        </w:rPr>
        <w:t>陶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táo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束</w:t>
      </w:r>
      <w:r>
        <w:rPr>
          <w:rFonts w:ascii="宋体" w:hAnsi="宋体" w:eastAsia="宋体" w:cs="宋体"/>
          <w:color w:val="auto"/>
          <w:em w:val="dot"/>
        </w:rPr>
        <w:t>缚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fù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顷</w:t>
      </w:r>
      <w:r>
        <w:rPr>
          <w:rFonts w:ascii="宋体" w:hAnsi="宋体" w:eastAsia="宋体" w:cs="宋体"/>
          <w:color w:val="auto"/>
        </w:rPr>
        <w:t>刻（</w:t>
      </w:r>
      <w:r>
        <w:rPr>
          <w:rFonts w:ascii="Times New Roman" w:hAnsi="Times New Roman" w:eastAsia="Times New Roman" w:cs="Times New Roman"/>
          <w:color w:val="auto"/>
        </w:rPr>
        <w:t>qǐng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强</w:t>
      </w:r>
      <w:r>
        <w:rPr>
          <w:rFonts w:ascii="宋体" w:hAnsi="宋体" w:eastAsia="宋体" w:cs="宋体"/>
          <w:color w:val="auto"/>
        </w:rPr>
        <w:t>词夺理（</w:t>
      </w:r>
      <w:r>
        <w:rPr>
          <w:rFonts w:ascii="Times New Roman" w:hAnsi="Times New Roman" w:eastAsia="Times New Roman" w:cs="Times New Roman"/>
          <w:color w:val="auto"/>
        </w:rPr>
        <w:t>qiǎng</w:t>
      </w:r>
      <w:r>
        <w:rPr>
          <w:rFonts w:ascii="宋体" w:hAnsi="宋体" w:eastAsia="宋体" w:cs="宋体"/>
          <w:color w:val="auto"/>
        </w:rPr>
        <w:t>）</w:t>
      </w:r>
    </w:p>
    <w:p w14:paraId="26E51DB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罅</w:t>
      </w:r>
      <w:r>
        <w:rPr>
          <w:rFonts w:ascii="宋体" w:hAnsi="宋体" w:eastAsia="宋体" w:cs="宋体"/>
          <w:color w:val="auto"/>
        </w:rPr>
        <w:t>隙（</w:t>
      </w:r>
      <w:r>
        <w:rPr>
          <w:rFonts w:ascii="Times New Roman" w:hAnsi="Times New Roman" w:eastAsia="Times New Roman" w:cs="Times New Roman"/>
          <w:color w:val="auto"/>
        </w:rPr>
        <w:t>xià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黝</w:t>
      </w:r>
      <w:r>
        <w:rPr>
          <w:rFonts w:ascii="宋体" w:hAnsi="宋体" w:eastAsia="宋体" w:cs="宋体"/>
          <w:color w:val="auto"/>
        </w:rPr>
        <w:t>黑（</w:t>
      </w:r>
      <w:r>
        <w:rPr>
          <w:rFonts w:ascii="Times New Roman" w:hAnsi="Times New Roman" w:eastAsia="Times New Roman" w:cs="Times New Roman"/>
          <w:color w:val="auto"/>
        </w:rPr>
        <w:t>yǒu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相</w:t>
      </w:r>
      <w:r>
        <w:rPr>
          <w:rFonts w:ascii="宋体" w:hAnsi="宋体" w:eastAsia="宋体" w:cs="宋体"/>
          <w:color w:val="auto"/>
          <w:em w:val="dot"/>
        </w:rPr>
        <w:t>符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fǔ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戛</w:t>
      </w:r>
      <w:r>
        <w:rPr>
          <w:rFonts w:ascii="宋体" w:hAnsi="宋体" w:eastAsia="宋体" w:cs="宋体"/>
          <w:color w:val="auto"/>
        </w:rPr>
        <w:t>然而止（</w:t>
      </w:r>
      <w:r>
        <w:rPr>
          <w:rFonts w:ascii="Times New Roman" w:hAnsi="Times New Roman" w:eastAsia="Times New Roman" w:cs="Times New Roman"/>
          <w:color w:val="auto"/>
        </w:rPr>
        <w:t>jiá</w:t>
      </w:r>
      <w:r>
        <w:rPr>
          <w:rFonts w:ascii="宋体" w:hAnsi="宋体" w:eastAsia="宋体" w:cs="宋体"/>
          <w:color w:val="auto"/>
        </w:rPr>
        <w:t>）</w:t>
      </w:r>
    </w:p>
    <w:p w14:paraId="1844E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下列词语书写正确的一项是（   ）</w:t>
      </w:r>
    </w:p>
    <w:p w14:paraId="15B22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帐篷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瞻仰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郑重其事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望眼欲川</w:t>
      </w:r>
    </w:p>
    <w:p w14:paraId="6EB18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稽首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枯燥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如雷贯耳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神彩奕奕</w:t>
      </w:r>
    </w:p>
    <w:p w14:paraId="03150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妥贴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琐屑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雕梁画栋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锲而不舍</w:t>
      </w:r>
    </w:p>
    <w:p w14:paraId="2D898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抉择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谰语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和颜悦色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人情世故</w:t>
      </w:r>
    </w:p>
    <w:p w14:paraId="7124B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下列各句中加点成语使用有误的一项是（   ）</w:t>
      </w:r>
    </w:p>
    <w:p w14:paraId="07590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那乐声，高亢雄浑。在夜雾中直冲霄汉，令人</w:t>
      </w:r>
      <w:r>
        <w:rPr>
          <w:rFonts w:ascii="宋体" w:hAnsi="宋体" w:eastAsia="宋体" w:cs="宋体"/>
          <w:color w:val="000000"/>
          <w:em w:val="dot"/>
        </w:rPr>
        <w:t>叹为观止</w:t>
      </w:r>
      <w:r>
        <w:rPr>
          <w:rFonts w:ascii="宋体" w:hAnsi="宋体" w:eastAsia="宋体" w:cs="宋体"/>
          <w:color w:val="000000"/>
        </w:rPr>
        <w:t>。</w:t>
      </w:r>
    </w:p>
    <w:p w14:paraId="47CEA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自媒体时代，一些人通过博眼球的标题</w:t>
      </w:r>
      <w:r>
        <w:rPr>
          <w:rFonts w:ascii="宋体" w:hAnsi="宋体" w:eastAsia="宋体" w:cs="宋体"/>
          <w:color w:val="000000"/>
          <w:em w:val="dot"/>
        </w:rPr>
        <w:t>哗众取宠</w:t>
      </w:r>
      <w:r>
        <w:rPr>
          <w:rFonts w:ascii="宋体" w:hAnsi="宋体" w:eastAsia="宋体" w:cs="宋体"/>
          <w:color w:val="000000"/>
        </w:rPr>
        <w:t>，我们要抵制这种现象。</w:t>
      </w:r>
    </w:p>
    <w:p w14:paraId="4278D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这部著作，是作者花费大半生光阴，</w:t>
      </w:r>
      <w:r>
        <w:rPr>
          <w:rFonts w:ascii="宋体" w:hAnsi="宋体" w:eastAsia="宋体" w:cs="宋体"/>
          <w:color w:val="000000"/>
          <w:em w:val="dot"/>
        </w:rPr>
        <w:t>殚精竭虑</w:t>
      </w:r>
      <w:r>
        <w:rPr>
          <w:rFonts w:ascii="宋体" w:hAnsi="宋体" w:eastAsia="宋体" w:cs="宋体"/>
          <w:color w:val="000000"/>
        </w:rPr>
        <w:t>写成的。</w:t>
      </w:r>
    </w:p>
    <w:p w14:paraId="5ABC2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《经典咏流传》将古典高雅的诗词和现代优美的旋律完美融合，二者</w:t>
      </w:r>
      <w:r>
        <w:rPr>
          <w:rFonts w:ascii="宋体" w:hAnsi="宋体" w:eastAsia="宋体" w:cs="宋体"/>
          <w:color w:val="000000"/>
          <w:em w:val="dot"/>
        </w:rPr>
        <w:t>相得益彰</w:t>
      </w:r>
      <w:r>
        <w:rPr>
          <w:rFonts w:ascii="宋体" w:hAnsi="宋体" w:eastAsia="宋体" w:cs="宋体"/>
          <w:color w:val="000000"/>
        </w:rPr>
        <w:t>，让传统文化在古今映照中得以传承和发扬。</w:t>
      </w:r>
    </w:p>
    <w:p w14:paraId="084F4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下列句子中没有语病的一项是（   ）</w:t>
      </w:r>
    </w:p>
    <w:p w14:paraId="0D7AF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据调查，青少年近视的原因主要是户外运动时间偏少，不科学使用电子产品造成的。</w:t>
      </w:r>
    </w:p>
    <w:p w14:paraId="04B20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“无我之境”出自王国维的《人间词话》，它是一种评判诗词境界，也是做人境界的标尺。</w:t>
      </w:r>
    </w:p>
    <w:p w14:paraId="5C303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书籍是精神世界的入口。通过阅读，人们不仅能润泽心灵、涵养品格，还能获得知识、锻炼思维。</w:t>
      </w:r>
    </w:p>
    <w:p w14:paraId="4BDCB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大数据的生成，有其内在的规律。只有深刻认识，并掌握这些规律，才能提高科学认识大数据的能力。</w:t>
      </w:r>
    </w:p>
    <w:p w14:paraId="0C1C2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下列表述正确的一项是（   ）</w:t>
      </w:r>
    </w:p>
    <w:p w14:paraId="41C18B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惊蛰是农历二十四节气之一，其含义是</w:t>
      </w:r>
      <w:r>
        <w:rPr>
          <w:rFonts w:ascii="楷体" w:hAnsi="楷体" w:eastAsia="楷体" w:cs="楷体"/>
          <w:color w:val="000000"/>
          <w:em w:val="dot"/>
        </w:rPr>
        <w:t>春雷始鸣</w:t>
      </w:r>
      <w:r>
        <w:rPr>
          <w:rFonts w:ascii="楷体" w:hAnsi="楷体" w:eastAsia="楷体" w:cs="楷体"/>
          <w:color w:val="000000"/>
        </w:rPr>
        <w:t>，惊醒蛰伏地下冬眠的昆虫。</w:t>
      </w:r>
      <w:r>
        <w:rPr>
          <w:rFonts w:ascii="楷体" w:hAnsi="楷体" w:eastAsia="楷体" w:cs="楷体"/>
          <w:color w:val="000000"/>
          <w:em w:val="dot"/>
        </w:rPr>
        <w:t>惊蛰</w:t>
      </w:r>
      <w:r>
        <w:rPr>
          <w:rFonts w:ascii="楷体" w:hAnsi="楷体" w:eastAsia="楷体" w:cs="楷体"/>
          <w:color w:val="000000"/>
        </w:rPr>
        <w:t>雷鸣</w:t>
      </w:r>
      <w:r>
        <w:rPr>
          <w:rFonts w:ascii="楷体" w:hAnsi="楷体" w:eastAsia="楷体" w:cs="楷体"/>
          <w:color w:val="000000"/>
          <w:em w:val="dot"/>
        </w:rPr>
        <w:t>最</w:t>
      </w:r>
      <w:r>
        <w:rPr>
          <w:rFonts w:ascii="楷体" w:hAnsi="楷体" w:eastAsia="楷体" w:cs="楷体"/>
          <w:color w:val="000000"/>
        </w:rPr>
        <w:t>引人注意。</w:t>
      </w:r>
      <w:r>
        <w:rPr>
          <w:rFonts w:ascii="楷体" w:hAnsi="楷体" w:eastAsia="楷体" w:cs="楷体"/>
          <w:color w:val="000000"/>
          <w:u w:val="single"/>
        </w:rPr>
        <w:t>现代气象科学表明，惊蛰前后之所以有雷声，是因为大地湿度渐高，促使近地面热气上升，或北上的湿热空气势力较强，活动频繁。</w:t>
      </w:r>
      <w:r>
        <w:rPr>
          <w:rFonts w:ascii="楷体" w:hAnsi="楷体" w:eastAsia="楷体" w:cs="楷体"/>
          <w:color w:val="000000"/>
        </w:rPr>
        <w:t>从我国各地自然物候进程看，由于我国南北跨度大，惊蛰时并非各地都能</w:t>
      </w:r>
      <w:r>
        <w:rPr>
          <w:rFonts w:ascii="楷体" w:hAnsi="楷体" w:eastAsia="楷体" w:cs="楷体"/>
          <w:color w:val="000000"/>
          <w:em w:val="dot"/>
        </w:rPr>
        <w:t>听到雷声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惊蛰始雷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的说法仅与沿长江流域的气候规律吻合。</w:t>
      </w:r>
    </w:p>
    <w:p w14:paraId="04FA2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“惊蛰”是名词，“最”是形容词，“春雷始鸣”是主谓短语，“听到雷声”是动宾短语。</w:t>
      </w:r>
    </w:p>
    <w:p w14:paraId="72E66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“‘惊蛰始雷’的说法仅与沿长江流域的气候规律吻合。”这个句子中，“与沿长江流域的气候规律”作状语。</w:t>
      </w:r>
    </w:p>
    <w:p w14:paraId="30C1C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“从我国各地自然物候进程看，由于我国南北跨度大，惊蛰时并非各地都能听到雷声。”这是转折关系复句。</w:t>
      </w:r>
    </w:p>
    <w:p w14:paraId="52130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文中划线句子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标点符号使用正确。</w:t>
      </w:r>
    </w:p>
    <w:p w14:paraId="6E007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下列关于文学及文化常识的表述，正确的一项是（   ）</w:t>
      </w:r>
    </w:p>
    <w:p w14:paraId="2113F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《诗经》是我国最早的诗歌总集，也是我国诗歌浪漫主义传统的源头。其主要表现手法为赋、比、兴。</w:t>
      </w:r>
    </w:p>
    <w:p w14:paraId="09014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中华诗文浩如烟海，逐渐形成了一些表意相对固定的词语，如“汗青”指史册，“青鸟”指信使，“瀚海”指大海，“蛾眉”指女子。</w:t>
      </w:r>
    </w:p>
    <w:p w14:paraId="78B5F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我国历史上曾用干支纪年与皇帝年号纪年。“崇祯五年”为皇帝年号纪年；“丙辰中秋”中的“丙辰”为干支纪年，“丙”属天干，“辰”属地支。</w:t>
      </w:r>
    </w:p>
    <w:p w14:paraId="4FA48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普希金，俄国诗人。代表诗作有《自由颂》《吉檀迦利》《致大海》等。</w:t>
      </w:r>
    </w:p>
    <w:p w14:paraId="32FB2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古诗文默写。</w:t>
      </w:r>
    </w:p>
    <w:p w14:paraId="7B356B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，寒光照铁衣。（《木兰诗》）</w:t>
      </w:r>
    </w:p>
    <w:p w14:paraId="6605AD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）持节云中，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？（苏轼《江城子·密州出猎》）</w:t>
      </w:r>
    </w:p>
    <w:p w14:paraId="05622C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）《次北固山下》中既写景又点明时令的句子是“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”。（王湾《次北固山下》）</w:t>
      </w:r>
    </w:p>
    <w:p w14:paraId="561F18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）《雁门太守行》中借“燕昭王筑台”的典故，表达诗人为国效力志向的句子是“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”。（李贺《雁门太守行》）</w:t>
      </w:r>
    </w:p>
    <w:p w14:paraId="5F30D9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）无论处于怎样的成长环境，我们追求洁身自好的高尚情操，不能改变，正如《爱莲说》中所说“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”。（周敦颐《爱莲说》）</w:t>
      </w:r>
    </w:p>
    <w:p w14:paraId="4B4BB7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）读诗，更是读人生态度，古诗中有许多体现作者积极乐观人生态度的名句，请你写出连续的两句“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”。</w:t>
      </w:r>
    </w:p>
    <w:p w14:paraId="13733E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名著阅读。（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8989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下列有关名著内容表述不正确的一项是（   ）</w:t>
      </w:r>
    </w:p>
    <w:p w14:paraId="34A0C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《钢铁是怎样炼成的》这部小说通过保尔的成长经历，描绘了从第一次世界大战起，经十月革命、国内战争到经济恢复时期广阔的社会画面，被誉为“生活教科书”。</w:t>
      </w:r>
    </w:p>
    <w:p w14:paraId="10182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我国第一部歌颂农民起义的长篇章回小说《水浒传》，采用先分后合的链式结构，情节环环相扣。全书最精彩的部分是梁山英雄排座次，全书低潮部分是魂聚蓼儿洼。</w:t>
      </w:r>
    </w:p>
    <w:p w14:paraId="57260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《儒林外史》中周进在贡院一头撞向号板、满地打滚痛哭的情节，夸张地描写了士人醉心功名的丑态。</w:t>
      </w:r>
    </w:p>
    <w:p w14:paraId="03A6A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《西游记》是中国古典文学中最富有想象力的作品之一，全书故事引人入胜。与孙悟空有关的大闹天宫、三打白骨精、打碎琉璃盏、三调芭蕉扇等故事尤为精彩。</w:t>
      </w:r>
    </w:p>
    <w:p w14:paraId="7DCE1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阅读下面文字，回答问题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D8E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但前回的名医的脸是圆而胖的，他却长而胖了：这一点颇不同。他一张药方上，总兼有一种特别的丸散和一种奇特的药引。</w:t>
      </w:r>
    </w:p>
    <w:p w14:paraId="3046F4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文中的“他”指的是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，这种“奇特的药引”是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EFAB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《朝花夕拾》中《父亲的病》和《藤野先生》两文分别写到了“庸医害人”和“看电影事件”，这两个事件触发了鲁迅怎样的思想变化？</w:t>
      </w:r>
    </w:p>
    <w:p w14:paraId="3699E5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二、口语交际及综合性学习（第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AD57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分，神舟十五号航天员乘组顺利打开“家门”，欢迎神舟十六号航天员乘组入驻“天宫”，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名航天员“太空会师”。为此，你所在的新华中学开展一系列活动，请你完成以下任务：</w:t>
      </w:r>
    </w:p>
    <w:p w14:paraId="10E04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任务一：【航天对联我来拟】</w:t>
      </w:r>
    </w:p>
    <w:p w14:paraId="696722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为庆祝会师成功，神舟十五号乘组准备了一副对联的上联，请你对出下联。</w:t>
      </w:r>
    </w:p>
    <w:p w14:paraId="48D0C0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上联：十五圆梦凯歌还</w:t>
      </w:r>
    </w:p>
    <w:p w14:paraId="0E6A3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下联：</w:t>
      </w:r>
      <w:r>
        <w:rPr>
          <w:color w:val="000000"/>
        </w:rPr>
        <w:t>____________________________</w:t>
      </w:r>
    </w:p>
    <w:p w14:paraId="450AA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任务二：【航天英雄我采访】</w:t>
      </w:r>
    </w:p>
    <w:p w14:paraId="5962C5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执行神舟十六号载人飞行任务的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名航天员，出行前在酒泉卫星发射中心问天阁集体亮相，并回答记者提问。假如你作为学生记者代表采访指令长景海鹏，你会对他说什么？</w:t>
      </w:r>
    </w:p>
    <w:p w14:paraId="5C246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任务三：【航天梦想我践行】</w:t>
      </w:r>
    </w:p>
    <w:p w14:paraId="007A5F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航天点亮梦想。以航天梦托举中国梦，汇聚更多人逐梦筑梦的磅礴力量。请你探究下面两则材料，写出探究结果。</w:t>
      </w:r>
    </w:p>
    <w:p w14:paraId="77694D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航天飞行工程师朱杨柱，中学时就在心中埋下航天梦的种子。高考时果断填报了国防科技大学飞行器系统与工程专业。十年苦读，做博士后的他，再燃飞天梦。成为中国第三批预备航天员后，他刻苦练习手控交会对接，经过上千小时训练，实现精准操作，入选神舟十六号乘组。</w:t>
      </w:r>
    </w:p>
    <w:p w14:paraId="454279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航天首个载荷专家桂海潮，年少时就有航天梦，如今他的太空之旅已启程。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参与到载人航天事业，发挥专业所长，是一件很幸福的事。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桂海潮说。</w:t>
      </w:r>
    </w:p>
    <w:p w14:paraId="3812DF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三、阅读理解及分析（第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DBD6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4AE0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阅读下列文言文，回答各题。</w:t>
      </w:r>
    </w:p>
    <w:p w14:paraId="6C91C7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 xml:space="preserve">嗟夫！予尝求古仁人之心，或异二者之为，何哉？不以物喜，不以己悲，居庙堂之高则忧其民，处江湖之远则忧其君。是进亦忧，退亦忧。然则何时而乐耶？其必曰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乎！噫！微斯人，吾谁与归？时六年九月十五日。</w:t>
      </w:r>
    </w:p>
    <w:p w14:paraId="6D7B9AF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（选自范仲淹《岳阳楼记》）</w:t>
      </w:r>
    </w:p>
    <w:p w14:paraId="231036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仲淹为将，号令明白，爱抚士卒，诸羌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来者，推心接之不疑，故贼亦不敢辄犯其境。元昊请和，召拜枢密副使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。王举正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懦默不任事，谏官欧阳修等言仲淹有相材，请罢举正用仲淹，遂改参知政事。仲淹曰：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执政可由谏官而得乎？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固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辞不拜，愿与韩琦出行边。命为陕西宣抚使，未行，复除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参知政事。会王伦寇淮南，州县官有不能守者，朝廷欲按诛之。仲淹曰：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平时讳言武备寇至而专责守臣死事可乎？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守令皆得不诛。</w:t>
      </w:r>
    </w:p>
    <w:p w14:paraId="73BF3AB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（选自《宋史·范仲淹传》）</w:t>
      </w:r>
    </w:p>
    <w:p w14:paraId="674C54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【注】①羌：中国古代西部游牧民族泛称。下文“元昊”，为党项族，西夏开国皇帝。②枢密副使：官职名。③王举正：北宋人，时任参知政事。同句“举正”亦指此人。④固：坚持，执意。⑤除：拜官授职。</w:t>
      </w:r>
    </w:p>
    <w:p w14:paraId="4B5FE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请用“/”标出下面语句的朗读停顿。（标注两处）</w:t>
      </w:r>
    </w:p>
    <w:p w14:paraId="2345C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平 时 讳 言 武 备 寇 至 而 专 责 守 臣 死 事 可 乎</w:t>
      </w:r>
    </w:p>
    <w:p w14:paraId="6CE72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解释下列句子中的加点词语。</w:t>
      </w:r>
    </w:p>
    <w:p w14:paraId="77E3E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）予尝</w:t>
      </w:r>
      <w:r>
        <w:rPr>
          <w:rFonts w:ascii="宋体" w:hAnsi="宋体" w:eastAsia="宋体" w:cs="宋体"/>
          <w:color w:val="000000"/>
          <w:em w:val="dot"/>
        </w:rPr>
        <w:t>求</w:t>
      </w:r>
      <w:r>
        <w:rPr>
          <w:rFonts w:ascii="宋体" w:hAnsi="宋体" w:eastAsia="宋体" w:cs="宋体"/>
          <w:color w:val="000000"/>
        </w:rPr>
        <w:t xml:space="preserve">古仁人之心      </w:t>
      </w:r>
      <w:r>
        <w:rPr>
          <w:rFonts w:ascii="宋体" w:hAnsi="宋体" w:eastAsia="宋体" w:cs="宋体"/>
          <w:color w:val="000000"/>
          <w:em w:val="dot"/>
        </w:rPr>
        <w:t>求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微</w:t>
      </w:r>
      <w:r>
        <w:rPr>
          <w:rFonts w:ascii="宋体" w:hAnsi="宋体" w:eastAsia="宋体" w:cs="宋体"/>
          <w:color w:val="000000"/>
        </w:rPr>
        <w:t xml:space="preserve">斯人            </w:t>
      </w:r>
      <w:r>
        <w:rPr>
          <w:rFonts w:ascii="宋体" w:hAnsi="宋体" w:eastAsia="宋体" w:cs="宋体"/>
          <w:color w:val="000000"/>
          <w:em w:val="dot"/>
        </w:rPr>
        <w:t>微</w:t>
      </w:r>
      <w:r>
        <w:rPr>
          <w:rFonts w:ascii="宋体" w:hAnsi="宋体" w:eastAsia="宋体" w:cs="宋体"/>
          <w:color w:val="000000"/>
        </w:rPr>
        <w:t>：</w:t>
      </w:r>
    </w:p>
    <w:p w14:paraId="4AC811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遂</w:t>
      </w:r>
      <w:r>
        <w:rPr>
          <w:rFonts w:ascii="宋体" w:hAnsi="宋体" w:eastAsia="宋体" w:cs="宋体"/>
          <w:color w:val="000000"/>
        </w:rPr>
        <w:t xml:space="preserve">改参知政事          </w:t>
      </w:r>
      <w:r>
        <w:rPr>
          <w:rFonts w:ascii="宋体" w:hAnsi="宋体" w:eastAsia="宋体" w:cs="宋体"/>
          <w:color w:val="000000"/>
          <w:em w:val="dot"/>
        </w:rPr>
        <w:t>遂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命</w:t>
      </w:r>
      <w:r>
        <w:rPr>
          <w:rFonts w:ascii="宋体" w:hAnsi="宋体" w:eastAsia="宋体" w:cs="宋体"/>
          <w:color w:val="000000"/>
        </w:rPr>
        <w:t xml:space="preserve">为陕西宣抚使    </w:t>
      </w:r>
      <w:r>
        <w:rPr>
          <w:rFonts w:ascii="宋体" w:hAnsi="宋体" w:eastAsia="宋体" w:cs="宋体"/>
          <w:color w:val="000000"/>
          <w:em w:val="dot"/>
        </w:rPr>
        <w:t>命</w:t>
      </w:r>
      <w:r>
        <w:rPr>
          <w:rFonts w:ascii="宋体" w:hAnsi="宋体" w:eastAsia="宋体" w:cs="宋体"/>
          <w:color w:val="000000"/>
        </w:rPr>
        <w:t>：</w:t>
      </w:r>
    </w:p>
    <w:p w14:paraId="18BAF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636EBA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）不以物喜，不以己悲。</w:t>
      </w:r>
    </w:p>
    <w:p w14:paraId="498E33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）故贼亦不敢辄犯其境。</w:t>
      </w:r>
    </w:p>
    <w:p w14:paraId="701F6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请简要概括【乙】文写了范仲淹的哪些事？</w:t>
      </w:r>
    </w:p>
    <w:p w14:paraId="08B5F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请结合【甲】【乙】两文理解“先天下之忧而忧，后天下之乐而乐”一语的内涵。</w:t>
      </w:r>
    </w:p>
    <w:p w14:paraId="5FC0F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CD81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阅读《把二氧化碳“捕回”海底》一文，回答各题。</w:t>
      </w:r>
    </w:p>
    <w:p w14:paraId="6387DB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①地下岩层深处，不但有珍贵的油气资源，也有二氧化碳等温室气体。在海洋油气钻探过程中，如何通过技术手段捕获伴生的二氧化碳，将其封存在海底？</w:t>
      </w:r>
    </w:p>
    <w:p w14:paraId="375DE5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日，距离广东深圳西南约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公里的恩平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原油钻采平台上，高碳原油生产井、生产处理系统、二氧化碳压缩机等设备依次启动，将油田开发伴生的二氧化碳捕获、分离，加压至气液混合的超临界状态后，通过二氧化碳回注井，回注至距平台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公里、海床之下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楷体" w:hAnsi="楷体" w:eastAsia="楷体" w:cs="楷体"/>
          <w:color w:val="000000"/>
        </w:rPr>
        <w:t>多米的咸水层中，实现长期稳定封存。</w:t>
      </w:r>
    </w:p>
    <w:p w14:paraId="3C643F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③这标志着我国首个海上二氧化碳封存示范工程投用，也意味着我国初步形成海上二氧化碳捕集、处理、注入、封存和监测的全套技术和装备体系，填补了海上二氧化碳封存技术空白。</w:t>
      </w:r>
      <w:r>
        <w:rPr>
          <w:rFonts w:ascii="楷体" w:hAnsi="楷体" w:eastAsia="楷体" w:cs="楷体"/>
          <w:color w:val="000000"/>
          <w:u w:val="single"/>
        </w:rPr>
        <w:t>项目预计每年可封存二氧化碳</w:t>
      </w:r>
      <w:r>
        <w:rPr>
          <w:rFonts w:ascii="Times New Roman" w:hAnsi="Times New Roman" w:eastAsia="Times New Roman" w:cs="Times New Roman"/>
          <w:color w:val="000000"/>
          <w:u w:val="single"/>
        </w:rPr>
        <w:t>30</w:t>
      </w:r>
      <w:r>
        <w:rPr>
          <w:rFonts w:ascii="楷体" w:hAnsi="楷体" w:eastAsia="楷体" w:cs="楷体"/>
          <w:color w:val="000000"/>
          <w:u w:val="single"/>
        </w:rPr>
        <w:t>万吨，累计将超过</w:t>
      </w:r>
      <w:r>
        <w:rPr>
          <w:rFonts w:ascii="Times New Roman" w:hAnsi="Times New Roman" w:eastAsia="Times New Roman" w:cs="Times New Roman"/>
          <w:color w:val="000000"/>
          <w:u w:val="single"/>
        </w:rPr>
        <w:t>150</w:t>
      </w:r>
      <w:r>
        <w:rPr>
          <w:rFonts w:ascii="楷体" w:hAnsi="楷体" w:eastAsia="楷体" w:cs="楷体"/>
          <w:color w:val="000000"/>
          <w:u w:val="single"/>
        </w:rPr>
        <w:t>万吨，相当于植树近</w:t>
      </w:r>
      <w:r>
        <w:rPr>
          <w:rFonts w:ascii="Times New Roman" w:hAnsi="Times New Roman" w:eastAsia="Times New Roman" w:cs="Times New Roman"/>
          <w:color w:val="000000"/>
          <w:u w:val="single"/>
        </w:rPr>
        <w:t>1400</w:t>
      </w:r>
      <w:r>
        <w:rPr>
          <w:rFonts w:ascii="楷体" w:hAnsi="楷体" w:eastAsia="楷体" w:cs="楷体"/>
          <w:color w:val="000000"/>
          <w:u w:val="single"/>
        </w:rPr>
        <w:t>万棵。</w:t>
      </w:r>
    </w:p>
    <w:p w14:paraId="16541A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④二氧化碳顺利回注到海底地层，要突破哪些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关卡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</w:t>
      </w:r>
    </w:p>
    <w:p w14:paraId="4532AB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⑤首先要找到合适的存储位置。中国海油的专家们找到了一个状似倒扣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巨碗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的地质构造，具有自然封闭性，能实现二氧化碳长期稳定封存。</w:t>
      </w:r>
    </w:p>
    <w:p w14:paraId="47C7F7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⑥位置选好后，就要钻一口垂直深度近</w:t>
      </w:r>
      <w:r>
        <w:rPr>
          <w:rFonts w:ascii="Times New Roman" w:hAnsi="Times New Roman" w:eastAsia="Times New Roman" w:cs="Times New Roman"/>
          <w:color w:val="000000"/>
        </w:rPr>
        <w:t>900</w:t>
      </w:r>
      <w:r>
        <w:rPr>
          <w:rFonts w:ascii="楷体" w:hAnsi="楷体" w:eastAsia="楷体" w:cs="楷体"/>
          <w:color w:val="000000"/>
        </w:rPr>
        <w:t>米、水平位移超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楷体" w:hAnsi="楷体" w:eastAsia="楷体" w:cs="楷体"/>
          <w:color w:val="000000"/>
        </w:rPr>
        <w:t>米的大位移井，建立一条向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巨碗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输送二氧化碳的通道。如此大的水平位移，井壁摩擦力成倍提高，钻井时很容易被卡住，加上海底浅层土质松软，钻井时井眼容易垮塌和漏失钻井液。</w:t>
      </w:r>
    </w:p>
    <w:p w14:paraId="1984F4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⑦针对这些挑战，钻井专家定制了特制钻井液，既能抵抗酸性二氧化碳腐蚀，也能支撑井壁、润滑井眼，让二氧化碳回注之路通畅无阻。不仅如此，注气管柱还加装了光纤监测装置，每隔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米就有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个监测点，数千只敏锐的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眼睛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全方位观察管柱是否存在泄漏。</w:t>
      </w:r>
    </w:p>
    <w:p w14:paraId="5EE194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⑧我国海域沉积盆地分布广、地层厚度大、构造底层圈闭多，具备二氧化碳封存的良好地质条件，封存潜力预测达</w:t>
      </w:r>
      <w:r>
        <w:rPr>
          <w:rFonts w:ascii="Times New Roman" w:hAnsi="Times New Roman" w:eastAsia="Times New Roman" w:cs="Times New Roman"/>
          <w:color w:val="000000"/>
        </w:rPr>
        <w:t>2.58</w:t>
      </w:r>
      <w:r>
        <w:rPr>
          <w:rFonts w:ascii="楷体" w:hAnsi="楷体" w:eastAsia="楷体" w:cs="楷体"/>
          <w:color w:val="000000"/>
        </w:rPr>
        <w:t>万亿吨，能为碳达峰碳中和目标的实现提供重要支撑。</w:t>
      </w:r>
    </w:p>
    <w:p w14:paraId="43E53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请分析文章以“把二氧化碳‘捕回’海底”为题的作用。</w:t>
      </w:r>
    </w:p>
    <w:p w14:paraId="37499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第③段中划线句子使用了什么说明方法？有什么作用？</w:t>
      </w:r>
    </w:p>
    <w:p w14:paraId="53C4E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二氧化碳顺利回注到海底地层，要突破哪些“关卡”？</w:t>
      </w:r>
    </w:p>
    <w:p w14:paraId="7E2F21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请结合⑥-⑧段，举例分析本文说明语言的特点。</w:t>
      </w:r>
    </w:p>
    <w:p w14:paraId="464980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706B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阅读《小人物的快乐》一文，回答各题。</w:t>
      </w:r>
    </w:p>
    <w:p w14:paraId="70546A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扬州八怪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之一的郑板桥写过《田家四时苦乐歌》，其中对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有着这样的理解：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春韭满园随意剪，腊醅半瓮邀人酌。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认为，农家最大的快乐，莫过于随意剪摘满园带露的春韭；家中腊月酿的酒还有半瓶，寻思哪天请乡人同饮。在傍晚，看小孩子在田垄摘瓜，洒下一串银铃般的笑声，渐渐走远；在池塘边洗足，一边洗，一边看远处落日余晖，在霞光映照下发一会儿呆……</w:t>
      </w:r>
    </w:p>
    <w:p w14:paraId="4EE2B8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②日常生活里，对小人物而言，善于寻找、发现，并享受这份快乐，美妙就在身边。</w:t>
      </w:r>
    </w:p>
    <w:p w14:paraId="1E7A3F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楷体" w:hAnsi="楷体" w:eastAsia="楷体" w:cs="楷体"/>
          <w:color w:val="000000"/>
          <w:u w:val="single"/>
        </w:rPr>
        <w:t>快乐有时像一阵风，呼啦呼啦地吹过树林，树干和枝丫不以为然，叶子却很满足。</w:t>
      </w:r>
    </w:p>
    <w:p w14:paraId="76F40E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的邻居张二爹，以蹬三轮车拉客为生，他最大的逍遥与惬意，是躺在一棵银杏树下睡觉。张二爹拉一个客人，推车、上车、起步、用力，四个连贯动作，像文人的某篇文章，起、承、转、合。在生意清淡的情况下，他会把车停到一棵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楷体" w:hAnsi="楷体" w:eastAsia="楷体" w:cs="楷体"/>
          <w:color w:val="000000"/>
        </w:rPr>
        <w:t>岁的银杏树下，半倚半躺在三轮车上，在树荫下睡觉。偶尔，会有一片幸运的叶子落到他的头上，或者一只红蚂蚁，从树上掉到他的身上。小蚂蚁惊魂未定，在张二爹的旧衣裳上奔跑，从他的后领爬到帽顶，他睡意正浓，浑然不知。</w:t>
      </w:r>
    </w:p>
    <w:p w14:paraId="61A623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⑤小人物的快乐，是随遇而安，在奔波忙碌之后，支配属于自己的一点点闲暇时间。</w:t>
      </w:r>
    </w:p>
    <w:p w14:paraId="5108E3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朋友大李，经常上夜班，属于那种别人睡觉他上班，别人上班他睡觉的夜猫子。大李说，下夜班回到家，已是凌晨两三点，自己睡意全无，就在台灯下画画。有时候，不画画，他就一个人蹑手蹑脚站在阳台上听虫叫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晨光熹微时，天空泛着鱼肚白，有时是蛋青色，你不知道，秋天的虫鸣有多美妙！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大李咧着嘴笑。</w:t>
      </w:r>
    </w:p>
    <w:p w14:paraId="22F24D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⑦中年农民王小米，平时爱捣鼓一些小玩意儿，用废旧铁皮、钢材，做了一台迷你蒸汽小火车。开学第一课，王小米被小学校长请去，在操场。上铺了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米的铁轨，他为小火车添水加煤，点火生炉子。蒸汽小火车发动起来，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噗噗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地冒着白烟，载着十六七个孩子，哐当哐当地奔跑。那天，王小米坐在最前面的驾驶位置，开着小火车在校园兜风，孩子们兴奋得手舞足蹈，不停地挥着小手，学大人的模样在站台送别，那面插在车头的小红旗，在风中猎猎作响。王小米眼睛眯成一条缝，开心得像个孩子。</w:t>
      </w:r>
    </w:p>
    <w:p w14:paraId="23692F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⑧人间的风景并不只是繁华。喧闹中，还有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小人物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快乐的憨笑、歌吟。快乐是一件很简单的事，带给你内心的愉悦、满足和</w:t>
      </w:r>
      <w:r>
        <w:rPr>
          <w:rFonts w:ascii="楷体" w:hAnsi="楷体" w:eastAsia="楷体" w:cs="楷体"/>
          <w:color w:val="000000"/>
          <w:em w:val="dot"/>
        </w:rPr>
        <w:t>轻盈</w:t>
      </w:r>
      <w:r>
        <w:rPr>
          <w:rFonts w:ascii="楷体" w:hAnsi="楷体" w:eastAsia="楷体" w:cs="楷体"/>
          <w:color w:val="000000"/>
        </w:rPr>
        <w:t>，像鼓荡的旗。</w:t>
      </w:r>
    </w:p>
    <w:p w14:paraId="184715C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14A70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简要概括文章围绕快乐主要写了哪几件事？</w:t>
      </w:r>
    </w:p>
    <w:p w14:paraId="74B8A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分析第①段中引用郑板桥诗句的作用。</w:t>
      </w:r>
    </w:p>
    <w:p w14:paraId="3BF1B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请从修辞手法角度赏析第③段中划线语句。</w:t>
      </w:r>
    </w:p>
    <w:p w14:paraId="2FF3C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请理解第⑧段中加点词语“轻盈”的含义。</w:t>
      </w:r>
    </w:p>
    <w:p w14:paraId="3309E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本文在叙述中注意通过细节描写来展现小人物的快乐。请从文中找出一处细节描写，分析其表达效果。</w:t>
      </w:r>
    </w:p>
    <w:p w14:paraId="08B346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4388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阅读《深植心中的劳动教育》一文，回答下面小题。</w:t>
      </w:r>
    </w:p>
    <w:p w14:paraId="6F7141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走进校园农场，挥锹铲土、提水浇灌，种下绿色的希望；系上围裙、烹饪一桌美食，在劳动中感受亲情、传承家风；动手动脑，体验木工、泥塑等非遗技艺，加深对中华优秀传统文化的理解……诸多美好，都镌刻着劳动的印记。</w:t>
      </w:r>
    </w:p>
    <w:p w14:paraId="527765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离开劳动，不可能有真正的教育。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教育家苏霍姆林斯基的话，至今依然能给我们深刻启示。劳动教育是学生成长的必要途径，要让学生在劳动中淬炼成长。</w:t>
      </w:r>
    </w:p>
    <w:p w14:paraId="6B22BB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不惰者，众善之师也。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在学生心中深植劳动的种子，让他们亲历情境、亲手操作、亲身体验，懂得物力维艰的道理，培育自立自强的精神，才能使其在思想、品格上获得长久的滋养。</w:t>
      </w:r>
    </w:p>
    <w:p w14:paraId="77ECFB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劳动是成长的必修课，在劳动中提升生活技能，夯实成长的基础。生活靠劳动创造，人生也靠劳动创造。在家庭生活中养一盆绿植，做一道家常菜，收拾整理好自己的房间，看似微不足道的小事，却是基本的生活技能。参与农事劳动，学会播种、浇水、施肥、间苗……具备基本的生存技能。人类在劳动中进化，先人钻木取火，人类走向文明。今天学生们还要参加社会公益劳动，维护公共设施、参加社区服务，具备服务技能。在日常生活、生产、服务型劳动中提升生活技能，助力成长。</w:t>
      </w:r>
    </w:p>
    <w:p w14:paraId="04F313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劳动不只是获得技能，更有助于内在价值的生成和理性思维的提升。美好品德的培有、智力潜能的激发、健康体魄的锻造、审美水平的提升，往往都与特定的劳动场景密切相关。在劳动中讲述劳动者的感人故事，在学生心中播撒崇德向善的种子，这便是德育；在劳动中引导学生思考工具的工作原理，并进行设计与改进，这便是智育；在劳动中鼓励学生积极参与对美的构思与创造，提升学生创造能力和审美能力，这便是美育……从这个意义上讲，劳动教育能促进学生全面发展。</w:t>
      </w:r>
    </w:p>
    <w:p w14:paraId="641B28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如今，劳动教育有了更多的呈现方式。在北京师范大学天津附属中学，当讲到古代灌溉知识时，历史老师会带领学生走进博物馆，参观早期汲水工具，还会与学校木工工艺课互动，让学生动手制作水转翻车等模型。生产车间讲思政、竹藤编里谈数学、建筑工地说物理、生态茶园聊地理等，像这样别开生面的劳动课，将更有助于在学科融通中实现劳动教育综合育人的价值。</w:t>
      </w:r>
    </w:p>
    <w:p w14:paraId="76C326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⑦今天，劳动形态发生巨大变化，但劳动精神永不过时。劳动精神，激励着更多劳动者特别是青年一代走技能成才、技能报国之路，在奋力奔跑和接续奋斗中成就梦想。</w:t>
      </w:r>
    </w:p>
    <w:p w14:paraId="3BCCC88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7618E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本文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中心论点是什么？</w:t>
      </w:r>
    </w:p>
    <w:p w14:paraId="75D05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文中第⑥段运用了什么论证方法？有什么作用？</w:t>
      </w:r>
    </w:p>
    <w:p w14:paraId="2EE1C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文中④⑤两段的顺序可否调换？为什么？</w:t>
      </w:r>
    </w:p>
    <w:p w14:paraId="5F4A3C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请列举一次劳动经历，结合本文，谈谈你对劳动的看法。</w:t>
      </w:r>
    </w:p>
    <w:p w14:paraId="624F4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四、写作表达（第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C6F1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32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致敬是一个动作，也是一种态度。致敬自然，领略山川万物的美好；致敬岁月，体察人间至情的温暖；致敬伟人，感悟深邃博大的情怀；致敬自己，展示独一无二的魅力……平凡的世界里，我们的灵魂因致敬变得坚韧而伟大，真诚而善良，睿智而完美。亲爱的同学们，请把满腔的敬意化为文字吧！</w:t>
      </w:r>
    </w:p>
    <w:p w14:paraId="708431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请以“致敬”为题目，写一篇作文。</w:t>
      </w:r>
    </w:p>
    <w:p w14:paraId="0BE53F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）文体不限，文体要鲜明，诗歌、戏剧除外。</w:t>
      </w:r>
    </w:p>
    <w:p w14:paraId="39B4CD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）表达要有真情实感，不得套写、抄袭。</w:t>
      </w:r>
    </w:p>
    <w:p w14:paraId="0C26A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）文章中不得出现真实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地名、校名、人名。</w:t>
      </w:r>
    </w:p>
    <w:p w14:paraId="661F2E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）文章字数不少于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35E94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6F1C3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4B86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C2DB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9D34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B094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D74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5EF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7E0CDC"/>
    <w:rsid w:val="20582878"/>
    <w:rsid w:val="28137A55"/>
    <w:rsid w:val="2EE94455"/>
    <w:rsid w:val="38274566"/>
    <w:rsid w:val="6C08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6243</Words>
  <Characters>6660</Characters>
  <Lines>0</Lines>
  <Paragraphs>0</Paragraphs>
  <TotalTime>4</TotalTime>
  <ScaleCrop>false</ScaleCrop>
  <LinksUpToDate>false</LinksUpToDate>
  <CharactersWithSpaces>6894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2023-06-29T18:08:00Z</dcterms:created>
  <dc:creator>学科网试题生产平台</dc:creator>
  <dc:description>3268926219927552</dc:description>
  <cp:lastModifiedBy>上帝掷骰子吗</cp:lastModifiedBy>
  <dcterms:modified xsi:type="dcterms:W3CDTF">2024-07-18T13:21:44Z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09D34E760625418CAA32AA2CEC6DE3C8_12</vt:lpwstr>
  </property>
</Properties>
</file>