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6C03D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10909300</wp:posOffset>
            </wp:positionH>
            <wp:positionV relativeFrom="topMargin">
              <wp:posOffset>10960100</wp:posOffset>
            </wp:positionV>
            <wp:extent cx="444500" cy="368300"/>
            <wp:effectExtent l="0" t="0" r="1270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2023年恩施州初中学业水平考试</w:t>
      </w:r>
    </w:p>
    <w:p w14:paraId="760B90D0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语文试题卷</w:t>
      </w:r>
    </w:p>
    <w:p w14:paraId="04872658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本试题卷共8页，全卷满分120分，用时150分钟。</w:t>
      </w:r>
    </w:p>
    <w:p w14:paraId="51942E89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4F9BF77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1.考生答题全部写在答题卷上，答在试题卷上无效。</w:t>
      </w:r>
    </w:p>
    <w:p w14:paraId="1ACA9AAA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2.请认真核对监考教师在答题卷上所粘贴条形码的姓名、准考证号码是否与本人相符合，再将自己的姓名、准考证号码用0.5毫米的黑色墨水签字笔填写在答题卷及试题卷上。</w:t>
      </w:r>
    </w:p>
    <w:p w14:paraId="7FC50AD6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3.选择题作答必须用2B铅笔将答题卷上对应的答案标号涂黑。如需改动，用橡皮擦干净后，再选涂其他答案。非选择题作答必须用0.5毫米黑色墨水签字笔写在答题卷上指定位置，在其他位置答题一律无效。</w:t>
      </w:r>
    </w:p>
    <w:p w14:paraId="35AAEA42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4.考生不得折叠答题卷，保持答题卷的整洁。考试结束后，请将试题卷和答题卷一并上交。</w:t>
      </w:r>
    </w:p>
    <w:p w14:paraId="329594AE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一、知识运用（10分，每小题2分）</w:t>
      </w:r>
    </w:p>
    <w:p w14:paraId="6D1D27D4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下列词语中加点字注音完全正确的一项是（   ）</w:t>
      </w:r>
    </w:p>
    <w:p w14:paraId="064270F5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静</w:t>
      </w:r>
      <w:r>
        <w:rPr>
          <w:rFonts w:ascii="宋体" w:hAnsi="宋体" w:eastAsia="宋体" w:cs="宋体"/>
          <w:color w:val="auto"/>
          <w:em w:val="dot"/>
        </w:rPr>
        <w:t>谧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mì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 </w:t>
      </w:r>
      <w:r>
        <w:rPr>
          <w:rFonts w:ascii="宋体" w:hAnsi="宋体" w:eastAsia="宋体" w:cs="宋体"/>
          <w:color w:val="auto"/>
          <w:em w:val="dot"/>
        </w:rPr>
        <w:t>殷</w:t>
      </w:r>
      <w:r>
        <w:rPr>
          <w:rFonts w:ascii="宋体" w:hAnsi="宋体" w:eastAsia="宋体" w:cs="宋体"/>
          <w:color w:val="auto"/>
        </w:rPr>
        <w:t>红（</w:t>
      </w:r>
      <w:r>
        <w:rPr>
          <w:rFonts w:ascii="Times New Roman" w:hAnsi="Times New Roman" w:eastAsia="Times New Roman" w:cs="Times New Roman"/>
          <w:color w:val="auto"/>
        </w:rPr>
        <w:t>yān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随声附</w:t>
      </w:r>
      <w:r>
        <w:rPr>
          <w:rFonts w:ascii="宋体" w:hAnsi="宋体" w:eastAsia="宋体" w:cs="宋体"/>
          <w:color w:val="auto"/>
          <w:em w:val="dot"/>
        </w:rPr>
        <w:t>和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huò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接</w:t>
      </w:r>
      <w:r>
        <w:rPr>
          <w:rFonts w:ascii="宋体" w:hAnsi="宋体" w:eastAsia="宋体" w:cs="宋体"/>
          <w:color w:val="auto"/>
          <w:em w:val="dot"/>
        </w:rPr>
        <w:t>踵</w:t>
      </w:r>
      <w:r>
        <w:rPr>
          <w:rFonts w:ascii="宋体" w:hAnsi="宋体" w:eastAsia="宋体" w:cs="宋体"/>
          <w:color w:val="auto"/>
        </w:rPr>
        <w:t>而至（</w:t>
      </w:r>
      <w:r>
        <w:rPr>
          <w:rFonts w:ascii="Times New Roman" w:hAnsi="Times New Roman" w:eastAsia="Times New Roman" w:cs="Times New Roman"/>
          <w:color w:val="auto"/>
        </w:rPr>
        <w:t>zhǒng</w:t>
      </w:r>
      <w:r>
        <w:rPr>
          <w:rFonts w:ascii="宋体" w:hAnsi="宋体" w:eastAsia="宋体" w:cs="宋体"/>
          <w:color w:val="auto"/>
        </w:rPr>
        <w:t>）</w:t>
      </w:r>
    </w:p>
    <w:p w14:paraId="6ED67487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  <w:em w:val="dot"/>
        </w:rPr>
        <w:t>亘</w:t>
      </w:r>
      <w:r>
        <w:rPr>
          <w:rFonts w:ascii="宋体" w:hAnsi="宋体" w:eastAsia="宋体" w:cs="宋体"/>
          <w:color w:val="auto"/>
        </w:rPr>
        <w:t>古（</w:t>
      </w:r>
      <w:r>
        <w:rPr>
          <w:rFonts w:ascii="Times New Roman" w:hAnsi="Times New Roman" w:eastAsia="Times New Roman" w:cs="Times New Roman"/>
          <w:color w:val="auto"/>
        </w:rPr>
        <w:t>gèng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  <w:em w:val="dot"/>
        </w:rPr>
        <w:t>俨</w:t>
      </w:r>
      <w:r>
        <w:rPr>
          <w:rFonts w:ascii="宋体" w:hAnsi="宋体" w:eastAsia="宋体" w:cs="宋体"/>
          <w:color w:val="auto"/>
        </w:rPr>
        <w:t>然（</w:t>
      </w:r>
      <w:r>
        <w:rPr>
          <w:rFonts w:ascii="Times New Roman" w:hAnsi="Times New Roman" w:eastAsia="Times New Roman" w:cs="Times New Roman"/>
          <w:color w:val="auto"/>
        </w:rPr>
        <w:t>yǎn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心有灵</w:t>
      </w:r>
      <w:r>
        <w:rPr>
          <w:rFonts w:ascii="宋体" w:hAnsi="宋体" w:eastAsia="宋体" w:cs="宋体"/>
          <w:color w:val="auto"/>
          <w:em w:val="dot"/>
        </w:rPr>
        <w:t>犀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xī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  </w:t>
      </w:r>
      <w:r>
        <w:rPr>
          <w:rFonts w:ascii="宋体" w:hAnsi="宋体" w:eastAsia="宋体" w:cs="宋体"/>
          <w:color w:val="auto"/>
        </w:rPr>
        <w:t>金</w:t>
      </w:r>
      <w:r>
        <w:rPr>
          <w:rFonts w:ascii="宋体" w:hAnsi="宋体" w:eastAsia="宋体" w:cs="宋体"/>
          <w:color w:val="auto"/>
          <w:em w:val="dot"/>
        </w:rPr>
        <w:t>戈</w:t>
      </w:r>
      <w:r>
        <w:rPr>
          <w:rFonts w:ascii="宋体" w:hAnsi="宋体" w:eastAsia="宋体" w:cs="宋体"/>
          <w:color w:val="auto"/>
        </w:rPr>
        <w:t>铁马（</w:t>
      </w:r>
      <w:r>
        <w:rPr>
          <w:rFonts w:ascii="Times New Roman" w:hAnsi="Times New Roman" w:eastAsia="Times New Roman" w:cs="Times New Roman"/>
          <w:color w:val="auto"/>
        </w:rPr>
        <w:t>gē</w:t>
      </w:r>
      <w:r>
        <w:rPr>
          <w:rFonts w:ascii="宋体" w:hAnsi="宋体" w:eastAsia="宋体" w:cs="宋体"/>
          <w:color w:val="auto"/>
        </w:rPr>
        <w:t>）</w:t>
      </w:r>
    </w:p>
    <w:p w14:paraId="177F2CEF">
      <w:pPr>
        <w:spacing w:line="360" w:lineRule="auto"/>
        <w:jc w:val="left"/>
        <w:textAlignment w:val="center"/>
        <w:rPr>
          <w:color w:val="auto"/>
        </w:rPr>
      </w:pPr>
      <w:r>
        <w:t>C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  <w:em w:val="dot"/>
        </w:rPr>
        <w:t>翘</w:t>
      </w:r>
      <w:r>
        <w:rPr>
          <w:rFonts w:ascii="宋体" w:hAnsi="宋体" w:eastAsia="宋体" w:cs="宋体"/>
          <w:color w:val="auto"/>
        </w:rPr>
        <w:t>首（</w:t>
      </w:r>
      <w:r>
        <w:rPr>
          <w:rFonts w:ascii="Times New Roman" w:hAnsi="Times New Roman" w:eastAsia="Times New Roman" w:cs="Times New Roman"/>
          <w:color w:val="auto"/>
        </w:rPr>
        <w:t>qiáo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高</w:t>
      </w:r>
      <w:r>
        <w:rPr>
          <w:rFonts w:ascii="宋体" w:hAnsi="宋体" w:eastAsia="宋体" w:cs="宋体"/>
          <w:color w:val="auto"/>
          <w:em w:val="dot"/>
        </w:rPr>
        <w:t>邈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miǎo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  <w:em w:val="dot"/>
        </w:rPr>
        <w:t>抑</w:t>
      </w:r>
      <w:r>
        <w:rPr>
          <w:rFonts w:ascii="宋体" w:hAnsi="宋体" w:eastAsia="宋体" w:cs="宋体"/>
          <w:color w:val="auto"/>
        </w:rPr>
        <w:t>扬顿挫（</w:t>
      </w:r>
      <w:r>
        <w:rPr>
          <w:rFonts w:ascii="Times New Roman" w:hAnsi="Times New Roman" w:eastAsia="Times New Roman" w:cs="Times New Roman"/>
          <w:color w:val="auto"/>
        </w:rPr>
        <w:t>yì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  </w:t>
      </w:r>
      <w:r>
        <w:rPr>
          <w:rFonts w:ascii="宋体" w:hAnsi="宋体" w:eastAsia="宋体" w:cs="宋体"/>
          <w:color w:val="auto"/>
        </w:rPr>
        <w:t>顿开茅</w:t>
      </w:r>
      <w:r>
        <w:rPr>
          <w:rFonts w:ascii="宋体" w:hAnsi="宋体" w:eastAsia="宋体" w:cs="宋体"/>
          <w:color w:val="auto"/>
          <w:em w:val="dot"/>
        </w:rPr>
        <w:t>塞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sè</w:t>
      </w:r>
      <w:r>
        <w:rPr>
          <w:rFonts w:ascii="宋体" w:hAnsi="宋体" w:eastAsia="宋体" w:cs="宋体"/>
          <w:color w:val="auto"/>
        </w:rPr>
        <w:t>）</w:t>
      </w:r>
    </w:p>
    <w:p w14:paraId="5EBF3F4B">
      <w:pPr>
        <w:spacing w:line="360" w:lineRule="auto"/>
        <w:jc w:val="left"/>
        <w:textAlignment w:val="center"/>
        <w:rPr>
          <w:color w:val="000000"/>
        </w:rPr>
      </w:pPr>
      <w:r>
        <w:t>D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眼</w:t>
      </w:r>
      <w:r>
        <w:rPr>
          <w:rFonts w:ascii="宋体" w:hAnsi="宋体" w:eastAsia="宋体" w:cs="宋体"/>
          <w:color w:val="auto"/>
          <w:em w:val="dot"/>
        </w:rPr>
        <w:t>眶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kuāng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  <w:em w:val="dot"/>
        </w:rPr>
        <w:t>渲</w:t>
      </w:r>
      <w:r>
        <w:rPr>
          <w:rFonts w:ascii="宋体" w:hAnsi="宋体" w:eastAsia="宋体" w:cs="宋体"/>
          <w:color w:val="auto"/>
        </w:rPr>
        <w:t>染（</w:t>
      </w:r>
      <w:r>
        <w:rPr>
          <w:rFonts w:ascii="Times New Roman" w:hAnsi="Times New Roman" w:eastAsia="Times New Roman" w:cs="Times New Roman"/>
          <w:color w:val="auto"/>
        </w:rPr>
        <w:t>xuàn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暴风</w:t>
      </w:r>
      <w:r>
        <w:rPr>
          <w:rFonts w:ascii="宋体" w:hAnsi="宋体" w:eastAsia="宋体" w:cs="宋体"/>
          <w:color w:val="auto"/>
          <w:em w:val="dot"/>
        </w:rPr>
        <w:t>骤</w:t>
      </w:r>
      <w:r>
        <w:rPr>
          <w:rFonts w:ascii="宋体" w:hAnsi="宋体" w:eastAsia="宋体" w:cs="宋体"/>
          <w:color w:val="auto"/>
        </w:rPr>
        <w:t>雨（</w:t>
      </w:r>
      <w:r>
        <w:rPr>
          <w:rFonts w:ascii="Times New Roman" w:hAnsi="Times New Roman" w:eastAsia="Times New Roman" w:cs="Times New Roman"/>
          <w:color w:val="auto"/>
        </w:rPr>
        <w:t>zhòu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一气</w:t>
      </w:r>
      <w:r>
        <w:rPr>
          <w:rFonts w:ascii="宋体" w:hAnsi="宋体" w:eastAsia="宋体" w:cs="宋体"/>
          <w:color w:val="auto"/>
          <w:em w:val="dot"/>
        </w:rPr>
        <w:t>呵</w:t>
      </w:r>
      <w:r>
        <w:rPr>
          <w:rFonts w:ascii="宋体" w:hAnsi="宋体" w:eastAsia="宋体" w:cs="宋体"/>
          <w:color w:val="auto"/>
        </w:rPr>
        <w:t>成（</w:t>
      </w:r>
      <w:r>
        <w:rPr>
          <w:rFonts w:ascii="Times New Roman" w:hAnsi="Times New Roman" w:eastAsia="Times New Roman" w:cs="Times New Roman"/>
          <w:color w:val="auto"/>
        </w:rPr>
        <w:t>hē</w:t>
      </w:r>
      <w:r>
        <w:rPr>
          <w:rFonts w:ascii="宋体" w:hAnsi="宋体" w:eastAsia="宋体" w:cs="宋体"/>
          <w:color w:val="auto"/>
        </w:rPr>
        <w:t>）</w:t>
      </w:r>
    </w:p>
    <w:p w14:paraId="0A8DA6D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下列词语书写完全正确的一项是（   ）</w:t>
      </w:r>
    </w:p>
    <w:p w14:paraId="7DF0A9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恬静    旷野    姗姗来迟    相得益彰</w:t>
      </w:r>
    </w:p>
    <w:p w14:paraId="5B7458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点缀    濡养    自出新裁    不言而喻</w:t>
      </w:r>
    </w:p>
    <w:p w14:paraId="042F75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苔痕    瞥见    历历在目    身临其景</w:t>
      </w:r>
    </w:p>
    <w:p w14:paraId="5A4FF4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纯粹    笑涡    草长莺飞    与日具增</w:t>
      </w:r>
    </w:p>
    <w:p w14:paraId="5A5D49D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下列句子中加点词语使用错误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一项是（   ）</w:t>
      </w:r>
    </w:p>
    <w:p w14:paraId="13FDFE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在农人的眼中，种子是为人处世的品德象征。儿时的我经常</w:t>
      </w:r>
      <w:r>
        <w:rPr>
          <w:rFonts w:ascii="宋体" w:hAnsi="宋体" w:eastAsia="宋体" w:cs="宋体"/>
          <w:color w:val="000000"/>
          <w:em w:val="dot"/>
        </w:rPr>
        <w:t>惹是生非</w:t>
      </w:r>
      <w:r>
        <w:rPr>
          <w:rFonts w:ascii="宋体" w:hAnsi="宋体" w:eastAsia="宋体" w:cs="宋体"/>
          <w:color w:val="000000"/>
        </w:rPr>
        <w:t>，爷爷就告诫我：“宁要硬种子，不做坏壳子。”</w:t>
      </w:r>
    </w:p>
    <w:p w14:paraId="0CBEF3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作为航天人，我们有责任向党和人民交上满意的答卷，敢于坚持、敢于胜利是我们</w:t>
      </w:r>
      <w:r>
        <w:rPr>
          <w:rFonts w:ascii="宋体" w:hAnsi="宋体" w:eastAsia="宋体" w:cs="宋体"/>
          <w:color w:val="000000"/>
          <w:em w:val="dot"/>
        </w:rPr>
        <w:t>义无反顾</w:t>
      </w:r>
      <w:r>
        <w:rPr>
          <w:rFonts w:ascii="宋体" w:hAnsi="宋体" w:eastAsia="宋体" w:cs="宋体"/>
          <w:color w:val="000000"/>
        </w:rPr>
        <w:t>的选择！</w:t>
      </w:r>
    </w:p>
    <w:p w14:paraId="6E5C62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全球经济整体疲软之际，中国经济巨轮</w:t>
      </w:r>
      <w:r>
        <w:rPr>
          <w:rFonts w:ascii="宋体" w:hAnsi="宋体" w:eastAsia="宋体" w:cs="宋体"/>
          <w:color w:val="000000"/>
          <w:em w:val="dot"/>
        </w:rPr>
        <w:t>乘风破浪</w:t>
      </w:r>
      <w:r>
        <w:rPr>
          <w:rFonts w:ascii="宋体" w:hAnsi="宋体" w:eastAsia="宋体" w:cs="宋体"/>
          <w:color w:val="000000"/>
        </w:rPr>
        <w:t>、行稳致远，必将为世界经济增强稳定性，注入新动能。</w:t>
      </w:r>
    </w:p>
    <w:p w14:paraId="636A65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  <w:em w:val="dot"/>
        </w:rPr>
        <w:t>琳琅满目</w:t>
      </w:r>
      <w:r>
        <w:rPr>
          <w:rFonts w:ascii="宋体" w:hAnsi="宋体" w:eastAsia="宋体" w:cs="宋体"/>
          <w:color w:val="000000"/>
        </w:rPr>
        <w:t>的住宅楼、宽敞通达的柏油路、红火热闹的商业街……走在恩施新农村，如同置身于现代化的城市社区。</w:t>
      </w:r>
    </w:p>
    <w:p w14:paraId="41D2896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下面句子没有语病的一项是（   ）</w:t>
      </w:r>
    </w:p>
    <w:p w14:paraId="36AFB5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汉字从古代发展到现代，出现的字成千上万，这样的符号能够为人所使用，肯定不是杂乱无章的。</w:t>
      </w:r>
    </w:p>
    <w:p w14:paraId="4F100C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我生在农村，从小就学会了干各种农活，改变农村面貌植根心底。</w:t>
      </w:r>
    </w:p>
    <w:p w14:paraId="6B3318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土家族的“西兰卡普”用料之精湛、做工之精细，不亚于南方其它刺绣。</w:t>
      </w:r>
    </w:p>
    <w:p w14:paraId="1159F4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古人说，煮茶的水，“山水上，江水中，井水下”。山水煮出来的茶，汤清亮，茶味浓。水质虽然不好，味道就差多了。</w:t>
      </w:r>
    </w:p>
    <w:p w14:paraId="387ADB7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下面句子中的标点符号，使用错误的一项是（   ）</w:t>
      </w:r>
    </w:p>
    <w:p w14:paraId="0D2A6D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“恩施高山雪场是雪友的天堂。”他说，“恩施的冰雪资源得天独厚，我们都格外看好这里的专业氛围。”</w:t>
      </w:r>
    </w:p>
    <w:p w14:paraId="32B33E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谷雨时节，雨下得很从容，黄瓜、茄子、辣椒、西红柿、豌豆……等纷纷挂果，它们较着劲，热闹得紧。</w:t>
      </w:r>
    </w:p>
    <w:p w14:paraId="6CFC86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榜样的力量是无穷的。一个好人，带动一群人；一群好人，温暖一座城。</w:t>
      </w:r>
    </w:p>
    <w:p w14:paraId="385953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张阿姨干上环卫工作后，慢慢揣摩出个中滋味——看着人们生活在整洁的环境中，仿佛他们的幸福美满都与自己有关。</w:t>
      </w:r>
    </w:p>
    <w:p w14:paraId="6F57BA76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二、文化积累（8分，每小题1分）</w:t>
      </w:r>
    </w:p>
    <w:p w14:paraId="6F941D4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古今诗文名句默写。</w:t>
      </w:r>
    </w:p>
    <w:p w14:paraId="4CDB998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（1）不信，请看那朵流星，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。（郭沫若《天上的街市》）</w:t>
      </w:r>
    </w:p>
    <w:p w14:paraId="0022078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（2）但是它伟岸，正直，朴质，严肃，也不缺乏温和，更不用提它的坚强不屈与挺拔，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！（茅盾《白杨礼赞》）</w:t>
      </w:r>
    </w:p>
    <w:p w14:paraId="4313041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，长河落日圆。（王维《使至塞上》）</w:t>
      </w:r>
    </w:p>
    <w:p w14:paraId="21D6D3A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（4）山水之乐，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。（欧阳修《醉翁亭记》）</w:t>
      </w:r>
    </w:p>
    <w:p w14:paraId="7EED670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（5）王湾在《次北固山下》中用“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”的诗句，写白日和黑夜、新年和旧年的交替，气象阔大，蕴含了新事物必将取代旧事物的哲理。（王湾《次北固山下》）</w:t>
      </w:r>
    </w:p>
    <w:p w14:paraId="37DBE8D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（6）岑参《白雪歌送武判官归京》中“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”以花喻雪，开辟了唐诗苦寒美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意境。（岑参《白雪歌送武判官归京》）</w:t>
      </w:r>
    </w:p>
    <w:p w14:paraId="47B1599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（7）“落花”是中国古典文学中的常用意象，“零落成泥碾作尘，只有香如故”抒发了诗人孤高傲世的情怀，“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”突显出诗人矢志奉献的精神。（龚自珍《己亥杂诗》其五）</w:t>
      </w:r>
    </w:p>
    <w:p w14:paraId="38F6C85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（8）像一阵轻风度过一生，“豁达”是苏轼生命的姿态。黄州遇雨，“何妨吟啸且徐行”；密州出猎，“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，又何妨！”（苏轼《密州出猎》）</w:t>
      </w:r>
    </w:p>
    <w:p w14:paraId="7624578A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三、阅读（46分）</w:t>
      </w:r>
    </w:p>
    <w:p w14:paraId="643866EA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（一）（6分，每小题3分）</w:t>
      </w:r>
    </w:p>
    <w:p w14:paraId="7D3EE9D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阅读名著《水浒传》节选部分，完成下面小题。</w:t>
      </w:r>
    </w:p>
    <w:p w14:paraId="7E735DB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水浒传（节选）</w:t>
      </w:r>
    </w:p>
    <w:p w14:paraId="47498A7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施耐庵</w:t>
      </w:r>
    </w:p>
    <w:p w14:paraId="7AFAE2C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戴宗埋怨李逵：“教你休来讨鱼，又在这和人厮打。倘一拳打死人，你不去偿命坐牢？”李逵应：“你怕我连累，我自打死一个，我自去承当。”宋江便道：“兄弟休要论口，且去吃酒。”李逵拾起布衫，跟了宋江、戴宗便走。行不得十数步，只听背后有人叫骂：“黑杀才今番来和你见个输赢。”李逵回转头来看时，便是那人，脱得赤条条，扎起一条水棍儿，露一身雪练似白肉，独自一人撑一只渔船赶将来，口里大骂：“千刀万刷的黑杀才，老爷怕你的，不算好汉！走的，不是好男子！”李逵大怒，撇了布衫，抢转身来。那人便把船咯拢来，凑在岸边，口里大写着。李逵也写道：“好汉便上岸来！”那人把竹篙去李逵腿上便搠，撩拨得李逵火起，托地跳在船上。说时迟，那时快，那人只要诱得李逵上船，便把竹篙望岸边一点，双腿一蹬，那渔船，一似狂风飘败叶，箭也似投江心里去了。</w:t>
      </w:r>
    </w:p>
    <w:p w14:paraId="0E87C39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李逵虽也识得水，却不甚高，慌了手脚。那人也不叫骂，撇了竹篙，叫声：“你来，今番和你定要见个输赢。”便把李逵胳膊拿住道：“且不和你厮打，先教你吃些水。”两只脚把船只一晃，船底朝天，英雄落水，两个好汉“扑通”地撞下江里去。宋江、戴宗急赶至岸边，那船已翻在江里，两个在岸上叫苦。岸边早拥上三五百人，在柳荫树下看，都道：“这黑大汉今番着道儿，便挣扎得性命，也吃一肚皮水。”只见江面开处，那人把李逵提将起来，又淹将下去，两个正在江心里面清波碧浪中间，一个显浑身黑肉，一个露遍体霜肤。两个打做一团，绞做一块。</w:t>
      </w:r>
    </w:p>
    <w:p w14:paraId="6E4FA4B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③李逵被那人在水里掀住，浸得眼白，又提起来，又纳下去，何止淹了数十遭。正是：</w:t>
      </w:r>
    </w:p>
    <w:p w14:paraId="076E242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舟行陆地力能为，拳到江心无可施。</w:t>
      </w:r>
    </w:p>
    <w:p w14:paraId="5393E17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真是黑风吹白浪，铁牛儿作水牛儿。</w:t>
      </w:r>
    </w:p>
    <w:p w14:paraId="6C56E57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宋江见李逵吃亏，便叫戴宗央人去教。戴宗问众人：“这白大汉是谁？”有认得的说道：“唤做张顺。”宋江听得，猛省得：“莫不是绰号浪里白跳的张顺？”众人道：“正是。”宋江对戴宗说道：“我有他哥哥张横的家书在营里。”戴宗听了，便向岸边叫道：“张二哥不要动手，有令兄张横家书在此。这黑大汉是俺们兄弟，你且饶他，上岸说话。”张顺便放了李逵，赴到岸边，爬上岸来，看着戴宗唱了个喏道：“院长休怪小人无礼。”戴宗道：“足下可看我面，且救我兄弟上来，却教你相会一人。”张顺再跳下水里，赴将开去，李逵正在江里探头探脑，挣扎凫水。张顺早已凫到，带住李逵一只手，自把两条腿踏着水浪，如行平地，直托李逵上岸来，江边看的人个个喝采。半晌，张顺、李逵都到岸上，李逵喘做一团，口里只吐白水。张顺讨了布彩穿着，李逵也穿了布衫，与宋江、戴宗一道，四人到琵琶亭上来。</w:t>
      </w:r>
    </w:p>
    <w:p w14:paraId="5140845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（节选自北京燕山出版社《水浒传》第三十八回，有删改）</w:t>
      </w:r>
    </w:p>
    <w:p w14:paraId="368F1F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请你阅读上面的选段，概括情节，将回目“及时雨会神行太保，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”补充完整。</w:t>
      </w:r>
    </w:p>
    <w:p w14:paraId="3279D6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请你阅读上面的选段，结合链接材料，简要概括李逵的主要性格特征。</w:t>
      </w:r>
    </w:p>
    <w:p w14:paraId="289A30C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链接材料：</w:t>
      </w:r>
    </w:p>
    <w:p w14:paraId="04D57EC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沂岭西风九月秋，雌雄虎子聚林丘。</w:t>
      </w:r>
    </w:p>
    <w:p w14:paraId="272CFCC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因将老母残躯啖，致使英雄血泪流。</w:t>
      </w:r>
    </w:p>
    <w:p w14:paraId="409906E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猛拼一身探虎穴，立诛四虎报冤仇。</w:t>
      </w:r>
    </w:p>
    <w:p w14:paraId="35DDA1E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泗州庙后亲埋葬，千古传名李铁牛。</w:t>
      </w:r>
    </w:p>
    <w:p w14:paraId="4A320F07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（二）（12分，每小题3分）</w:t>
      </w:r>
    </w:p>
    <w:p w14:paraId="230A956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阅读下面的散文，完成下面小题。</w:t>
      </w:r>
    </w:p>
    <w:p w14:paraId="6F7781B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甜意充盈的夜晚</w:t>
      </w:r>
    </w:p>
    <w:p w14:paraId="23026CB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周华诚</w:t>
      </w:r>
    </w:p>
    <w:p w14:paraId="297DF05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①诗人悄无声息地走路，悄无声息地进屋。掩上门，还得闩上。说话也低声静气，仿佛生怕惊动了什么。</w:t>
      </w:r>
    </w:p>
    <w:p w14:paraId="3B7191E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②写作前，我特意打电话问母亲，做米爆糖的夜晚，为什么那么神秘？</w:t>
      </w:r>
    </w:p>
    <w:p w14:paraId="4ADCE58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③母亲说，没有啊。那么晚，你们都睡了。</w:t>
      </w:r>
    </w:p>
    <w:p w14:paraId="7B8E5CD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④我们确实都睡了，挨不住。灶膛里大块柴熊熊燃烧，人暖得睁不开眼。一只猫，蜷在灶后猫耳洞里，舒适地打着鼾。</w:t>
      </w:r>
    </w:p>
    <w:p w14:paraId="4D86E59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⑤次日清晨我们醒来，一列一列米爆糖，早就整齐地躺在案板上，散发着好看的光泽。</w:t>
      </w:r>
    </w:p>
    <w:p w14:paraId="00A6350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⑥有米爆糖的冬天，令人感到心满意足。</w:t>
      </w:r>
    </w:p>
    <w:p w14:paraId="2611C83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⑦可我仍不罢休。我问母亲，制米爆糖的夜晚，是不是有什么繁忌？</w:t>
      </w:r>
    </w:p>
    <w:p w14:paraId="57FA413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⑧母亲说，没有什么禁忌啊。</w:t>
      </w:r>
    </w:p>
    <w:p w14:paraId="3B5D035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⑨制米爆糖的夜，空气是甜滋溢的。父亲早早买了白糖，以及麦芽汁——我们叫糖娘。母亲早早炒好了米花。晒干的大米，在铁锅里与细沙同炒，</w:t>
      </w:r>
      <w:r>
        <w:rPr>
          <w:rFonts w:ascii="楷体" w:hAnsi="楷体" w:eastAsia="楷体" w:cs="楷体"/>
          <w:color w:val="000000"/>
          <w:u w:val="single"/>
        </w:rPr>
        <w:t>米粒爆开，如怒放的花，一朵一朵，纷纷扬扬，在黑色的背景里，那么好看。</w:t>
      </w:r>
    </w:p>
    <w:p w14:paraId="4FB8F4E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⑩现在，要用糖，那甜黏之物，把一切散落的、纷扬的、一个一个汉字一般的米花，凝结成句子、诗篇、文章；凝结出秩序、队伍、大地。</w:t>
      </w:r>
    </w:p>
    <w:p w14:paraId="1FF3E58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⑪真的，糖，就是灵感。</w:t>
      </w:r>
    </w:p>
    <w:p w14:paraId="6C34851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⑫糖娘就是灵感之娘。</w:t>
      </w:r>
    </w:p>
    <w:p w14:paraId="50A9546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⑬这样一想，我就知道了制米爆糖的夜晚为什么静悄悄的。灵感是一种敏感的东西，稍稍的慌张，一点点牵强，十秒钟游离，都可以轻易地将它赶跑。</w:t>
      </w:r>
    </w:p>
    <w:p w14:paraId="6D788FF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⑭所以，制米爆糖的师傅，是十二月行走在村庄的诗人，身上童着甜味的诗人。</w:t>
      </w:r>
    </w:p>
    <w:p w14:paraId="15349B3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⑮米爆糖师傅在村庄里为数不多，他们掌握的秘密是一般人无法知晓的。他们入夜行走，披星戴月（有时披雪戴花），穿越黝黑的田野、冗长的木桥，穿越零星的狗吠、高远的鸦声，走三四里路，去某一户人家。</w:t>
      </w:r>
    </w:p>
    <w:p w14:paraId="26840EF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⑯人在灶前坐下，熊熊灶火用温暖裹挟了他。他捏一支烟，随手从灶膛抽出一块柴火，点燃。</w:t>
      </w:r>
    </w:p>
    <w:p w14:paraId="6D5BA97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⑰好了，一个被甜意充盈的夜晚就此开始。糖在锅里，糖娘在锅里，这些东西被搅动起来，夜也就被搅动起来。当米花与糖搅到一定程度（具体到什么程度，由掌勺的诗人决定），就被迅速取出，热气腾腾地，倒进术案上那个“口”字形术架子间。穿上新鞋的人，站上案板去踩。踩那些米爆糖，直到它非常坚实（一篇好的文章，文字与文字之间也是具有这样稳定的结构：一字不易，密不可分）。然后动刀，先切成条，再切成片。嚓嚓嚓嚓，嚓嚓嚓嚓。</w:t>
      </w:r>
    </w:p>
    <w:p w14:paraId="6C1842F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⑱门是关紧的，风都吹不进。这让诗人感到踏实。有一次，在搅动一锅甜意的时候，门突然打开，一阵冷风吹进来，诗人心中一紧，手里一沉，锅里嘟嘟嘟噜冒泡的糖液立时收了下去，熄了，干了。</w:t>
      </w:r>
    </w:p>
    <w:p w14:paraId="42062D8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⑲他说，有什么东西来过。</w:t>
      </w:r>
    </w:p>
    <w:p w14:paraId="1540612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⑳有了“东西”来过，那一锅米爆糖再也无法凝结。松松散散，像一堆突然从树上掉落的叶子，像一篇被写坏了的文章（一个不喜欢的人的电话就轻易地打扰了写作进程），令人灰心。</w:t>
      </w:r>
    </w:p>
    <w:p w14:paraId="272C6C7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微软雅黑" w:hAnsi="微软雅黑" w:eastAsia="微软雅黑" w:cs="微软雅黑"/>
          <w:color w:val="000000"/>
        </w:rPr>
        <w:t>㉑</w:t>
      </w:r>
      <w:r>
        <w:rPr>
          <w:rFonts w:ascii="楷体" w:hAnsi="楷体" w:eastAsia="楷体" w:cs="楷体"/>
          <w:color w:val="000000"/>
        </w:rPr>
        <w:t>明白了，这就是制米爆糖的“禁忌”：忌外人串门，忌随便开门，忌高声谈笑。</w:t>
      </w:r>
    </w:p>
    <w:p w14:paraId="0500143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微软雅黑" w:hAnsi="微软雅黑" w:eastAsia="微软雅黑" w:cs="微软雅黑"/>
          <w:color w:val="000000"/>
        </w:rPr>
        <w:t>㉒</w:t>
      </w:r>
      <w:r>
        <w:rPr>
          <w:rFonts w:ascii="楷体" w:hAnsi="楷体" w:eastAsia="楷体" w:cs="楷体"/>
          <w:color w:val="000000"/>
        </w:rPr>
        <w:t>我离开村庄很多年，这样制来爆糖的夜晚也久违了。听母亲说，村庄里大家都不做米爆糖了。原因能想到——现在大家不缺吃的了，想吃什么，随时可以进城买到。</w:t>
      </w:r>
    </w:p>
    <w:p w14:paraId="7488F8F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微软雅黑" w:hAnsi="微软雅黑" w:eastAsia="微软雅黑" w:cs="微软雅黑"/>
          <w:color w:val="000000"/>
        </w:rPr>
        <w:t>㉓</w:t>
      </w:r>
      <w:r>
        <w:rPr>
          <w:rFonts w:ascii="楷体" w:hAnsi="楷体" w:eastAsia="楷体" w:cs="楷体"/>
          <w:color w:val="000000"/>
        </w:rPr>
        <w:t>母亲说，现在城里就有当街做米爆糖的，就在街边，大白天的，一锅一锅做，不也做得好好的吗？哪有什么禁忌。</w:t>
      </w:r>
    </w:p>
    <w:p w14:paraId="4BE3961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微软雅黑" w:hAnsi="微软雅黑" w:eastAsia="微软雅黑" w:cs="微软雅黑"/>
          <w:color w:val="000000"/>
        </w:rPr>
        <w:t>㉔</w:t>
      </w:r>
      <w:r>
        <w:rPr>
          <w:rFonts w:ascii="楷体" w:hAnsi="楷体" w:eastAsia="楷体" w:cs="楷体"/>
          <w:color w:val="000000"/>
        </w:rPr>
        <w:t>我却觉得，生活其实需要一点儿仪式感。</w:t>
      </w:r>
    </w:p>
    <w:p w14:paraId="2C3492D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微软雅黑" w:hAnsi="微软雅黑" w:eastAsia="微软雅黑" w:cs="微软雅黑"/>
          <w:color w:val="000000"/>
        </w:rPr>
        <w:t>㉕</w:t>
      </w:r>
      <w:r>
        <w:rPr>
          <w:rFonts w:ascii="楷体" w:hAnsi="楷体" w:eastAsia="楷体" w:cs="楷体"/>
          <w:color w:val="000000"/>
          <w:u w:val="single"/>
        </w:rPr>
        <w:t>为什么我们的生活变得缺少趣味？</w:t>
      </w:r>
    </w:p>
    <w:p w14:paraId="6D50B79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微软雅黑" w:hAnsi="微软雅黑" w:eastAsia="微软雅黑" w:cs="微软雅黑"/>
          <w:color w:val="000000"/>
        </w:rPr>
        <w:t>㉖</w:t>
      </w:r>
      <w:r>
        <w:rPr>
          <w:rFonts w:ascii="楷体" w:hAnsi="楷体" w:eastAsia="楷体" w:cs="楷体"/>
          <w:color w:val="000000"/>
          <w:u w:val="single"/>
        </w:rPr>
        <w:t>因为我们失去了那些门关得紧紧的、悄无声息的、甜意充盈的夜晚。</w:t>
      </w:r>
    </w:p>
    <w:p w14:paraId="1DD7825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（选自江苏凤凰文艺出版社《陪花再坐一会儿》，有删改）</w:t>
      </w:r>
    </w:p>
    <w:p w14:paraId="4C97E2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本文一暗一明两条线索。暗线上贯穿全文的事件是：文章的创作。明线上贯穿全文的事件是：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。（阅读全文后填空）</w:t>
      </w:r>
    </w:p>
    <w:p w14:paraId="313432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请你从修辞手法的角度赏析第⑨段中的划线句。</w:t>
      </w:r>
    </w:p>
    <w:p w14:paraId="04116C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第</w:t>
      </w:r>
      <w:r>
        <w:rPr>
          <w:rFonts w:ascii="微软雅黑" w:hAnsi="微软雅黑" w:eastAsia="微软雅黑" w:cs="微软雅黑"/>
          <w:color w:val="000000"/>
        </w:rPr>
        <w:t>㉓</w:t>
      </w:r>
      <w:r>
        <w:rPr>
          <w:rFonts w:ascii="宋体" w:hAnsi="宋体" w:eastAsia="宋体" w:cs="宋体"/>
          <w:color w:val="000000"/>
        </w:rPr>
        <w:t>段描写的现在制作米爆糖的场景，与过去的制作场景是不同的。请简要分析这种写作手法。</w:t>
      </w:r>
    </w:p>
    <w:p w14:paraId="498B7C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请你结合文章多处写到的“关门”细节。理解文末划线句的深层含义。</w:t>
      </w:r>
    </w:p>
    <w:p w14:paraId="217DEC28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（三）（12分，每小题3分）</w:t>
      </w:r>
    </w:p>
    <w:p w14:paraId="706C12F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阅读下面的议论文，完成下面小题。</w:t>
      </w:r>
    </w:p>
    <w:p w14:paraId="3228672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让阅读为青春增色</w:t>
      </w:r>
    </w:p>
    <w:p w14:paraId="5A36FDE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徐川</w:t>
      </w:r>
    </w:p>
    <w:p w14:paraId="4D098E6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最是书香能致远。前不久，教育部等八部门印发《全国青少年学生读书行动实施方案》，切实引导激励青少年学生爱读书、读好书、善读书，立志为中华民族伟大复兴而读书。青少年是祖国的未来、民族的希望，肩负着时代赋予的重任。如何通过读书学习夯实基础、挺立脊梁，扣好人生的第一粒扣子，关乎个人成长成才，也关乎党和国家事业发展。处于人生的重要阶段，广大青少年要像海绵汲水一样汲取知识，通过激发阅读兴趣、掌握阅读方法、检视阅读成效以充实自我、提升本领、增长才干。</w:t>
      </w:r>
    </w:p>
    <w:p w14:paraId="557ABB1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激发阅读兴趣，厚实青春底气。阅读是青少年获取知识、启迪智慧的重要来源，也是立大志、明大德、成大才、担大任的必由之路。选一本好书入门，有助于激发阅读兴趣、唤醒阅读活力，让青少年愿意读、喜欢读、坚持读。“小德川流，大德敦化”，由阅读兴趣激发到阅读习惯养成，由“要我学”到“我要学”，由“学一阵”到“学一生”，青少年才能在博览群书、日积月累中提升思想道德品质与科学文化素质，培养独立思考、创新创造和终身学习的能力，坚定理想信念、树立远大志向，在感悟时代、紧跟时代中珍惜韶华，自觉按照党和人民的要求锤炼自己、提高自己。</w:t>
      </w:r>
    </w:p>
    <w:p w14:paraId="2359FDE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③掌握阅读方法，点亮青春灯塔。精其选、解其言、知其意、明其理，阅读既要学会读“厚”，结合兴趣志向不断增加阅读量，争取广闻博览；也要学会读“薄”，把阅读所积累的知识融会贯通。“</w:t>
      </w:r>
      <w:r>
        <w:rPr>
          <w:rFonts w:ascii="楷体" w:hAnsi="楷体" w:eastAsia="楷体" w:cs="楷体"/>
          <w:color w:val="000000"/>
          <w:u w:val="single"/>
        </w:rPr>
        <w:t>学如弓弩，才如箭镞”，阅读是一个需要长期坚持的过程。</w:t>
      </w:r>
      <w:r>
        <w:rPr>
          <w:rFonts w:ascii="楷体" w:hAnsi="楷体" w:eastAsia="楷体" w:cs="楷体"/>
          <w:color w:val="000000"/>
        </w:rPr>
        <w:t>面对日新月异的世界，要保持“挤劲”“钻劲”“韧劲”，在阅读中享受乐趣、感悟人生、获得成长，让读书成为一种生活方式，至千里之远、成江海之大。除了读“有字之书”，还要读“无字之书”，注重学习人生经验和阅历感悟，以阅读升华精神、濯净心灵。</w:t>
      </w:r>
    </w:p>
    <w:p w14:paraId="285A243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检视阅读成效，激扬青春风采。“读万卷书，行万里路”，要在祖国大地上躬身践行，证青春在火热的实践中绽放绚丽之花。在读的广度上，不但要从书籍中汉取知识，更要向他人、向社会、向实践学习，注重读、思、行结合，在实践中经受磨炼、得到提升。在读的深度上，不能把读书学习狭义理解为学习知识，应该坚定理想信念、陶冶道德情操、培养创新精神、提高担当能力，激发好奇心、想象力、探求欲，培养科学思维方式和探究能力，避免陷入“少知而迷、不知而盲、无知而乱”的困境。</w:t>
      </w:r>
    </w:p>
    <w:p w14:paraId="5B78191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“深化全民阅读活动”，满足人民对美好生活的向往，还需在全社会形成良好阅读氛围。加强书香家庭、书香校园、书香城市创建，从阅览室到图书馆、文化馆，从黑板报、宣传栏到文化墙……把读书的环境搭建起来，让读书的氛围浓郁起来，凝聚家、校、社会的强大合力，就能激发广大青少年读书学习的热情，以阅读丰盈精神世界、提升综合素养，逐渐成长为德智体美劳全面发展的社会主义建设者和接班人。</w:t>
      </w:r>
    </w:p>
    <w:p w14:paraId="2F416C3B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（选自《人民日报》2023年4月20日第5版）</w:t>
      </w:r>
    </w:p>
    <w:p w14:paraId="3F8FD0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本文的中心论点是什么？</w:t>
      </w:r>
    </w:p>
    <w:p w14:paraId="4F4DAC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文章第③段划线处运用了哪些论证方法？</w:t>
      </w:r>
    </w:p>
    <w:p w14:paraId="41912E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将下面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材料作为论据放在第②段或第④段，你认为放在哪一段合适？请讲述理由。</w:t>
      </w:r>
    </w:p>
    <w:p w14:paraId="7E33AA5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子曰：“知之者不如好之者，好之者不如乐之者。”（《论语》）</w:t>
      </w:r>
    </w:p>
    <w:p w14:paraId="025088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文章②③④三个段落的排列顺序能否调换？为什么？</w:t>
      </w:r>
    </w:p>
    <w:p w14:paraId="5E55A9ED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（四）（6分，每小题3分）</w:t>
      </w:r>
    </w:p>
    <w:p w14:paraId="4106386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阅读下面的古诗，完成下面小题。</w:t>
      </w:r>
    </w:p>
    <w:p w14:paraId="69DDF93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晚春</w:t>
      </w:r>
    </w:p>
    <w:p w14:paraId="12AD5AA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韩愈</w:t>
      </w:r>
    </w:p>
    <w:p w14:paraId="29FB4CF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草树知春不久归，百般红紫斗芳菲。</w:t>
      </w:r>
    </w:p>
    <w:p w14:paraId="48A8DE6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肠花榆笑无才思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，惟解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漫天作雪飞。</w:t>
      </w:r>
    </w:p>
    <w:p w14:paraId="7AC965D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（选自统编义务教育教科书《语文》七年级下册）</w:t>
      </w:r>
    </w:p>
    <w:p w14:paraId="0D6146D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【注释】①才思：才气，才情。②解：懂得，知道。</w:t>
      </w:r>
    </w:p>
    <w:p w14:paraId="29C148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诗中“知”“斗”二字用得极妙，请从修辞手法的角度赏析。</w:t>
      </w:r>
    </w:p>
    <w:p w14:paraId="17E53D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“杨花榆荚无才思，惟解漫天作雪飞”与“苔花如米小，也学牡丹开”表达的思想情感相似，请你结合二者的具体内容简要分析。</w:t>
      </w:r>
    </w:p>
    <w:p w14:paraId="4740B867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（五）（10分，每小题2分）</w:t>
      </w:r>
    </w:p>
    <w:p w14:paraId="4A57591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比较阅读下面的文言文，完成下面小题。</w:t>
      </w:r>
    </w:p>
    <w:p w14:paraId="0491B67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  <w:r>
        <w:rPr>
          <w:rFonts w:ascii="楷体" w:hAnsi="楷体" w:eastAsia="楷体" w:cs="楷体"/>
          <w:color w:val="000000"/>
        </w:rPr>
        <w:t>初，权谓吕蒙曰：“卿今当涂掌事，不可不学！”蒙辞以军中多务。权曰：“孤岂欲卿治经为博士邪！但当涉猎，见往事耳。卿言多务，孰若孤？孤常读书，自以为大有所益。”蒙乃始就学。及鲁肃过寻阳，与蒙论议，大惊曰：“卿今者才略，非复吴下阿蒙！”蒙曰：“士别三日，即更刮目相待，大兄何见事之晚乎！”肃遂拜蒙母，结友而别。</w:t>
      </w:r>
    </w:p>
    <w:p w14:paraId="1EBABC8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（选自统编义务教育教科书《语文》七年级下册《孙权劝学》）</w:t>
      </w:r>
    </w:p>
    <w:p w14:paraId="5436D45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  <w:r>
        <w:rPr>
          <w:rFonts w:ascii="楷体" w:hAnsi="楷体" w:eastAsia="楷体" w:cs="楷体"/>
          <w:color w:val="000000"/>
        </w:rPr>
        <w:t>鲁肃代周瑜，当之陆口，过蒙屯下。肃意尚轻蒙，或说肃曰：“吕将军功名日显，不可以故意待也，君宜顾之。”遂往诣蒙。酒酣，蒙问肃曰：“君受重任，与关羽为邻，将何计略，以备不虞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？”肃造次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应曰：“临时施宜。”蒙曰：“</w:t>
      </w:r>
      <w:r>
        <w:rPr>
          <w:rFonts w:ascii="楷体" w:hAnsi="楷体" w:eastAsia="楷体" w:cs="楷体"/>
          <w:color w:val="000000"/>
          <w:u w:val="single"/>
        </w:rPr>
        <w:t>今东西虽为一家而关羽实虎熊也计安可不豫</w:t>
      </w:r>
      <w:r>
        <w:rPr>
          <w:rFonts w:ascii="楷体" w:hAnsi="楷体" w:eastAsia="楷体" w:cs="楷体"/>
          <w:color w:val="000000"/>
          <w:u w:val="single"/>
          <w:vertAlign w:val="superscript"/>
        </w:rPr>
        <w:t>③</w:t>
      </w:r>
      <w:r>
        <w:rPr>
          <w:rFonts w:ascii="楷体" w:hAnsi="楷体" w:eastAsia="楷体" w:cs="楷体"/>
          <w:color w:val="000000"/>
          <w:u w:val="single"/>
        </w:rPr>
        <w:t>定？</w:t>
      </w:r>
      <w:r>
        <w:rPr>
          <w:rFonts w:ascii="楷体" w:hAnsi="楷体" w:eastAsia="楷体" w:cs="楷体"/>
          <w:color w:val="000000"/>
        </w:rPr>
        <w:t>”因为肃画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五策。肃于是越席就之，拊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其背曰：“吕子明，吾不知卿才略所及乃至于此也。”遂拜蒙母，结友而别。</w:t>
      </w:r>
    </w:p>
    <w:p w14:paraId="0E4C40F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（节选自《三国志·吴志·吕蒙传》，有删改）</w:t>
      </w:r>
    </w:p>
    <w:p w14:paraId="1A052E8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  ①虞：意料，预料。②造次：鲁莽，轻率。③豫：同“预”，预先，事先。④画：谋划，筹划。⑤拊：抚摸。</w:t>
      </w:r>
    </w:p>
    <w:p w14:paraId="11C2EC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解释下列句中加点词的意思。</w:t>
      </w:r>
    </w:p>
    <w:p w14:paraId="65F2F43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</w:t>
      </w:r>
      <w:r>
        <w:rPr>
          <w:rFonts w:ascii="宋体" w:hAnsi="宋体" w:eastAsia="宋体" w:cs="宋体"/>
          <w:color w:val="000000"/>
          <w:em w:val="dot"/>
        </w:rPr>
        <w:t>见</w:t>
      </w:r>
      <w:r>
        <w:rPr>
          <w:rFonts w:ascii="宋体" w:hAnsi="宋体" w:eastAsia="宋体" w:cs="宋体"/>
          <w:color w:val="000000"/>
        </w:rPr>
        <w:t>往事耳  见：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 xml:space="preserve">      （2）</w:t>
      </w:r>
      <w:r>
        <w:rPr>
          <w:rFonts w:ascii="宋体" w:hAnsi="宋体" w:eastAsia="宋体" w:cs="宋体"/>
          <w:color w:val="000000"/>
          <w:em w:val="dot"/>
        </w:rPr>
        <w:t>及</w:t>
      </w:r>
      <w:r>
        <w:rPr>
          <w:rFonts w:ascii="宋体" w:hAnsi="宋体" w:eastAsia="宋体" w:cs="宋体"/>
          <w:color w:val="000000"/>
        </w:rPr>
        <w:t>鲁肃过寻阳  及：</w:t>
      </w:r>
      <w:r>
        <w:rPr>
          <w:color w:val="000000"/>
        </w:rPr>
        <w:t>______</w:t>
      </w:r>
    </w:p>
    <w:p w14:paraId="0D9FF1B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（3）肃意尚</w:t>
      </w:r>
      <w:r>
        <w:rPr>
          <w:rFonts w:ascii="宋体" w:hAnsi="宋体" w:eastAsia="宋体" w:cs="宋体"/>
          <w:color w:val="000000"/>
          <w:em w:val="dot"/>
        </w:rPr>
        <w:t>轻</w:t>
      </w:r>
      <w:r>
        <w:rPr>
          <w:rFonts w:ascii="宋体" w:hAnsi="宋体" w:eastAsia="宋体" w:cs="宋体"/>
          <w:color w:val="000000"/>
        </w:rPr>
        <w:t>蒙  轻：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 xml:space="preserve">      （4）遂往</w:t>
      </w:r>
      <w:r>
        <w:rPr>
          <w:rFonts w:ascii="宋体" w:hAnsi="宋体" w:eastAsia="宋体" w:cs="宋体"/>
          <w:color w:val="000000"/>
          <w:em w:val="dot"/>
        </w:rPr>
        <w:t>诣</w:t>
      </w:r>
      <w:r>
        <w:rPr>
          <w:rFonts w:ascii="宋体" w:hAnsi="宋体" w:eastAsia="宋体" w:cs="宋体"/>
          <w:color w:val="000000"/>
        </w:rPr>
        <w:t>蒙    诣：</w:t>
      </w:r>
      <w:r>
        <w:rPr>
          <w:color w:val="000000"/>
        </w:rPr>
        <w:t>______</w:t>
      </w:r>
    </w:p>
    <w:p w14:paraId="177956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给【乙】文中划线句断句，用“/”在句中标出。（限划2处）</w:t>
      </w:r>
    </w:p>
    <w:p w14:paraId="763D4EA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今东西虽为一家而关羽实虎熊也计安可不像定？</w:t>
      </w:r>
    </w:p>
    <w:p w14:paraId="44D9D1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把下列句子翻译成现代汉语。</w:t>
      </w:r>
    </w:p>
    <w:p w14:paraId="3253E03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（1）蒙辞以军中多务。</w:t>
      </w:r>
    </w:p>
    <w:p w14:paraId="6A386D7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（2）肃于是越席就之。</w:t>
      </w:r>
    </w:p>
    <w:p w14:paraId="7EFD8C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阅读【甲】【乙】两文，用出自甲文的成语填空。</w:t>
      </w:r>
    </w:p>
    <w:p w14:paraId="78AB125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肃意尚轻蒙，只因蒙初不习文，学识浅薄，人称“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”；后过寻阳，与蒙论议，得五策，不由对蒙“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”。</w:t>
      </w:r>
    </w:p>
    <w:p w14:paraId="608BA1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【甲】【乙】两文均以鲁肃“遂拜蒙母，结友而别”结尾，对刻画吕蒙这一人物形象有什么作用？</w:t>
      </w:r>
    </w:p>
    <w:p w14:paraId="39644E4F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四、综合性学习（6分，每小题2分）</w:t>
      </w:r>
    </w:p>
    <w:p w14:paraId="7A7FF2A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家风是一个家庭最宝贵的财富，是留给子孙后代最好的遗产。班级开展以“家有佳风”为主题的综合性学习活动。请你结合下列材料，完成以下三个任务。</w:t>
      </w:r>
    </w:p>
    <w:p w14:paraId="600AF4D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  <w:r>
        <w:rPr>
          <w:rFonts w:ascii="楷体" w:hAnsi="楷体" w:eastAsia="楷体" w:cs="楷体"/>
          <w:color w:val="000000"/>
        </w:rPr>
        <w:t>家风自上而行于下。习近平谈家风时强调，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天下之本在国，国之本在家，家之本在身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。欲齐其家者，须先修其身。家风好者，家道兴盛；家风差者，贻害社会。</w:t>
      </w:r>
    </w:p>
    <w:p w14:paraId="2182D39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  <w:r>
        <w:rPr>
          <w:rFonts w:ascii="楷体" w:hAnsi="楷体" w:eastAsia="楷体" w:cs="楷体"/>
          <w:color w:val="000000"/>
        </w:rPr>
        <w:t>谦恭仁善、孝亲敬老、好学上进是李应昇家族的家风；清廉俭朴、勤奋上进、忠勇报国是左宗棠家族的家风；代续书香、讲究孝悌、牺牲自我是谭嗣同家族的家风。这些家族都在中国历史上影响深远。</w:t>
      </w:r>
    </w:p>
    <w:p w14:paraId="7CA665B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  <w:r>
        <w:rPr>
          <w:rFonts w:ascii="楷体" w:hAnsi="楷体" w:eastAsia="楷体" w:cs="楷体"/>
          <w:color w:val="000000"/>
        </w:rPr>
        <w:t>宋神宗元年七月，苏迈赴德兴上任，临行时，其父苏轼赠送一方砚台给他，并题写《迈砚铭》：用它来学习圣贤的道理，要如饥似渴；用它来学写文章，要时出新意；用它来治理财务，要想着给予他人。苏迈在家风的熏陶下，品行端正，好学上进，为官清廉。</w:t>
      </w:r>
    </w:p>
    <w:p w14:paraId="0533B3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任务一：结合三则材料的具体内容，谈谈我们为什么要开展“家有佳风”的主题活动。</w:t>
      </w:r>
    </w:p>
    <w:p w14:paraId="6068A1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任务二：阅读材料三中的《迈砚铭》，探究它体现了苏家哪些家风。</w:t>
      </w:r>
    </w:p>
    <w:p w14:paraId="7C11B7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任务三；主题活动中，在“我家有佳风”分享环节，同学们发现部分家风与职业有关。世代经商的小明家，家风是“诚信是金”；代代从教的小红家，家风是“有教无类”。请你推测医学世家的小雨家家风是什么？</w:t>
      </w:r>
    </w:p>
    <w:p w14:paraId="69BFB054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五、写作（50分）</w:t>
      </w:r>
    </w:p>
    <w:p w14:paraId="3FD394A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阅读下面的材料，按要求作文。</w:t>
      </w:r>
    </w:p>
    <w:p w14:paraId="3A414BF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幸福，无需思考。我们想得太多，往往会与幸福擦肩而过，抓住那一瞬，才有永恒。幸福不该是悬在终点处的奖赏，它只是道路中偶然乍现的光亮。</w:t>
      </w:r>
    </w:p>
    <w:p w14:paraId="0392B0A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（选自《梁永安：阅读、游历和爱情》，有删改）</w:t>
      </w:r>
    </w:p>
    <w:p w14:paraId="0D9218E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生活从不缺少幸福，幸福总会与我们不期而遇。吃一次美食，读一篇美文，获一次鼓励是幸福；挨一次批评，道一次离别，受一次波折也是幸福。幸福无需太多思考，点滴幸福，皆成永恒……</w:t>
      </w:r>
    </w:p>
    <w:p w14:paraId="71448A3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请你结合材料，从下面两个题目中，任选一题作文。可讲述经历，可抒发真情，可展开议论，文体不限（诗歌除外）。文中不出现可能泄漏考生信息的真实地名、校名、人名等。字数不少于600字。</w:t>
      </w:r>
    </w:p>
    <w:p w14:paraId="1719EBE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（1）命题作文：幸福无需太多思考</w:t>
      </w:r>
    </w:p>
    <w:p w14:paraId="2F0F5D4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（2）半命题作文：______的幸福，永恒</w:t>
      </w:r>
    </w:p>
    <w:p w14:paraId="3E00D2B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C2655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F645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10AB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03BE8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81FD2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2BC37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4FF3F3B"/>
    <w:rsid w:val="067328E2"/>
    <w:rsid w:val="38274566"/>
    <w:rsid w:val="472C5819"/>
    <w:rsid w:val="4CAA17FE"/>
    <w:rsid w:val="7C04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7288</Words>
  <Characters>7510</Characters>
  <Lines>0</Lines>
  <Paragraphs>0</Paragraphs>
  <TotalTime>4</TotalTime>
  <ScaleCrop>false</ScaleCrop>
  <LinksUpToDate>false</LinksUpToDate>
  <CharactersWithSpaces>7688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2023-06-29T07:46:00Z</dcterms:created>
  <dc:creator>学科网试题生产平台</dc:creator>
  <dc:description>3268174148067328</dc:description>
  <cp:lastModifiedBy>上帝掷骰子吗</cp:lastModifiedBy>
  <dcterms:modified xsi:type="dcterms:W3CDTF">2024-07-18T13:20:56Z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39A96E579A134A44B55BF8B6AF9BA5F2_12</vt:lpwstr>
  </property>
</Properties>
</file>