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AC3B5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11366500</wp:posOffset>
            </wp:positionH>
            <wp:positionV relativeFrom="topMargin">
              <wp:posOffset>10566400</wp:posOffset>
            </wp:positionV>
            <wp:extent cx="355600" cy="431800"/>
            <wp:effectExtent l="0" t="0" r="6350" b="635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年长春市初中学业水平考试</w:t>
      </w:r>
    </w:p>
    <w:p w14:paraId="5D3078B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46AEF60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本试卷包括四道大题，共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23</w:t>
      </w:r>
      <w:r>
        <w:rPr>
          <w:rFonts w:ascii="宋体" w:hAnsi="宋体" w:eastAsia="宋体" w:cs="宋体"/>
          <w:b/>
          <w:color w:val="auto"/>
          <w:sz w:val="24"/>
        </w:rPr>
        <w:t>道小题。共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页。</w:t>
      </w:r>
    </w:p>
    <w:p w14:paraId="1F5A0A8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分。考试时间为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分钟。考试结束后，将本试卷和答题卡一并交回。</w:t>
      </w:r>
    </w:p>
    <w:p w14:paraId="7894AE8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CB304B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答题前，考生务必将自己的姓名、准考证号填写在答题卡上，并将条形码准确粘贴在条形码区域内。</w:t>
      </w:r>
    </w:p>
    <w:p w14:paraId="2DB3E51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答题时，考生务必按照考试要求在答题卡上的指定区域内作答，在草稿纸、试卷上答题无效。</w:t>
      </w:r>
    </w:p>
    <w:p w14:paraId="12C1C88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9F3CBFC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阅读下面的文字，完成下面小题。</w:t>
      </w:r>
    </w:p>
    <w:p w14:paraId="222D4FC6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大丈夫也罢，小丈夫也罢，自己其实是渺乎其小的，整个儿人类只是一个小圆球上的一些碳水化合物，庄子所谓马体一毛，其实还是放大了看的。然而，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顶天立地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的是自己，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天地与我并生，万物与我为一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的也是自己。再说自己的扩大，在一个寻常人的生活里也可见出。且先从小处看。小孩子就爱搜（   ）集各国的邮票，正是在扩大自己的世界。从前有人劝学世界语，说是可以和各国人通信。你觉得这话幼稚可笑？可这未尝不是扩大自己的一个方向——这样看，________，________，________，对自己而言都是好的。</w:t>
      </w:r>
    </w:p>
    <w:p w14:paraId="2F8AA87D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将自己关闭在自己丁点大的世界里，往往越爱好越坏，所以非扩大自己不可。但是扩大自己得一圈儿一圈儿的，得充实，得</w:t>
      </w:r>
      <w:r>
        <w:rPr>
          <w:rFonts w:ascii="Times New Roman" w:hAnsi="Times New Roman" w:eastAsia="Times New Roman" w:cs="Times New Roman"/>
          <w:color w:val="auto"/>
        </w:rPr>
        <w:t>tā</w:t>
      </w:r>
      <w:r>
        <w:rPr>
          <w:rFonts w:ascii="楷体" w:hAnsi="楷体" w:eastAsia="楷体" w:cs="楷体"/>
          <w:color w:val="auto"/>
        </w:rPr>
        <w:t>（　　）实，别像肥皂泡儿，一大就裂。力量怎样微弱，却是自己的。相信自己，靠自己，随时随地尽自己的一份儿力往最好里去做，</w:t>
      </w:r>
      <w:r>
        <w:rPr>
          <w:rFonts w:ascii="楷体" w:hAnsi="楷体" w:eastAsia="楷体" w:cs="楷体"/>
          <w:color w:val="auto"/>
          <w:u w:val="wave"/>
        </w:rPr>
        <w:t>让自己活得有意思</w:t>
      </w:r>
      <w:r>
        <w:rPr>
          <w:rFonts w:ascii="楷体" w:hAnsi="楷体" w:eastAsia="楷体" w:cs="楷体"/>
          <w:color w:val="auto"/>
        </w:rPr>
        <w:t>，一时一刻一分一秒都有意思。</w:t>
      </w:r>
    </w:p>
    <w:p w14:paraId="0DB1652B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给文中加点字注音，根据拼音写出相应的汉字。</w:t>
      </w:r>
    </w:p>
    <w:p w14:paraId="7A72A92E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宋体" w:hAnsi="宋体" w:eastAsia="宋体" w:cs="宋体"/>
          <w:color w:val="auto"/>
          <w:em w:val="dot"/>
        </w:rPr>
        <w:t>搜</w:t>
      </w:r>
      <w:r>
        <w:rPr>
          <w:rFonts w:ascii="宋体" w:hAnsi="宋体" w:eastAsia="宋体" w:cs="宋体"/>
          <w:color w:val="auto"/>
        </w:rPr>
        <w:t>集</w:t>
      </w:r>
      <w:r>
        <w:t>（     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 xml:space="preserve">    （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>tā</w:t>
      </w:r>
      <w:r>
        <w:t>（     ）</w:t>
      </w:r>
      <w:r>
        <w:rPr>
          <w:rFonts w:ascii="宋体" w:hAnsi="宋体" w:eastAsia="宋体" w:cs="宋体"/>
          <w:color w:val="auto"/>
        </w:rPr>
        <w:t>实</w:t>
      </w:r>
    </w:p>
    <w:p w14:paraId="361112CE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下列跟庄子有关的表述，不正确的一项是（   ）</w:t>
      </w:r>
    </w:p>
    <w:p w14:paraId="611DE689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庄子是道家学派的代表人物，与老子并称“老庄”。</w:t>
      </w:r>
    </w:p>
    <w:p w14:paraId="2EBAEBD1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《道遥游》《秋水》都是《庄子》中的篇目。</w:t>
      </w:r>
    </w:p>
    <w:p w14:paraId="60B512B7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“鹏程万里”“扶摇直上”“后生可畏”出自《庄子》。</w:t>
      </w:r>
    </w:p>
    <w:p w14:paraId="430DB0E2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《庄子》善于运用寓言故事说理，想象雄奇瑰丽。</w:t>
      </w:r>
    </w:p>
    <w:p w14:paraId="4422C5F5">
      <w:pPr>
        <w:spacing w:line="360" w:lineRule="auto"/>
        <w:jc w:val="left"/>
        <w:textAlignment w:val="center"/>
        <w:rPr>
          <w:color w:val="auto"/>
        </w:rPr>
      </w:pPr>
      <w:r>
        <w:t xml:space="preserve">3. </w:t>
      </w:r>
      <w:r>
        <w:rPr>
          <w:rFonts w:ascii="宋体" w:hAnsi="宋体" w:eastAsia="宋体" w:cs="宋体"/>
          <w:color w:val="auto"/>
        </w:rPr>
        <w:t>依次填入文中横线处的语句，顺序最恰当的一项是（   ）</w:t>
      </w:r>
    </w:p>
    <w:p w14:paraId="42AB7B46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①自己的由小而大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②自己的大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③自己的小</w:t>
      </w:r>
    </w:p>
    <w:p w14:paraId="23441CC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①③②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③②①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②③①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①②③</w:t>
      </w:r>
    </w:p>
    <w:p w14:paraId="4F6F7E0F">
      <w:pPr>
        <w:spacing w:line="360" w:lineRule="auto"/>
        <w:jc w:val="left"/>
        <w:textAlignment w:val="center"/>
        <w:rPr>
          <w:color w:val="auto"/>
        </w:rPr>
      </w:pPr>
      <w:r>
        <w:t xml:space="preserve">4. </w:t>
      </w:r>
      <w:r>
        <w:rPr>
          <w:rFonts w:ascii="宋体" w:hAnsi="宋体" w:eastAsia="宋体" w:cs="宋体"/>
          <w:color w:val="auto"/>
        </w:rPr>
        <w:t>对画波浪线句中“意思”一词解释恰当的一项是（　　）</w:t>
      </w:r>
    </w:p>
    <w:p w14:paraId="3C5550CD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意见：愿望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礼品所代表的心意</w:t>
      </w:r>
    </w:p>
    <w:p w14:paraId="2599A96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某种趋势或苗头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情趣；趣味</w:t>
      </w:r>
    </w:p>
    <w:p w14:paraId="15389C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古诗文默写填空，</w:t>
      </w:r>
    </w:p>
    <w:p w14:paraId="7BE537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）人不知而不愠，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？（《论语·学而》）</w:t>
      </w:r>
    </w:p>
    <w:p w14:paraId="06CEE1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。山气日夕佳，飞鸟相与还。（陶渊明《饮酒》）</w:t>
      </w:r>
    </w:p>
    <w:p w14:paraId="15E43E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）在岑参的《白雪歌送武判官归京》中，诗人运用比喻的修辞，以春景写冬景，抒发欣喜之情的句子是：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。</w:t>
      </w:r>
    </w:p>
    <w:p w14:paraId="3659B3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）明月千里寄相思。中秋佳节，驻守边关的战士常常会想起苏轼《水调歌头》（明月几时有）中的“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”两句，来表达对家人的美好祝愿。</w:t>
      </w:r>
    </w:p>
    <w:p w14:paraId="2A7591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8D871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DCCAD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阅读下面的课内文言文，完成下面小题。</w:t>
      </w:r>
    </w:p>
    <w:p w14:paraId="5959221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岳阳楼记</w:t>
      </w:r>
    </w:p>
    <w:p w14:paraId="0C0FAEB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范仲淹</w:t>
      </w:r>
    </w:p>
    <w:p w14:paraId="5507274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庆历四年春，滕子京谪守巴陵郡。越明年，政通人和，百废具兴，乃重修岳阳楼，增其旧制，刻唐贤今人诗赋于其上，属予作文以记之。</w:t>
      </w:r>
    </w:p>
    <w:p w14:paraId="05725B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予观夫巴陵胜状，在洞庭一湖。衔远山，吞长江，浩浩汤汤，横无际涯，朝晖夕阴，气象万千，此则岳阳楼之大观也，前人之述备矣。然则北通巫峡，南极潇湘，迁客骚人，多会于此，览物之情，得无异乎？　　</w:t>
      </w:r>
    </w:p>
    <w:p w14:paraId="035D426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若夫淫雨霏霏，连月不开，阴风怒号，浊浪排空，日星隐曜，山岳潜形，商旅不行，樯倾楫摧，薄暮冥冥，虎啸猿啼。登斯楼也，则有去国怀乡，忧谗畏讥，满目萧然，感极而悲者矣。</w:t>
      </w:r>
    </w:p>
    <w:p w14:paraId="354D48F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至若春和景明，波澜不惊，上下天光，一碧万顷，沙鸥翔集，锦鳞游泳，岸芷汀兰，郁郁青青。而或长烟一空，皓月千里，浮光跃金，静影沉璧，渔歌互答，此乐何极！登斯楼也，则有心旷神怡，宠辱偕忘，把酒临风，其喜洋洋者矣。　　</w:t>
      </w:r>
    </w:p>
    <w:p w14:paraId="6DE1F98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嗟夫！予尝求古仁人之心，或异二者之为，何哉？不以物喜，不以己悲，居庙堂之高则忧其民，处江湖之远则忧其君。是进亦忧，退亦忧。然则何时而乐耶？其必曰“先天下之忧而忧，后天下之乐而乐”乎！噫！微斯人，吾谁与归？　　</w:t>
      </w:r>
    </w:p>
    <w:p w14:paraId="7FF46E5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时六年九月十五日。</w:t>
      </w:r>
    </w:p>
    <w:p w14:paraId="223758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解释加点词在文中的意思。</w:t>
      </w:r>
    </w:p>
    <w:p w14:paraId="09AB53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）予观夫巴陵</w:t>
      </w:r>
      <w:r>
        <w:rPr>
          <w:rFonts w:ascii="宋体" w:hAnsi="宋体" w:eastAsia="宋体" w:cs="宋体"/>
          <w:color w:val="000000"/>
          <w:em w:val="dot"/>
        </w:rPr>
        <w:t>胜</w:t>
      </w:r>
      <w:r>
        <w:rPr>
          <w:rFonts w:ascii="宋体" w:hAnsi="宋体" w:eastAsia="宋体" w:cs="宋体"/>
          <w:color w:val="000000"/>
        </w:rPr>
        <w:t>状</w:t>
      </w:r>
      <w:r>
        <w:rPr>
          <w:color w:val="000000"/>
        </w:rPr>
        <w:t xml:space="preserve">（     ）   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）心</w:t>
      </w:r>
      <w:r>
        <w:rPr>
          <w:rFonts w:ascii="宋体" w:hAnsi="宋体" w:eastAsia="宋体" w:cs="宋体"/>
          <w:color w:val="000000"/>
          <w:em w:val="dot"/>
        </w:rPr>
        <w:t>旷</w:t>
      </w:r>
      <w:r>
        <w:rPr>
          <w:rFonts w:ascii="宋体" w:hAnsi="宋体" w:eastAsia="宋体" w:cs="宋体"/>
          <w:color w:val="000000"/>
        </w:rPr>
        <w:t>神怡</w:t>
      </w:r>
      <w:r>
        <w:rPr>
          <w:color w:val="000000"/>
        </w:rPr>
        <w:t>（     ）</w:t>
      </w:r>
    </w:p>
    <w:p w14:paraId="4C2BDE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比较下面两段文字，按要求回答问题。</w:t>
      </w:r>
    </w:p>
    <w:tbl>
      <w:tblPr>
        <w:tblStyle w:val="4"/>
        <w:tblW w:w="74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705"/>
        <w:gridCol w:w="3705"/>
      </w:tblGrid>
      <w:tr w14:paraId="6B5B9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7377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滕子京笔下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09" name="图片 100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岳阳楼景观</w:t>
            </w:r>
          </w:p>
        </w:tc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42EF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范仲淹笔下的岳阳楼景观</w:t>
            </w:r>
          </w:p>
        </w:tc>
      </w:tr>
      <w:tr w14:paraId="2B194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75" w:hRule="atLeast"/>
        </w:trPr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6343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东南之国富山水，惟洞庭于江湖名最大。环占五湖，均视八百里；据湖面势，惟巴陵最胜。濒岸风物，日有万态，虽渔樵云鸟，栖隐出没同一光影中，惟岳阳楼最绝。</w:t>
            </w:r>
          </w:p>
        </w:tc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C11C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予观夫巴陵胜状，在洞庭一湖。衔远山，吞长江，浩浩汤汤，横无际涯，朝晖夕阴，气象万千，此则岳阳楼之大观也。</w:t>
            </w:r>
          </w:p>
        </w:tc>
      </w:tr>
      <w:tr w14:paraId="70109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74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03A0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从语言表达的角度看，范仲淹的文字：</w:t>
            </w:r>
            <w:r>
              <w:rPr>
                <w:color w:val="000000"/>
              </w:rPr>
              <w:t>_________________</w:t>
            </w:r>
          </w:p>
        </w:tc>
      </w:tr>
    </w:tbl>
    <w:p w14:paraId="2E43E988">
      <w:pPr>
        <w:spacing w:line="360" w:lineRule="auto"/>
        <w:jc w:val="left"/>
        <w:textAlignment w:val="center"/>
        <w:rPr>
          <w:color w:val="000000"/>
        </w:rPr>
      </w:pPr>
    </w:p>
    <w:p w14:paraId="514D08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结合本文主旨特点，写出你在文章写作立意方面获得的启示。</w:t>
      </w:r>
    </w:p>
    <w:p w14:paraId="039A35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7D62B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阅读下面的课外文言文，完成下面小题。</w:t>
      </w:r>
    </w:p>
    <w:p w14:paraId="4C4710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［材料一]</w:t>
      </w:r>
    </w:p>
    <w:p w14:paraId="740C84B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大凡物不得其平则鸣：草木之无声，风挠之鸣；水之无声，风荡之鸣。其跃也或激之。其趋也或梗之，其沸也或炙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之，金石之无声，或击之鸣。</w:t>
      </w:r>
      <w:r>
        <w:rPr>
          <w:rFonts w:ascii="楷体" w:hAnsi="楷体" w:eastAsia="楷体" w:cs="楷体"/>
          <w:color w:val="000000"/>
          <w:u w:val="single"/>
        </w:rPr>
        <w:t>人之于言也亦然有不得已者而后言其歌也有思其哭也有怀。</w:t>
      </w:r>
      <w:r>
        <w:rPr>
          <w:rFonts w:ascii="楷体" w:hAnsi="楷体" w:eastAsia="楷体" w:cs="楷体"/>
          <w:color w:val="000000"/>
        </w:rPr>
        <w:t>凡出乎口而为声者，其皆有弗平者乎？</w:t>
      </w:r>
    </w:p>
    <w:p w14:paraId="66AC638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（节选自韩愈《送孟东野序》）</w:t>
      </w:r>
    </w:p>
    <w:p w14:paraId="7D452A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［材料二]</w:t>
      </w:r>
    </w:p>
    <w:p w14:paraId="4B184DC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予闻世谓诗人少达而多穷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，夫岂然哉？</w:t>
      </w:r>
      <w:r>
        <w:rPr>
          <w:rFonts w:ascii="楷体" w:hAnsi="楷体" w:eastAsia="楷体" w:cs="楷体"/>
          <w:color w:val="000000"/>
          <w:u w:val="single"/>
        </w:rPr>
        <w:t>盖世所传诗者，多出于古穷人之辞也</w:t>
      </w:r>
      <w:r>
        <w:rPr>
          <w:rFonts w:ascii="楷体" w:hAnsi="楷体" w:eastAsia="楷体" w:cs="楷体"/>
          <w:color w:val="000000"/>
        </w:rPr>
        <w:t>，凡士之蕴其所有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而不得施于世者，多喜自放于山巅水涯之外，见虫鱼、草木、风云、鸟兽之状类，往往探其奇怪，内有忧思感愤之郁积，其兴于怨刺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，以道羁臣寡妇之所叹，而写人情之难言，盖愈穷则愈工，然则非诗之能穷人，殆穷者而后工也。</w:t>
      </w:r>
    </w:p>
    <w:p w14:paraId="1341700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（节选自欧阳修《梅圣俞诗集序》）</w:t>
      </w:r>
    </w:p>
    <w:p w14:paraId="7B6FD4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【注释】①炙：烧煮。②穷：困厄，处于困境。③蕴其所有：有才华、有抱负。④兴于怨刺：写诗来抒发他们的怨恨。</w:t>
      </w:r>
    </w:p>
    <w:p w14:paraId="54BEA2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用“”给文中画波浪线的部分断句。（限断三处）</w:t>
      </w:r>
    </w:p>
    <w:p w14:paraId="3D5E28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人 之 于 言 也 亦 然 有 不 得 已 者 而 后 言 其 歌 也 有 思 其 哭 也 有 怀。</w:t>
      </w:r>
    </w:p>
    <w:p w14:paraId="3D13FE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把文中画横线的句子翻译成现代汉语。</w:t>
      </w:r>
    </w:p>
    <w:p w14:paraId="58E92C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盖世所传诗者，多出于古穷人之辞也。</w:t>
      </w:r>
    </w:p>
    <w:p w14:paraId="3CDD81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以苏轼的经历和创作为例，写出你对上面任一材料的理解。</w:t>
      </w:r>
    </w:p>
    <w:p w14:paraId="7E5EEE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660BE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0629C31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匠人与大师</w:t>
      </w:r>
    </w:p>
    <w:p w14:paraId="6C67CC0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梁衡</w:t>
      </w:r>
    </w:p>
    <w:p w14:paraId="466C992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①在社会上常听到叫某人为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大师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，有时是尊敬，有时是吹捧，又常不满于某件作品，说有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匠气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。匠人与大师到底有何区别？</w:t>
      </w:r>
    </w:p>
    <w:p w14:paraId="15ACFEA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匠人在重复，大师在创造。一个匠人比如木匠，他总在重复做着一种式样的家具，高下之分只在他的熟练程度和技术精度。比如一般木匠每天做一把椅子，好木匠一天做三把、五把，再加上刨面更光，合缝更严，等等。但就算一天做到一百把也还是一个木匠。大师则绝不重复，他设计了一种家具，下一个肯定又是一个新样子。判断他的高下是有没有突破和创新。匠人总在想怎么把手里的玩意儿做得更多、更快、更绝；大师则早就不稀罕这玩意儿，而在不断构思新东西。</w:t>
      </w:r>
    </w:p>
    <w:p w14:paraId="2D7F54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匠人在实践层面，大师在理论层面。匠人从事具体操作水平的上限是经验丰富，但还没从经验上升到理论。虽然这些经验体现和验证了规律，但还不是规律本身。大师则站在理论的层面上，靠规律运作，面对一片瓜地，匠人忙着一个一个去摘瓜，大师只提起一根瓜藤；面对一大堆数字，匠人满头大汗，一道接一道地去算，大师只需轻轻给出一个公式。匠人常自恃一技，自炫于一艺，偶有一得，守之为本；大师视鲜花掌声为过眼烟云，新题层出，开拓不停。居里夫人把诺贝尔奖章送给小女儿当玩具，但是接着她又得了一个诺奖。</w:t>
      </w:r>
    </w:p>
    <w:p w14:paraId="42B2590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匠人较单一，大师善综合。我们常说一技之长，一招鲜，吃遍天，这是指匠人，大师则不靠这，他纵横捭阖，运筹帷幄，触类旁通，举一反三。因为凡创新、创造，都是在引进、吸收、对比、杂交、重构等大综合之后才出现的。当匠人靠一技之长，享一得之利，拿人一把，压人一筹时，大师则把这一技收来只作恒河一沙，再佐以砖、瓦、土、石、泥，起一座高楼。牛顿、爱因斯坦成为物理大师并不只因物理，还有更重要的数学、哲学等。一个画家，当他成为绘画大师时，他艺术生命中起关键作用的早已不是绘画，而是音乐、文学、科学、政治、哲学等。</w:t>
      </w:r>
    </w:p>
    <w:p w14:paraId="273C96F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这就是大师与匠人的区别。研究这个区别毫无贬损匠人之意，大师是辉煌的里程碑，匠人是可贵的铺路石。世界是五光十色的，需要大师也需要匠人，正如需要将军也需要士兵。但是我们必须承认这个世界需要人们有一个较高的追求目标。鲁班最初是一名普通木匠，当他在技术层面已经纯熟，不满足于斧锯的重复，而进军建筑设计、构造原理时，就成了建筑大师。虽然从匠人而成为大师的总是少数，但这种进取精神是人类进步、社会发展的动力。古语说，法乎其上，得乎其中；法乎其中，得乎其下。要是人人都法乎其下呢？这个社会就不堪设想。</w:t>
      </w:r>
    </w:p>
    <w:p w14:paraId="65E141A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我们可能在实际业绩上达不到大师水平，但至少在思想方法上要循大师的思路，比如力求创新，不要重复，不要窃喜于小巧小技，沾沾自喜。对事物要有识别、有目标、有追求。力虽不逮，心向往之。在个人有了这样一种心理，就会有所上进；在民族有了这样一个素质，就会生机勃勃；在社会有了这样一个氛围，就是一个创新的社会。</w:t>
      </w:r>
    </w:p>
    <w:p w14:paraId="2153D22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（有删节）</w:t>
      </w:r>
    </w:p>
    <w:p w14:paraId="467906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根据原文内容，下列说法正确的一项是（   ）</w:t>
      </w:r>
    </w:p>
    <w:p w14:paraId="27BF95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匠人的经验体现和验证了规律，故匠人靠规律运作。</w:t>
      </w:r>
    </w:p>
    <w:p w14:paraId="774206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画家要成为绘画大师，首先要成为音乐家、文学家。</w:t>
      </w:r>
    </w:p>
    <w:p w14:paraId="3C51BB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只要有识别、有目标、有追求，匠人就可以成为大师。</w:t>
      </w:r>
    </w:p>
    <w:p w14:paraId="2DF29A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作者着眼于个人、民族和社会的进步，倡导向大师学习。</w:t>
      </w:r>
    </w:p>
    <w:p w14:paraId="4BE9E5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匠人和大师有什么区别？</w:t>
      </w:r>
    </w:p>
    <w:p w14:paraId="35D15A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作者为什么要研究匠人和大师的区别？</w:t>
      </w:r>
    </w:p>
    <w:p w14:paraId="282662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1C01C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3C43A97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顽童变成小书迷</w:t>
      </w:r>
    </w:p>
    <w:p w14:paraId="3C499DE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叶辛</w:t>
      </w:r>
    </w:p>
    <w:p w14:paraId="61DDEC3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我小时候，是个爱耍小聪明、爱逞强的调皮鬼。别人不敢往楠竹竿的顶上爬，我能爬上去，还往下做鬼脸；别人不敢从丈来高的围墙上往下跳，我敢跳下来，明明脚板心好痛，我还嘻嘻笑；下一节课的时候，我经常在偷偷地做上一节课老师布置的家庭作业，等到放了学，我把家庭作业做完了，于是就拉着没做作业的同学一起去玩。</w:t>
      </w:r>
    </w:p>
    <w:p w14:paraId="0022B11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②童年时代，我跟好多在上海弄堂里长大的孩子一样，打弹子，飞香烟牌子，打康乐球，抽转轴儿，滚铁环……哪样不玩啊！光是这样玩玩也不够味儿，我经常想新花样，不是到绍兴路上那不花钱的小花园去玩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官兵捉强盗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就是穿过襄阳南路或岳阳路，到肇嘉浜去摸螃蟹、捉小鱼，我小时候的肇嘉浜，不是现在绿荫成林、平整光洁的花园马路，而是一条臭水浜。有一次，妈妈刚给我换上了一身新衣服、一双新布鞋，我到肇家浜去捉小鱼，半个身子陷进了稀烂的泥污中，怎么挣扎也起不来，吓得我哇啦哇啦直哭。同去的小伙伴也吓得尖声怪叫。幸好有个过路的叔叔跑了过来，使劲把我从污泥坑中拔了出来。我一身新衣服糊满了泥巴不说，第一天刚上脚的新布鞋，陷在污泥中，再也无法拿回来了。我光着脚，穿着一身臭气熏鼻子的新衣服，直到黄昏也不敢回家里去……贪玩、爱耍、好逞强、好出鬼点子，这么发展下去的话，长大了会变成个什么样子……</w:t>
      </w:r>
    </w:p>
    <w:p w14:paraId="7F39A85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一个偶然的机会，我看到了一本《儿童时代》，这本有字有画的书，很快吸引了我，里面的小故事、寓言、猜谜语、小游戏，还有念起来朗朗上口的小诗，比我那调皮捣蛋的生活有趣多了。比我们那条长长的弄堂，比弄堂外灰白色的柏油马路，也有趣多了，我读了一本又一本，还津津有味地学着做《儿童时代》上刊登的小游戏，挖空心思猜着那上面的谜语，从这本薄薄的书上，我知道了世界上有高山、大海、冰川。后来，老师每个星期的周会课，给我们讲《我的一家》的故事。每次她讲的时候，都拿着书，我以为她那本书里一定有许多的彩色画和插图，可仰着脸瞅了半天，我发现那书上光是一行行的字。老师每个星期讲一节课的速度，我忍受不了，就省下零用钱，也去买了一本《我的一家》，放学回到家，不管能不能把字认完全，连读带猜，把一本书全翻完了。嗬，原来书里面有这么多吸引人的东西呢！读了这一本书，我又开始寻找另外一本。</w:t>
      </w:r>
    </w:p>
    <w:p w14:paraId="58FDEC1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就这样，书籍给我打开了通向生活的门户。每读到一本好书，我总是又惊喜、又震动，读完了，还兴致勃勃地给小伙伴讲呢！书本以它壮丽绚烂的境界给我描绘了一幅又一幅图画，给我叙述了一个又一个扣人心弦的故事，它逐渐深深地吸引了我，我的空余时间，差不多都扑到书本上去了。爱上了书，弄堂里小伙伴们的喧哗声我听不见了，滚铁环、踢足球的声响也不会惹得我心痒了。</w:t>
      </w:r>
    </w:p>
    <w:p w14:paraId="78E1B35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⑤随着日子的过去，书越读越多，差不多已经脱离了顽童行列的我，开始变得好幻想起来了。</w:t>
      </w:r>
    </w:p>
    <w:p w14:paraId="6F6646D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在儿童时代的这一时期，我做过多少幻想的梦啊。读了描写天空生活的书，我想着长大了当一个飞行员；读了描写大海生活的书，我立志要当一个体魄强壮的海员；读了描写战争的书，我又想着该当一名司令员……所有的梦都像肥皂泡那样一个一个破灭了，在读过高尔基的小说《童年》之后，我沉浸在他所描绘的生活中，第一次想到写书的人，第一次注意到写书的人是很了不起的。你看这个耸起额头的外国老头儿，他写了书，能感动我这个中国小孩子呢。当我仔细端详书的封面上这个外国老头儿的相貌时，我突然觉得，我在哪儿见过这个人。想了半天，总算给我想起来了，在少年宫的阅览室里，这个人的像画得老大，和鲁迅的像挂在一起。</w:t>
      </w:r>
    </w:p>
    <w:p w14:paraId="619F8C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⑦从那以后，我开始想到，我长大了，也要当一个写书的人，也要去感动那些读我的书的小孩子。这个愿望，我没有说出来，把它埋在心底。</w:t>
      </w:r>
    </w:p>
    <w:p w14:paraId="3617B2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⑧这又是一个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。可这个梦老在做着，我知道，要叫这个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变成现实，就得用功学习，认真读书，读大量的书。于是，我从感兴趣读书，变为自觉自愿地读书。而且每一本我都读得很细致、很认真，还悄悄记下读书的笔记。书已经成了我儿童时代最好的朋友。这么一来，岂止是我的小伙伴，连我家里的人、我的班主任老师，他们都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顽童变成了小书迷、书呆子！</w:t>
      </w:r>
      <w:r>
        <w:rPr>
          <w:rFonts w:ascii="宋体" w:hAnsi="宋体" w:eastAsia="宋体" w:cs="宋体"/>
          <w:color w:val="000000"/>
        </w:rPr>
        <w:t>“</w:t>
      </w:r>
    </w:p>
    <w:p w14:paraId="09F7E72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⑨今天，我小时候的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成了现实，我也变成了一个写书的人。</w:t>
      </w:r>
      <w:r>
        <w:rPr>
          <w:rFonts w:ascii="楷体" w:hAnsi="楷体" w:eastAsia="楷体" w:cs="楷体"/>
          <w:color w:val="000000"/>
          <w:u w:val="single"/>
        </w:rPr>
        <w:t>这可不是孙悟空眨眨眼那么快就能变个老婆婆出来的。</w:t>
      </w:r>
      <w:r>
        <w:rPr>
          <w:rFonts w:ascii="楷体" w:hAnsi="楷体" w:eastAsia="楷体" w:cs="楷体"/>
          <w:color w:val="000000"/>
        </w:rPr>
        <w:t>只有我最清楚，小时候读了那么多书，对我的帮助有多大。十年动乱期间，在农村插队落户的知识青年的生活条件很差，我周围没有一点儿学习空气……我觉得，不能让光阴这么白白地虚耗过去，得像我小时候所看的书中写的那样，抓紧时间学习写作，绝不能半途而废，我还要叫小时候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变成现实呢。是书，给了我这么大的精神力量，努力摆脱环境的影响，不怕困难，不畏挫折，百折不挠地学习着创作，争取做一个写书的人。</w:t>
      </w:r>
    </w:p>
    <w:p w14:paraId="36686B6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我绝不是要小朋友们都去当书迷，长大当作家，仅仅只想说，多读书，读好书，对我们的成长是会有良好的潜移默化的影响的，愿小朋友们学做一个正直诚实的孩子，愿书本开阔你的眼界，陶冶你的精神，长大了做一个对祖国有贡献的人！</w:t>
      </w:r>
    </w:p>
    <w:p w14:paraId="470D04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分析文章开头①②两段的作用。</w:t>
      </w:r>
    </w:p>
    <w:p w14:paraId="4E9319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阅读③～⑧段，概括“我”是如何由顽童一步步变成小书迷的？</w:t>
      </w:r>
    </w:p>
    <w:p w14:paraId="17F734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理解文中画横线句子的含义。</w:t>
      </w:r>
    </w:p>
    <w:p w14:paraId="582C91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这可不是孙悟空眨眨眼那么快就能变个老婆婆出来的。</w:t>
      </w:r>
    </w:p>
    <w:p w14:paraId="557FED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“我”为什么要跟小朋友们分享“我”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经历？</w:t>
      </w:r>
    </w:p>
    <w:p w14:paraId="157BD8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作者说，“每一本我都读得很细致、很认真，还悄悄记下读书的笔记”。请你写出这样读书的好处。</w:t>
      </w:r>
    </w:p>
    <w:p w14:paraId="71A6ED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（五）名著阅读（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82A6E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你的同桌根据《艾青诗选》的部分诗歌，从意象角度做了如下整理，请你帮他补充完整。</w:t>
      </w:r>
    </w:p>
    <w:tbl>
      <w:tblPr>
        <w:tblStyle w:val="4"/>
        <w:tblW w:w="7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75"/>
        <w:gridCol w:w="1305"/>
        <w:gridCol w:w="2820"/>
        <w:gridCol w:w="2520"/>
      </w:tblGrid>
      <w:tr w14:paraId="4781B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CD94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意象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3BCE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内涵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3704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情感</w:t>
            </w:r>
          </w:p>
        </w:tc>
        <w:tc>
          <w:tcPr>
            <w:tcW w:w="2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5385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诗歌示例</w:t>
            </w:r>
          </w:p>
        </w:tc>
      </w:tr>
      <w:tr w14:paraId="3333A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B908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太阳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132D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u w:val="single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  <w:u w:val="single"/>
              </w:rPr>
              <w:t>1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）</w:t>
            </w:r>
            <w:r>
              <w:rPr>
                <w:color w:val="000000"/>
              </w:rPr>
              <w:t>_____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924A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向往光明、驱逐黑暗的美好愿望</w:t>
            </w:r>
          </w:p>
        </w:tc>
        <w:tc>
          <w:tcPr>
            <w:tcW w:w="2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CB97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《向太阳》《给太阳》</w:t>
            </w:r>
          </w:p>
        </w:tc>
      </w:tr>
      <w:tr w14:paraId="5ABE6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ACE4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u w:val="single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  <w:u w:val="single"/>
              </w:rPr>
              <w:t>2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）</w:t>
            </w:r>
            <w:r>
              <w:rPr>
                <w:color w:val="000000"/>
              </w:rPr>
              <w:t>_____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C8AE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希望、未来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76CE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呼唤黎明，迎接、歌颂光明</w:t>
            </w:r>
          </w:p>
        </w:tc>
        <w:tc>
          <w:tcPr>
            <w:tcW w:w="2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76AD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《黎明》《黎明的通知》</w:t>
            </w:r>
          </w:p>
        </w:tc>
      </w:tr>
      <w:tr w14:paraId="7D1D7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50" w:hRule="atLeast"/>
        </w:trPr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6217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土地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5460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苦难、悲伤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BC4A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u w:val="single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  <w:u w:val="single"/>
              </w:rPr>
              <w:t>3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）</w:t>
            </w:r>
            <w:r>
              <w:rPr>
                <w:color w:val="000000"/>
              </w:rPr>
              <w:t>_____</w:t>
            </w:r>
          </w:p>
        </w:tc>
        <w:tc>
          <w:tcPr>
            <w:tcW w:w="2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1121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《雪落在中国的土地上》《我爱这土地》</w:t>
            </w:r>
          </w:p>
        </w:tc>
      </w:tr>
    </w:tbl>
    <w:p w14:paraId="3E1A166E">
      <w:pPr>
        <w:spacing w:line="360" w:lineRule="auto"/>
        <w:jc w:val="left"/>
        <w:textAlignment w:val="center"/>
        <w:rPr>
          <w:color w:val="000000"/>
        </w:rPr>
      </w:pPr>
    </w:p>
    <w:p w14:paraId="7E5E7E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从性格形成与发展的过程入手，分析人物的复杂性格特征。（以下人物任选其一）</w:t>
      </w:r>
    </w:p>
    <w:p w14:paraId="72872B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祥子（《骆驼祥子》）    B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林冲（《水浒传》）</w:t>
      </w:r>
    </w:p>
    <w:p w14:paraId="202C13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三、综合实践（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5D130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学校筹备主题为“锻炼体魄强国有我”的体育节，为此，学生会成立志愿者小组。</w:t>
      </w:r>
    </w:p>
    <w:p w14:paraId="31F4E4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【宣传动员】</w:t>
      </w:r>
    </w:p>
    <w:p w14:paraId="0C7DC9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你的同桌就加入志愿者小组一事与你商量，</w:t>
      </w:r>
    </w:p>
    <w:p w14:paraId="0A1F01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同桌：我很想成为志愿者，又怕影响学习。</w:t>
      </w:r>
    </w:p>
    <w:p w14:paraId="3633B2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你：</w:t>
      </w:r>
      <w:r>
        <w:rPr>
          <w:color w:val="000000"/>
        </w:rPr>
        <w:t>_________________________</w:t>
      </w:r>
    </w:p>
    <w:p w14:paraId="17B5B4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同桌：你说的对，那现在就去报名吧！</w:t>
      </w:r>
    </w:p>
    <w:p w14:paraId="703E4E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标语评选】</w:t>
      </w:r>
    </w:p>
    <w:p w14:paraId="40B367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下面是学生会征集的部分标语，请选出与体育节主题不相符的一项（   ）</w:t>
      </w:r>
    </w:p>
    <w:p w14:paraId="4C6918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科技强国  奋斗有我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逐梦赛场  自信自强</w:t>
      </w:r>
    </w:p>
    <w:p w14:paraId="1DFFA72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运动展风采  拼搏向未来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赓续拼搏精神  激扬青春活力</w:t>
      </w:r>
    </w:p>
    <w:p w14:paraId="08ADBA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【精彩瞬间】</w:t>
      </w:r>
    </w:p>
    <w:p w14:paraId="53340F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校报体育节专刊需要一张照片，你会选择哪个场景拍摄，阐述理由。</w:t>
      </w:r>
    </w:p>
    <w:p w14:paraId="7033E7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 xml:space="preserve">检阅队伍入场    </w:t>
      </w: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 xml:space="preserve">百米赛场冲刺    </w:t>
      </w: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 xml:space="preserve">拔河比赛对决    </w:t>
      </w: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观众队伍助威</w:t>
      </w:r>
    </w:p>
    <w:p w14:paraId="484D51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我选择：_________。</w:t>
      </w:r>
    </w:p>
    <w:p w14:paraId="4C6E6A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理由：____________________________</w:t>
      </w:r>
    </w:p>
    <w:p w14:paraId="2409B7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【项目设计】</w:t>
      </w:r>
    </w:p>
    <w:p w14:paraId="459B4F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你和同桌还想为体育节的宣传提供更多服务，请你再设计两个项目。</w:t>
      </w:r>
    </w:p>
    <w:p w14:paraId="7AAF7E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项目一：</w:t>
      </w:r>
      <w:r>
        <w:rPr>
          <w:color w:val="000000"/>
        </w:rPr>
        <w:t>________________</w:t>
      </w:r>
    </w:p>
    <w:p w14:paraId="608FAD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项目二：</w:t>
      </w:r>
      <w:r>
        <w:rPr>
          <w:color w:val="000000"/>
        </w:rPr>
        <w:t>________________</w:t>
      </w:r>
    </w:p>
    <w:p w14:paraId="0D7C77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四、写作（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51811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以下作文，任选其一。（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A15AA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题目：以花朵的样子绽放</w:t>
      </w:r>
    </w:p>
    <w:p w14:paraId="29CE15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作文要求：文体不限（诗歌除外），文体特征明显：表达要有真情实感：不要套作，不得抄袭；不得泄露个人信息：不少于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A04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阅读下面材料，根据要求写作。</w:t>
      </w:r>
    </w:p>
    <w:p w14:paraId="134A62A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习近平总书记在河南安阳红旗渠青年洞前强调，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年轻一代要继承和发扬吃苦耐劳、自力更生、艰苦奋斗的精神，摒弃骄娇二气，像我们的父辈一样把青春热血镌刻在历史的丰碑上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1408287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习近平总书记给奋斗在田间地头的中国农业大学学生的回信中写道：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你们在信中说，走进乡土中国深处，才深刻理解什么是实事求是、怎么去联系群众，青年人就要‘自找苦吃’，说得很好。</w:t>
      </w:r>
      <w:r>
        <w:rPr>
          <w:rFonts w:ascii="宋体" w:hAnsi="宋体" w:eastAsia="宋体" w:cs="宋体"/>
          <w:color w:val="000000"/>
        </w:rPr>
        <w:t>”</w:t>
      </w:r>
    </w:p>
    <w:p w14:paraId="0C8847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新时代的你如何看待“吃苦”精神？请自拟题目，写一篇文章。</w:t>
      </w:r>
    </w:p>
    <w:p w14:paraId="525530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作文要求：文体不限（诗歌除外），文体特征明显：表达要有真情实感：不要套作，不得抄袭；不得泄露个人信息：不少于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字。</w:t>
      </w:r>
    </w:p>
    <w:p w14:paraId="588EBE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0BBBB72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10C3F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B7630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7F0B7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03825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64E09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41014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2E9011B"/>
    <w:rsid w:val="266F01E4"/>
    <w:rsid w:val="38274566"/>
    <w:rsid w:val="48A72D80"/>
    <w:rsid w:val="52A32EDF"/>
    <w:rsid w:val="6CCA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6568</Words>
  <Characters>6918</Characters>
  <Lines>0</Lines>
  <Paragraphs>0</Paragraphs>
  <TotalTime>4</TotalTime>
  <ScaleCrop>false</ScaleCrop>
  <LinksUpToDate>false</LinksUpToDate>
  <CharactersWithSpaces>7082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学科网试题生产平台</dc:creator>
  <dc:description>3304831677087744</dc:description>
  <cp:lastModifiedBy>上帝掷骰子吗</cp:lastModifiedBy>
  <dcterms:modified xsi:type="dcterms:W3CDTF">2024-07-18T13:19:46Z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57E8F4D43A1C4340BC465E2AACAC5F33_12</vt:lpwstr>
  </property>
</Properties>
</file>