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59E2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10388600</wp:posOffset>
            </wp:positionV>
            <wp:extent cx="368300" cy="355600"/>
            <wp:effectExtent l="0" t="0" r="1270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2023年潍坊市初中学业水平考试语文试题</w:t>
      </w:r>
    </w:p>
    <w:p w14:paraId="74D65A9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2023.6</w:t>
      </w:r>
    </w:p>
    <w:p w14:paraId="6EA1A8A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5AD974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1.本试题由积累与运用、阅读、写作三部分组成，总分150分。考试时间150分钟。</w:t>
      </w:r>
    </w:p>
    <w:p w14:paraId="531412C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2.答卷前务必将试题密封线内及答题卡上面的项目填涂清楚。所有答案都必须涂、写在答题卡相应位置，答在本试卷上一律无效。</w:t>
      </w:r>
    </w:p>
    <w:p w14:paraId="5139D39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  积累与运用（33分）</w:t>
      </w:r>
    </w:p>
    <w:p w14:paraId="434AA01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</w:t>
      </w:r>
    </w:p>
    <w:p w14:paraId="14977A2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阅读下面的文段，完成下面小题。</w:t>
      </w:r>
    </w:p>
    <w:p w14:paraId="0D095EED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①</w:t>
      </w:r>
      <w:r>
        <w:rPr>
          <w:rFonts w:ascii="楷体" w:hAnsi="楷体" w:eastAsia="楷体" w:cs="楷体"/>
          <w:color w:val="auto"/>
          <w:u w:val="single"/>
        </w:rPr>
        <w:t>水有“四德”，曰：至柔、至容、至润、至洁。</w:t>
      </w:r>
      <w:r>
        <w:rPr>
          <w:rFonts w:ascii="楷体" w:hAnsi="楷体" w:eastAsia="楷体" w:cs="楷体"/>
          <w:color w:val="auto"/>
        </w:rPr>
        <w:t>因其至柔，甲</w:t>
      </w:r>
      <w:r>
        <w:rPr>
          <w:rFonts w:ascii="楷体" w:hAnsi="楷体" w:eastAsia="楷体" w:cs="楷体"/>
          <w:color w:val="auto"/>
          <w:u w:val="single"/>
        </w:rPr>
        <w:t xml:space="preserve">      </w:t>
      </w:r>
      <w:r>
        <w:rPr>
          <w:rFonts w:ascii="楷体" w:hAnsi="楷体" w:eastAsia="楷体" w:cs="楷体"/>
          <w:color w:val="auto"/>
        </w:rPr>
        <w:t>。一条江河从</w:t>
      </w:r>
      <w:r>
        <w:rPr>
          <w:rFonts w:ascii="楷体" w:hAnsi="楷体" w:eastAsia="楷体" w:cs="楷体"/>
          <w:color w:val="auto"/>
          <w:em w:val="dot"/>
        </w:rPr>
        <w:t>雪域高原</w:t>
      </w:r>
      <w:r>
        <w:rPr>
          <w:rFonts w:ascii="楷体" w:hAnsi="楷体" w:eastAsia="楷体" w:cs="楷体"/>
          <w:color w:val="auto"/>
        </w:rPr>
        <w:t>出发，汇聚支流，穿峡入谷，</w:t>
      </w:r>
      <w:r>
        <w:rPr>
          <w:rFonts w:ascii="楷体" w:hAnsi="楷体" w:eastAsia="楷体" w:cs="楷体"/>
          <w:color w:val="auto"/>
          <w:em w:val="dot"/>
        </w:rPr>
        <w:t>点缀</w:t>
      </w:r>
      <w:r>
        <w:rPr>
          <w:rFonts w:ascii="楷体" w:hAnsi="楷体" w:eastAsia="楷体" w:cs="楷体"/>
          <w:color w:val="auto"/>
        </w:rPr>
        <w:t>湖泊，</w:t>
      </w:r>
      <w:r>
        <w:rPr>
          <w:rFonts w:ascii="楷体" w:hAnsi="楷体" w:eastAsia="楷体" w:cs="楷体"/>
          <w:color w:val="auto"/>
          <w:em w:val="dot"/>
        </w:rPr>
        <w:t>蜿延</w:t>
      </w:r>
      <w:r>
        <w:rPr>
          <w:rFonts w:ascii="楷体" w:hAnsi="楷体" w:eastAsia="楷体" w:cs="楷体"/>
          <w:color w:val="auto"/>
        </w:rPr>
        <w:t>大地，注入海洋，没有任何设计师来（规划/谋划）走向，却历经千万年，完成了万里全程的</w:t>
      </w:r>
      <w:r>
        <w:rPr>
          <w:rFonts w:ascii="楷体" w:hAnsi="楷体" w:eastAsia="楷体" w:cs="楷体"/>
          <w:color w:val="auto"/>
          <w:em w:val="dot"/>
        </w:rPr>
        <w:t>流淌</w:t>
      </w:r>
      <w:r>
        <w:rPr>
          <w:rFonts w:ascii="楷体" w:hAnsi="楷体" w:eastAsia="楷体" w:cs="楷体"/>
          <w:color w:val="auto"/>
        </w:rPr>
        <w:t>。其间有</w:t>
      </w:r>
      <w:r>
        <w:rPr>
          <w:rFonts w:ascii="楷体" w:hAnsi="楷体" w:eastAsia="楷体" w:cs="楷体"/>
          <w:color w:val="auto"/>
          <w:em w:val="dot"/>
        </w:rPr>
        <w:t>起伏迭宕</w:t>
      </w:r>
      <w:r>
        <w:rPr>
          <w:rFonts w:ascii="楷体" w:hAnsi="楷体" w:eastAsia="楷体" w:cs="楷体"/>
          <w:color w:val="auto"/>
        </w:rPr>
        <w:t>，有平缓舒展，更有</w:t>
      </w:r>
      <w:r>
        <w:rPr>
          <w:rFonts w:ascii="楷体" w:hAnsi="楷体" w:eastAsia="楷体" w:cs="楷体"/>
          <w:color w:val="auto"/>
          <w:em w:val="dot"/>
        </w:rPr>
        <w:t>激越高昂</w:t>
      </w:r>
      <w:r>
        <w:rPr>
          <w:rFonts w:ascii="楷体" w:hAnsi="楷体" w:eastAsia="楷体" w:cs="楷体"/>
          <w:color w:val="auto"/>
        </w:rPr>
        <w:t>。②</w:t>
      </w:r>
      <w:r>
        <w:rPr>
          <w:rFonts w:ascii="楷体" w:hAnsi="楷体" w:eastAsia="楷体" w:cs="楷体"/>
          <w:color w:val="auto"/>
          <w:u w:val="single"/>
        </w:rPr>
        <w:t>每一条流动的江河都是一部完整的交响乐章。</w:t>
      </w:r>
      <w:r>
        <w:rPr>
          <w:rFonts w:ascii="楷体" w:hAnsi="楷体" w:eastAsia="楷体" w:cs="楷体"/>
          <w:color w:val="auto"/>
        </w:rPr>
        <w:t>因其至容，乙</w:t>
      </w:r>
      <w:r>
        <w:rPr>
          <w:rFonts w:ascii="楷体" w:hAnsi="楷体" w:eastAsia="楷体" w:cs="楷体"/>
          <w:color w:val="auto"/>
          <w:u w:val="single"/>
        </w:rPr>
        <w:t xml:space="preserve">      </w:t>
      </w:r>
      <w:r>
        <w:rPr>
          <w:rFonts w:ascii="楷体" w:hAnsi="楷体" w:eastAsia="楷体" w:cs="楷体"/>
          <w:color w:val="auto"/>
        </w:rPr>
        <w:t>。③</w:t>
      </w:r>
      <w:r>
        <w:rPr>
          <w:rFonts w:ascii="楷体" w:hAnsi="楷体" w:eastAsia="楷体" w:cs="楷体"/>
          <w:color w:val="auto"/>
          <w:u w:val="single"/>
        </w:rPr>
        <w:t>黄河走出冰川雪原，</w:t>
      </w:r>
      <w:r>
        <w:rPr>
          <w:rFonts w:ascii="楷体" w:hAnsi="楷体" w:eastAsia="楷体" w:cs="楷体"/>
          <w:color w:val="auto"/>
          <w:em w:val="dot"/>
        </w:rPr>
        <w:t>浩浩荡荡</w:t>
      </w:r>
      <w:r>
        <w:rPr>
          <w:rFonts w:ascii="楷体" w:hAnsi="楷体" w:eastAsia="楷体" w:cs="楷体"/>
          <w:color w:val="auto"/>
          <w:u w:val="single"/>
        </w:rPr>
        <w:t>，一路穿贺兰，过阴山，绕吕梁，出太行，</w:t>
      </w:r>
      <w:r>
        <w:rPr>
          <w:rFonts w:ascii="楷体" w:hAnsi="楷体" w:eastAsia="楷体" w:cs="楷体"/>
          <w:color w:val="auto"/>
          <w:em w:val="dot"/>
        </w:rPr>
        <w:t>闯关夺隘</w:t>
      </w:r>
      <w:r>
        <w:rPr>
          <w:rFonts w:ascii="楷体" w:hAnsi="楷体" w:eastAsia="楷体" w:cs="楷体"/>
          <w:color w:val="auto"/>
          <w:u w:val="single"/>
        </w:rPr>
        <w:t>，负重数千里，</w:t>
      </w:r>
      <w:r>
        <w:rPr>
          <w:rFonts w:ascii="楷体" w:hAnsi="楷体" w:eastAsia="楷体" w:cs="楷体"/>
          <w:color w:val="auto"/>
          <w:em w:val="dot"/>
        </w:rPr>
        <w:t>卸载</w:t>
      </w:r>
      <w:r>
        <w:rPr>
          <w:rFonts w:ascii="楷体" w:hAnsi="楷体" w:eastAsia="楷体" w:cs="楷体"/>
          <w:color w:val="auto"/>
          <w:u w:val="single"/>
        </w:rPr>
        <w:t>于渤海之滨，才有了今天无比广阔的华北大平原。</w:t>
      </w:r>
      <w:r>
        <w:rPr>
          <w:rFonts w:ascii="楷体" w:hAnsi="楷体" w:eastAsia="楷体" w:cs="楷体"/>
          <w:color w:val="auto"/>
        </w:rPr>
        <w:t>这水量富足的广袤平原，成为中国古代文明的（发生/发祥）地。因其至润，生命材质得以在脉管里运行，滋养万物生灵。④</w:t>
      </w:r>
      <w:r>
        <w:rPr>
          <w:rFonts w:ascii="楷体" w:hAnsi="楷体" w:eastAsia="楷体" w:cs="楷体"/>
          <w:color w:val="auto"/>
          <w:u w:val="single"/>
        </w:rPr>
        <w:t>山因润而秀，人因润而美，玉因润而温泽，社会因润而和谐，</w:t>
      </w:r>
      <w:r>
        <w:rPr>
          <w:rFonts w:ascii="楷体" w:hAnsi="楷体" w:eastAsia="楷体" w:cs="楷体"/>
          <w:color w:val="auto"/>
        </w:rPr>
        <w:t>遂得</w:t>
      </w:r>
      <w:r>
        <w:rPr>
          <w:rFonts w:ascii="楷体" w:hAnsi="楷体" w:eastAsia="楷体" w:cs="楷体"/>
          <w:color w:val="auto"/>
          <w:em w:val="dot"/>
        </w:rPr>
        <w:t>政通人和</w:t>
      </w:r>
      <w:r>
        <w:rPr>
          <w:rFonts w:ascii="楷体" w:hAnsi="楷体" w:eastAsia="楷体" w:cs="楷体"/>
          <w:color w:val="auto"/>
        </w:rPr>
        <w:t>，百姓</w:t>
      </w:r>
      <w:r>
        <w:rPr>
          <w:rFonts w:ascii="楷体" w:hAnsi="楷体" w:eastAsia="楷体" w:cs="楷体"/>
          <w:color w:val="auto"/>
          <w:em w:val="dot"/>
        </w:rPr>
        <w:t>安居乐业</w:t>
      </w:r>
      <w:r>
        <w:rPr>
          <w:rFonts w:ascii="楷体" w:hAnsi="楷体" w:eastAsia="楷体" w:cs="楷体"/>
          <w:color w:val="auto"/>
        </w:rPr>
        <w:t>。试想，（即使/只有）生活高度富裕了，一个“失润”的社会又能让人感受到多少幸福？因其至洁，丙</w:t>
      </w:r>
      <w:r>
        <w:rPr>
          <w:rFonts w:ascii="楷体" w:hAnsi="楷体" w:eastAsia="楷体" w:cs="楷体"/>
          <w:color w:val="auto"/>
          <w:u w:val="single"/>
        </w:rPr>
        <w:t xml:space="preserve">      </w:t>
      </w:r>
      <w:r>
        <w:rPr>
          <w:rFonts w:ascii="楷体" w:hAnsi="楷体" w:eastAsia="楷体" w:cs="楷体"/>
          <w:color w:val="auto"/>
        </w:rPr>
        <w:t>。一滴水从海洋蒸发，凝于雪域高原，再聚为河流，返回大海，全程不过几个月。自从地球出现液态水几十亿年来，水的大循环少说也有上百亿次了，这真可谓“不废江河万古流”。一切生命之水，都在这恒量的水体中流转。</w:t>
      </w:r>
    </w:p>
    <w:p w14:paraId="73816981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下列词语的字形和加点字注音，全都正确的一项是（   ）</w:t>
      </w:r>
    </w:p>
    <w:p w14:paraId="687FF30C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点缀         雪域高原  起伏迭</w:t>
      </w:r>
      <w:r>
        <w:rPr>
          <w:rFonts w:ascii="宋体" w:hAnsi="宋体" w:eastAsia="宋体" w:cs="宋体"/>
          <w:color w:val="auto"/>
          <w:em w:val="dot"/>
        </w:rPr>
        <w:t>宕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dàng</w:t>
      </w:r>
      <w:r>
        <w:rPr>
          <w:rFonts w:ascii="宋体" w:hAnsi="宋体" w:eastAsia="宋体" w:cs="宋体"/>
          <w:color w:val="auto"/>
        </w:rPr>
        <w:t>）</w:t>
      </w:r>
    </w:p>
    <w:p w14:paraId="4BCF56B7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蜿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wān</w:t>
      </w:r>
      <w:r>
        <w:rPr>
          <w:rFonts w:ascii="宋体" w:hAnsi="宋体" w:eastAsia="宋体" w:cs="宋体"/>
          <w:color w:val="auto"/>
        </w:rPr>
        <w:t>）延  激越高昂  浩浩荡荡</w:t>
      </w:r>
    </w:p>
    <w:p w14:paraId="44535F85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流淌         闯关夺隘  广</w:t>
      </w:r>
      <w:r>
        <w:rPr>
          <w:rFonts w:ascii="宋体" w:hAnsi="宋体" w:eastAsia="宋体" w:cs="宋体"/>
          <w:color w:val="auto"/>
          <w:em w:val="dot"/>
        </w:rPr>
        <w:t>袤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mào</w:t>
      </w:r>
      <w:r>
        <w:rPr>
          <w:rFonts w:ascii="宋体" w:hAnsi="宋体" w:eastAsia="宋体" w:cs="宋体"/>
          <w:color w:val="auto"/>
        </w:rPr>
        <w:t>）平原</w:t>
      </w:r>
    </w:p>
    <w:p w14:paraId="7848AE9F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卸</w:t>
      </w:r>
      <w:r>
        <w:rPr>
          <w:rFonts w:ascii="宋体" w:hAnsi="宋体" w:eastAsia="宋体" w:cs="宋体"/>
          <w:color w:val="auto"/>
          <w:em w:val="dot"/>
        </w:rPr>
        <w:t>载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zǎi</w:t>
      </w:r>
      <w:r>
        <w:rPr>
          <w:rFonts w:ascii="宋体" w:hAnsi="宋体" w:eastAsia="宋体" w:cs="宋体"/>
          <w:color w:val="auto"/>
        </w:rPr>
        <w:t>）   政通人和  安居乐业</w:t>
      </w:r>
    </w:p>
    <w:p w14:paraId="06833CBE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依次选用括号内的词语，最恰当的一项是（   ）</w:t>
      </w:r>
    </w:p>
    <w:p w14:paraId="5A07D11C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谋划  发生  即使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谋划  发祥  只有</w:t>
      </w:r>
    </w:p>
    <w:p w14:paraId="42CEB4F3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规划  发祥  即使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规划  发生  只有</w:t>
      </w:r>
    </w:p>
    <w:p w14:paraId="2D6FECC0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将下列语句依次填入文段甲、乙、丙三处，与原文衔接最恰当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一项是（   ）</w:t>
      </w:r>
    </w:p>
    <w:p w14:paraId="7160D22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①方能顺势而动，生命得以随之流布</w:t>
      </w:r>
    </w:p>
    <w:p w14:paraId="799E6E0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②方能重归纯净淡水，生命得以永恒循环</w:t>
      </w:r>
    </w:p>
    <w:p w14:paraId="32DCBB34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③千万物质得以在水中完成生命历程</w:t>
      </w:r>
    </w:p>
    <w:p w14:paraId="21A9A5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①②③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①③②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②③①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③①②</w:t>
      </w:r>
    </w:p>
    <w:p w14:paraId="3FC647B2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下面的分析，正确的一项是（   ）</w:t>
      </w:r>
    </w:p>
    <w:p w14:paraId="7827DB9D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“平缓舒展”“古代文明”“万物生灵”三个短语的结构都是相同的。</w:t>
      </w:r>
    </w:p>
    <w:p w14:paraId="17A495F8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“失润”与“湿润”读音相同而意义相反，用在句中令人耳目一新。</w:t>
      </w:r>
    </w:p>
    <w:p w14:paraId="68E692EC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“这真可谓‘不废江河万古流’”中的指示代词“这”指“水的大循环”。</w:t>
      </w:r>
    </w:p>
    <w:p w14:paraId="23459B9C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“一切生命之水，都在这恒量的水体中流转。”这句话的主干是：水在流转。</w:t>
      </w:r>
    </w:p>
    <w:p w14:paraId="3362C721">
      <w:pPr>
        <w:spacing w:line="360" w:lineRule="auto"/>
        <w:jc w:val="left"/>
        <w:textAlignment w:val="center"/>
        <w:rPr>
          <w:color w:val="auto"/>
        </w:rPr>
      </w:pPr>
      <w:r>
        <w:t xml:space="preserve">5. </w:t>
      </w:r>
      <w:r>
        <w:rPr>
          <w:rFonts w:ascii="宋体" w:hAnsi="宋体" w:eastAsia="宋体" w:cs="宋体"/>
          <w:color w:val="auto"/>
        </w:rPr>
        <w:t>对文中画横线句子语言特点的分析，不正确的一项是（   ）</w:t>
      </w:r>
    </w:p>
    <w:p w14:paraId="4F4CC1FD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句①用“至柔、至容、至润、至洁”形容水的特点，用词典雅，言简意丰。</w:t>
      </w:r>
    </w:p>
    <w:p w14:paraId="40B1E055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句②运用比喻，用“交响乐章”生动地表现出江河起伏变化的流动状态。</w:t>
      </w:r>
    </w:p>
    <w:p w14:paraId="58535701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句③运用拟人，“闯”“夺”等动作将黄河奔涌向前的气势充分表现出来。</w:t>
      </w:r>
    </w:p>
    <w:p w14:paraId="492EA9F6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句④中的四个句子，既构成对比又形成排比，富有气势，突出“润”的重要。</w:t>
      </w:r>
    </w:p>
    <w:p w14:paraId="619FAE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二、（8分）</w:t>
      </w:r>
    </w:p>
    <w:p w14:paraId="1E7DAF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为学习新时代榜样，学校组织开展“点亮人生灯塔”主题实践活动，请你参加并完成下列任务。</w:t>
      </w:r>
    </w:p>
    <w:p w14:paraId="41CAAB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【灯塔在线调查】为了解青少年的榜样学习状况，同学们搜集到了下面的调查数据图，请用两句话写出你的分析结论。（不超过30字）</w:t>
      </w:r>
    </w:p>
    <w:p w14:paraId="3C95A98A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52925" cy="16573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0028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（数据来源：中国青少年研究中心，2022年）</w:t>
      </w:r>
    </w:p>
    <w:p w14:paraId="72FE4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【寻找人生灯塔】在学校“心中的灯塔”讨论中，你需要拟写完成下面的文字。请选择一个材料，在横线处补写事例，使语意连贯，内容完整，句式基本一致。</w:t>
      </w:r>
    </w:p>
    <w:p w14:paraId="25E404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历史川流不息，精神代代相传。“马班邮路坚守者”王顺友，一人一马，递送邮件，孤独坚守三十年，唱响了“党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领导指引我，为人民服务要到底”的歌谣；“最美奋斗者”杨善洲，退而不休，植绿不止，将山秃水枯的大亮山变成绿洲，兑现了“只要生命不结束，服务人民不停止”的诺言；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。这些时代楷模，都是指引我们青少年成长的人生灯塔。</w:t>
      </w:r>
    </w:p>
    <w:p w14:paraId="7CDC9C9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5E2C2D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辽宁鞍钢集团的郭明义，少年时就以雷锋为榜样。退伍转业40年来，他在不同岗位上都取得突出成绩。他还热衷志愿服务，成立“郭明义爱心团队”1400余支，志愿者总数超过240万。他“有一分热发一分光”，被称为“当代雷锋”。</w:t>
      </w:r>
    </w:p>
    <w:p w14:paraId="206ADA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2F18C4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丈夫癌症去世后，张桂梅主动申请到贫困山区华坪县任教。十年时间，克服重重困难，筹建起云南丽江华坪免费女子高中。至今，已帮助1600多名大山里的女孩考上大学。“我想改变一代人。”她身患十多种疾病，却甘愿做一名“燃灯校长”。</w:t>
      </w:r>
    </w:p>
    <w:p w14:paraId="1C77A0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【点亮灯塔之光】小语同学参加学校开展的“点亮灯塔之光”演讲活动，演讲稿结尾有三处语病，请你帮他找出并修改。</w:t>
      </w:r>
    </w:p>
    <w:p w14:paraId="02DC3F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雷锋的故事历久弥新，精神的力量超越时空。②我们虽然过去了大半个世纪，依然能从雷锋精神中获得人生的启迪，汲取奋进的力量。③雷锋精神，人人可学。④无论你多么平凡，也不管你的善行多么微小，只要坚持不懈，就能谱写不普通。⑤让我们践行雷锋精神，努力为中国现代化建设添砖加瓦而奋斗！</w:t>
      </w:r>
    </w:p>
    <w:p w14:paraId="545088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（1）第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句，修改：</w:t>
      </w:r>
      <w:r>
        <w:rPr>
          <w:color w:val="000000"/>
        </w:rPr>
        <w:t>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3CB725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（2）第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句，修改：</w:t>
      </w:r>
      <w:r>
        <w:rPr>
          <w:color w:val="000000"/>
        </w:rPr>
        <w:t>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1EDD6E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（3）第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句，修改：</w:t>
      </w:r>
      <w:r>
        <w:rPr>
          <w:color w:val="000000"/>
        </w:rPr>
        <w:t>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33B09E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三、（10分）</w:t>
      </w:r>
    </w:p>
    <w:p w14:paraId="68F2C6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请根据提示填写表格横线处的内容。</w:t>
      </w:r>
    </w:p>
    <w:tbl>
      <w:tblPr>
        <w:tblStyle w:val="4"/>
        <w:tblW w:w="81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2835"/>
        <w:gridCol w:w="2130"/>
        <w:gridCol w:w="2415"/>
      </w:tblGrid>
      <w:tr w14:paraId="4655F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5AA4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主题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3A7AB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诗文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E7C8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出处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337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评注</w:t>
            </w:r>
          </w:p>
        </w:tc>
      </w:tr>
      <w:tr w14:paraId="1E97A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A0E2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山川风物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637B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①悬泉瀑布，飞漱其间，</w:t>
            </w:r>
            <w:r>
              <w:rPr>
                <w:color w:val="000000"/>
              </w:rPr>
              <w:t>___________</w:t>
            </w:r>
            <w:r>
              <w:rPr>
                <w:rFonts w:ascii="宋体" w:hAnsi="宋体" w:eastAsia="宋体" w:cs="宋体"/>
                <w:color w:val="000000"/>
              </w:rPr>
              <w:t>，良多趣味。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97D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郦道元《三峡》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401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选自《水经注》，我国古代地理名著，具有极高的文学价值。</w:t>
            </w:r>
          </w:p>
        </w:tc>
      </w:tr>
      <w:tr w14:paraId="3A11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FD71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36C2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，浅草才能没马蹄。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9103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>《钱塘湖春行》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701E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早春景色。</w:t>
            </w:r>
          </w:p>
        </w:tc>
      </w:tr>
      <w:tr w14:paraId="63B4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546E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修身治国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76D6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，必先苦其心志，劳其筋骨……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6C4C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《孟子·告子下》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0324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《孟子》，儒家经典著作。</w:t>
            </w:r>
          </w:p>
        </w:tc>
      </w:tr>
      <w:tr w14:paraId="2996A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2D1B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DDE5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，受上赏；上书谏寡人者，受中赏。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0CBF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《邹忌讽齐王纳谏》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59CE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⑥选自《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》，国别体史书。</w:t>
            </w:r>
          </w:p>
        </w:tc>
      </w:tr>
      <w:tr w14:paraId="5EE01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846A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爱国思乡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A483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⑦浊酒一杯家万里，</w:t>
            </w:r>
            <w:r>
              <w:rPr>
                <w:color w:val="000000"/>
              </w:rPr>
              <w:t>___________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E143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范仲淹《渔家傲·秋思》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B95D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⑧何处望神州？</w:t>
            </w: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>。（辛弃疾《南乡子·登京口北固亭有怀》）</w:t>
            </w:r>
          </w:p>
        </w:tc>
      </w:tr>
      <w:tr w14:paraId="2CBE2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F9C7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F787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⑨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？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8309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崔颢《黄鹤楼》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FB9C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视角转变，心境随之变化。与“仍怜故乡水，万里送行舟”相类似。</w:t>
            </w:r>
          </w:p>
        </w:tc>
      </w:tr>
    </w:tbl>
    <w:p w14:paraId="7CCA91B5">
      <w:pPr>
        <w:spacing w:line="360" w:lineRule="auto"/>
        <w:jc w:val="left"/>
        <w:textAlignment w:val="center"/>
        <w:rPr>
          <w:color w:val="000000"/>
        </w:rPr>
      </w:pPr>
    </w:p>
    <w:p w14:paraId="210B9AE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  阅读（57分）</w:t>
      </w:r>
    </w:p>
    <w:p w14:paraId="4E8B0A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四、（21分）</w:t>
      </w:r>
    </w:p>
    <w:p w14:paraId="4D826B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</w:t>
      </w:r>
    </w:p>
    <w:p w14:paraId="47491D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阅读下面的唐诗，完成下面小题。</w:t>
      </w:r>
    </w:p>
    <w:p w14:paraId="4EA8611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千里思</w:t>
      </w:r>
    </w:p>
    <w:p w14:paraId="355F518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郑锡</w:t>
      </w:r>
      <w:r>
        <w:rPr>
          <w:rFonts w:ascii="楷体" w:hAnsi="楷体" w:eastAsia="楷体" w:cs="楷体"/>
          <w:color w:val="000000"/>
          <w:vertAlign w:val="superscript"/>
        </w:rPr>
        <w:t>①</w:t>
      </w:r>
    </w:p>
    <w:p w14:paraId="40C6CB2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渭水通胡苑，轮台望汉关。</w:t>
      </w:r>
    </w:p>
    <w:p w14:paraId="05A242B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帛书秋海断，锦字夜机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闲。</w:t>
      </w:r>
    </w:p>
    <w:p w14:paraId="61337B8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旅梦虫催晓，边心雁带还。</w:t>
      </w:r>
    </w:p>
    <w:p w14:paraId="7E5EFC9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惟余两乡思，一夕度关山。</w:t>
      </w:r>
    </w:p>
    <w:p w14:paraId="48F884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［注］①郑锡，唐朝登宝年间进士，官至礼部员外。②机：原意是弩机，代指武器。</w:t>
      </w:r>
    </w:p>
    <w:p w14:paraId="4532BF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下面对诗歌的理解和赏析，不正确的一项是（   ）</w:t>
      </w:r>
    </w:p>
    <w:p w14:paraId="259F3D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用“通”和“望”连接四个地方，紧扣诗题“千里思”。“望”是“思”的具体表现。</w:t>
      </w:r>
    </w:p>
    <w:p w14:paraId="075E3C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颔联意为：家乡来信被深秋大漠阻断；想写封家书，却战事不断、枕戈达旦。</w:t>
      </w:r>
    </w:p>
    <w:p w14:paraId="211105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“两乡思”是“独在异乡为异客”的羁旅之人的思乡之情。“惟余”极言思乡之切。</w:t>
      </w:r>
    </w:p>
    <w:p w14:paraId="240F9F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“一夕度关山”与“关山度若飞”都写出了迅速越过关山、立即奔赴战场的状态。</w:t>
      </w:r>
    </w:p>
    <w:p w14:paraId="71DF3B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请简要分析“虫”和“雁”两个意象在表达思乡情感方面的作用。</w:t>
      </w:r>
    </w:p>
    <w:p w14:paraId="3C0819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</w:t>
      </w:r>
    </w:p>
    <w:p w14:paraId="3B07FA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1C360B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郭泰字林宗，太原介休人。少孤养母。年二十，为县小吏，喟然叹曰：“</w:t>
      </w:r>
      <w:r>
        <w:rPr>
          <w:rFonts w:ascii="楷体" w:hAnsi="楷体" w:eastAsia="楷体" w:cs="楷体"/>
          <w:color w:val="000000"/>
          <w:em w:val="dot"/>
        </w:rPr>
        <w:t>大丈夫焉</w:t>
      </w:r>
      <w:r>
        <w:rPr>
          <w:rFonts w:ascii="楷体" w:hAnsi="楷体" w:eastAsia="楷体" w:cs="楷体"/>
          <w:color w:val="000000"/>
        </w:rPr>
        <w:t>能处斗筲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之役！”乃言于母，欲就师问，母对之曰：“无资奈何？”泰曰：“无用资为！”遂辞母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行，至成皋屈伯彦精庐。并日而食，衣不盖形，</w:t>
      </w:r>
      <w:r>
        <w:rPr>
          <w:rFonts w:ascii="楷体" w:hAnsi="楷体" w:eastAsia="楷体" w:cs="楷体"/>
          <w:color w:val="000000"/>
          <w:u w:val="single"/>
        </w:rPr>
        <w:t>人不堪其忧，泰不改其乐。</w:t>
      </w:r>
      <w:r>
        <w:rPr>
          <w:rFonts w:ascii="楷体" w:hAnsi="楷体" w:eastAsia="楷体" w:cs="楷体"/>
          <w:color w:val="000000"/>
        </w:rPr>
        <w:t>三年之后，博通坟籍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</w:t>
      </w:r>
    </w:p>
    <w:p w14:paraId="69AA48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泰性明知人，好奖训士类，周游郡国。尝止陈国，童子魏昭求入其房，供给洒扫。泰曰：“年少当精义书，曷</w:t>
      </w:r>
      <w:r>
        <w:rPr>
          <w:rFonts w:ascii="楷体" w:hAnsi="楷体" w:eastAsia="楷体" w:cs="楷体"/>
          <w:color w:val="000000"/>
          <w:em w:val="dot"/>
        </w:rPr>
        <w:t>为</w:t>
      </w:r>
      <w:r>
        <w:rPr>
          <w:rFonts w:ascii="楷体" w:hAnsi="楷体" w:eastAsia="楷体" w:cs="楷体"/>
          <w:color w:val="000000"/>
        </w:rPr>
        <w:t>求近我乎？”昭曰：“盖闻经师易遇，人师难</w:t>
      </w:r>
      <w:r>
        <w:rPr>
          <w:rFonts w:ascii="楷体" w:hAnsi="楷体" w:eastAsia="楷体" w:cs="楷体"/>
          <w:color w:val="000000"/>
          <w:em w:val="dot"/>
        </w:rPr>
        <w:t>遭</w:t>
      </w:r>
      <w:r>
        <w:rPr>
          <w:rFonts w:ascii="楷体" w:hAnsi="楷体" w:eastAsia="楷体" w:cs="楷体"/>
          <w:color w:val="000000"/>
        </w:rPr>
        <w:t>，故欲以素丝之质，附近朱蓝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耳。”泰美其言，听与共止，遂</w:t>
      </w:r>
      <w:r>
        <w:rPr>
          <w:rFonts w:ascii="楷体" w:hAnsi="楷体" w:eastAsia="楷体" w:cs="楷体"/>
          <w:color w:val="000000"/>
          <w:em w:val="dot"/>
        </w:rPr>
        <w:t>友</w:t>
      </w:r>
      <w:r>
        <w:rPr>
          <w:rFonts w:ascii="楷体" w:hAnsi="楷体" w:eastAsia="楷体" w:cs="楷体"/>
          <w:color w:val="000000"/>
        </w:rPr>
        <w:t>而善之。叔达客居太原，未有知名。</w:t>
      </w:r>
      <w:r>
        <w:rPr>
          <w:rFonts w:ascii="楷体" w:hAnsi="楷体" w:eastAsia="楷体" w:cs="楷体"/>
          <w:color w:val="000000"/>
          <w:u w:val="single"/>
        </w:rPr>
        <w:t>叔达曾至市买甑</w:t>
      </w:r>
      <w:r>
        <w:rPr>
          <w:rFonts w:ascii="楷体" w:hAnsi="楷体" w:eastAsia="楷体" w:cs="楷体"/>
          <w:color w:val="000000"/>
          <w:u w:val="single"/>
          <w:vertAlign w:val="superscript"/>
        </w:rPr>
        <w:t>④</w:t>
      </w:r>
      <w:r>
        <w:rPr>
          <w:rFonts w:ascii="楷体" w:hAnsi="楷体" w:eastAsia="楷体" w:cs="楷体"/>
          <w:color w:val="000000"/>
          <w:u w:val="single"/>
        </w:rPr>
        <w:t>，荷甑堕地，径去不顾。</w:t>
      </w:r>
      <w:r>
        <w:rPr>
          <w:rFonts w:ascii="楷体" w:hAnsi="楷体" w:eastAsia="楷体" w:cs="楷体"/>
          <w:color w:val="000000"/>
        </w:rPr>
        <w:t>时适遇泰，泰异而问之：“甑破可惜，何以不顾？”叔达曰：“甑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破矣，视之何益？”泰与之言，知其德性，劝使读书。游学十年，知名当世。泰尝止陈留学宫，学生左原犯事斥逐。泰</w:t>
      </w:r>
      <w:r>
        <w:rPr>
          <w:rFonts w:ascii="楷体" w:hAnsi="楷体" w:eastAsia="楷体" w:cs="楷体"/>
          <w:color w:val="000000"/>
          <w:em w:val="dot"/>
        </w:rPr>
        <w:t>具</w:t>
      </w:r>
      <w:r>
        <w:rPr>
          <w:rFonts w:ascii="楷体" w:hAnsi="楷体" w:eastAsia="楷体" w:cs="楷体"/>
          <w:color w:val="000000"/>
        </w:rPr>
        <w:t>酒食劳原于路侧，谓之曰：“且蘧伯玉、颜子渊犹有过，谁能无乎？慎勿恚恨，责躬而已。”或曰：“何为礼慰</w:t>
      </w:r>
      <w:r>
        <w:rPr>
          <w:rFonts w:ascii="楷体" w:hAnsi="楷体" w:eastAsia="楷体" w:cs="楷体"/>
          <w:color w:val="000000"/>
          <w:em w:val="dot"/>
        </w:rPr>
        <w:t>小人</w:t>
      </w:r>
      <w:r>
        <w:rPr>
          <w:rFonts w:ascii="楷体" w:hAnsi="楷体" w:eastAsia="楷体" w:cs="楷体"/>
          <w:color w:val="000000"/>
        </w:rPr>
        <w:t>？”泰曰：“吾惧其致害，故训之。”</w:t>
      </w:r>
    </w:p>
    <w:p w14:paraId="6071DCA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（节选自《后汉纪》卷二十三）</w:t>
      </w:r>
    </w:p>
    <w:p w14:paraId="63C20E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［注］①斗筲（</w:t>
      </w:r>
      <w:r>
        <w:rPr>
          <w:rFonts w:ascii="Times New Roman" w:hAnsi="Times New Roman" w:eastAsia="Times New Roman" w:cs="Times New Roman"/>
          <w:color w:val="000000"/>
        </w:rPr>
        <w:t>shāo</w:t>
      </w:r>
      <w:r>
        <w:rPr>
          <w:rFonts w:ascii="宋体" w:hAnsi="宋体" w:eastAsia="宋体" w:cs="宋体"/>
          <w:color w:val="000000"/>
        </w:rPr>
        <w:t>）：比喻气量狭小或才识短浅。②坟籍：古代典籍。③朱蓝：纯正之色。④甑（</w:t>
      </w:r>
      <w:r>
        <w:rPr>
          <w:rFonts w:ascii="Times New Roman" w:hAnsi="Times New Roman" w:eastAsia="Times New Roman" w:cs="Times New Roman"/>
          <w:color w:val="000000"/>
        </w:rPr>
        <w:t>zèng</w:t>
      </w:r>
      <w:r>
        <w:rPr>
          <w:rFonts w:ascii="宋体" w:hAnsi="宋体" w:eastAsia="宋体" w:cs="宋体"/>
          <w:color w:val="000000"/>
        </w:rPr>
        <w:t>）：煮饭用的陶器。</w:t>
      </w:r>
    </w:p>
    <w:p w14:paraId="0013B7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下列对文中加点词的解说，不正确的一项是（   ）</w:t>
      </w:r>
    </w:p>
    <w:p w14:paraId="16C13E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根据上文“经师易遇”可推断，“人师难遭”中“遭”的意思也是“遇到”。</w:t>
      </w:r>
    </w:p>
    <w:p w14:paraId="7ADB76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“遂友而善之”中“友”意为“友爱”，与“窈窕淑女，琴瑟友之”中“友”意思不同。</w:t>
      </w:r>
    </w:p>
    <w:p w14:paraId="469D47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“泰具酒食”与“故人具鸡黍，邀我至田家”中的“具”都是“备办、置办”的意思。</w:t>
      </w:r>
    </w:p>
    <w:p w14:paraId="6D241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“大丈夫”指有志气、有作为的男子；“小人”指人格卑鄙或见识短浅的人。</w:t>
      </w:r>
    </w:p>
    <w:p w14:paraId="311863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下列句中加点词的意义和用法，相同的一项是（   ）</w:t>
      </w:r>
    </w:p>
    <w:p w14:paraId="7A875E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大丈夫</w:t>
      </w:r>
      <w:r>
        <w:rPr>
          <w:rFonts w:ascii="宋体" w:hAnsi="宋体" w:eastAsia="宋体" w:cs="宋体"/>
          <w:color w:val="000000"/>
          <w:em w:val="dot"/>
        </w:rPr>
        <w:t>焉</w:t>
      </w:r>
      <w:r>
        <w:rPr>
          <w:rFonts w:ascii="宋体" w:hAnsi="宋体" w:eastAsia="宋体" w:cs="宋体"/>
          <w:color w:val="000000"/>
        </w:rPr>
        <w:t>能处斗筲之役  虽我之死，有子存</w:t>
      </w:r>
      <w:r>
        <w:rPr>
          <w:rFonts w:ascii="宋体" w:hAnsi="宋体" w:eastAsia="宋体" w:cs="宋体"/>
          <w:color w:val="000000"/>
          <w:em w:val="dot"/>
        </w:rPr>
        <w:t>焉</w:t>
      </w:r>
      <w:r>
        <w:rPr>
          <w:rFonts w:ascii="宋体" w:hAnsi="宋体" w:eastAsia="宋体" w:cs="宋体"/>
          <w:color w:val="000000"/>
        </w:rPr>
        <w:t>（《列子·愚公移山》）</w:t>
      </w:r>
    </w:p>
    <w:p w14:paraId="642741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遂辞母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行  学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不思则罔，思而不学则殆（《论语·为政》）</w:t>
      </w:r>
    </w:p>
    <w:p w14:paraId="05F255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曷</w:t>
      </w:r>
      <w:r>
        <w:rPr>
          <w:rFonts w:ascii="宋体" w:hAnsi="宋体" w:eastAsia="宋体" w:cs="宋体"/>
          <w:color w:val="000000"/>
          <w:em w:val="dot"/>
        </w:rPr>
        <w:t>为</w:t>
      </w:r>
      <w:r>
        <w:rPr>
          <w:rFonts w:ascii="宋体" w:hAnsi="宋体" w:eastAsia="宋体" w:cs="宋体"/>
          <w:color w:val="000000"/>
        </w:rPr>
        <w:t>求近我乎  不足</w:t>
      </w:r>
      <w:r>
        <w:rPr>
          <w:rFonts w:ascii="宋体" w:hAnsi="宋体" w:eastAsia="宋体" w:cs="宋体"/>
          <w:color w:val="000000"/>
          <w:em w:val="dot"/>
        </w:rPr>
        <w:t>为</w:t>
      </w:r>
      <w:r>
        <w:rPr>
          <w:rFonts w:ascii="宋体" w:hAnsi="宋体" w:eastAsia="宋体" w:cs="宋体"/>
          <w:color w:val="000000"/>
        </w:rPr>
        <w:t>外人道也（陶渊明《桃花源记》）</w:t>
      </w:r>
    </w:p>
    <w:p w14:paraId="6B34C0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甑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破矣，视之何益  固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怪之矣（《史记·陈涉世家》）</w:t>
      </w:r>
    </w:p>
    <w:p w14:paraId="4AC527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将文中画横线的句子翻译成现代汉语。</w:t>
      </w:r>
    </w:p>
    <w:p w14:paraId="142DEF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（1）人不堪其忧，泰不改其乐。</w:t>
      </w:r>
    </w:p>
    <w:p w14:paraId="4D3FCC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（2）叔达曾至市买甑，荷甑堕地，径去不顾。</w:t>
      </w:r>
    </w:p>
    <w:p w14:paraId="5B3B68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孔子在《论语》中说：“人而不仁，疾之已甚，乱也。”对于犯了大错的人，郭泰是怎么做的？请简要分析。</w:t>
      </w:r>
    </w:p>
    <w:p w14:paraId="19AC3A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五、（29分）</w:t>
      </w:r>
    </w:p>
    <w:p w14:paraId="57FCA2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</w:t>
      </w:r>
    </w:p>
    <w:p w14:paraId="06CF48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368C355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红隼</w:t>
      </w:r>
    </w:p>
    <w:p w14:paraId="51E5DCB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南翔</w:t>
      </w:r>
    </w:p>
    <w:p w14:paraId="21FFB4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①妈妈，妈妈……</w:t>
      </w:r>
    </w:p>
    <w:p w14:paraId="682726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②母亲正在厨房准备午饭，隐约听到儿子在叫，一把关了水龙头。豌豆立在阳台上，盯着东墙边的鸟巢，并没有回头找妈妈的意思。随着两只红隼倏忽而至，豌豆的目光顿时又倾注在它们身上。</w:t>
      </w:r>
    </w:p>
    <w:p w14:paraId="324360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妈妈见豌豆不停地舔手指，猜他担心红隼吃不饱。确实，在城市里喂养五只雏鸟，这对红隼父母真有点儿力不从心。下午挖些蚯蚓，给它们解解馋吧。豌豆给了妈妈一个难得的向日葵般的微笑，这是儿子能捧出来的最高奖赏。妈妈心里瞬间有了暖意。叮嘱他去洗手，他居然也答应了。洗过手，豌豆进了书房，铺开画本。</w:t>
      </w:r>
    </w:p>
    <w:p w14:paraId="1A98517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豌豆是四岁时才被归到“星星的孩子”一类的。豌豆被确诊自闭症后，父母很长时间没回过神来。一直以来，豌豆行走迟、言语迟、表情也不丰富。希望的火苗点燃过无数次，又熄灭过无数次。在求医问道的途中，妈妈辞了职。爸爸出差变得多起来，时间也一次比一次长。爸爸虽然在家日少，但每月打来的钱足以让母子衣食无忧。</w:t>
      </w:r>
    </w:p>
    <w:p w14:paraId="04F0A6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⑤趁煲汤的空儿，母亲溜到儿子身后看他画画。以前，她总想纠正一下儿子的线条、布局及设色，豌豆不听。好长一段时间，山川、河流、树木、人物……儿子的绘画真是天马行空。</w:t>
      </w:r>
    </w:p>
    <w:p w14:paraId="063FEBC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两个月前，一个雷雨天，家里飞来两只红隼。凌乱的阳台上，塞了碎画纸的矮胖旧花盆竟成了鸟儿温暖的避难所。从此，豌豆凡事坚持不久就转移注意力的状态也有所改变，观察鸟儿时的专注令人惊讶，常常一站一个钟头。绘画内容也万宗归一：只画阳台上的鸟儿。</w:t>
      </w:r>
    </w:p>
    <w:p w14:paraId="0968ED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⑦听中学的田老师说这是红隼，一种猛禽，母亲心里一紧，担心豌豆受到伤害。父亲安慰她，万物有灵，你没见猫啊狗啊，也喜欢跟小朋友玩耍！</w:t>
      </w:r>
    </w:p>
    <w:p w14:paraId="4638F25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⑧开始，红隼对靠近的人“鸟”视眈眈，发出咕咕的叫声。急得豌豆拦阻，别靠近！就为儿子多讲几句话，父母便觉得很值。何况豌豆还不时对着鸟儿自言自语。</w:t>
      </w:r>
    </w:p>
    <w:p w14:paraId="4F8422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待到两只红隼不停衔来树枝、草茎垫窝，一家人才顿悟，它们想在此安营扎寨了。一天，豌豆突然指着其中一只红隼连叫了两声，翅膀，右边！寻声看去，体型略大的雄鸟右翅受了伤，略带拖曳，收束也比左翅慢两三拍。</w:t>
      </w:r>
    </w:p>
    <w:p w14:paraId="45A080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还是我儿子眼尖！父亲一高兴，便拉着儿子进书房。未料豌豆搬动砚台时，砸伤了爸爸的脚背。豌豆吓得脸色发白，逃跑了。父亲在家养伤时，越想拉豌豆过去，豌豆离他越远。为此，他变得有些急躁不耐。母亲把怨艾藏在心中，一个人全力照顾豌豆。</w:t>
      </w:r>
    </w:p>
    <w:p w14:paraId="174B4C6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⑪见妈妈过来，豌豆俯身压住画本。妈妈佯做夺取，儿子抱着画本边跑边笑。当他躲在椅子后面时，妈妈抓拍了一张面部特写。看看他的眼睛、笑脸……豌豆跟正常的孩子有什么两样？他爸爸看到也会这样想的。</w:t>
      </w:r>
    </w:p>
    <w:p w14:paraId="7AC7C0F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为了感谢妈妈带他去挖蚯蚓，豌豆忽然端出画本给她看。一幅是红隼妈妈在孵蛋；另一幅是五只雏鸟伸着粉红小嘴，争抢妈妈衔来的一条虫子；再一幅是红隼爸爸耷拉着右翅，在一旁昂着头守护着母子。母亲夸赞画得好。又道，豌豆怎么帮它们啊？</w:t>
      </w:r>
      <w:r>
        <w:rPr>
          <w:rFonts w:ascii="楷体" w:hAnsi="楷体" w:eastAsia="楷体" w:cs="楷体"/>
          <w:color w:val="000000"/>
          <w:u w:val="single"/>
        </w:rPr>
        <w:t>豌豆说，挖好多蚯蚓，妈妈吃，爸爸也吃。</w:t>
      </w:r>
      <w:r>
        <w:rPr>
          <w:rFonts w:ascii="楷体" w:hAnsi="楷体" w:eastAsia="楷体" w:cs="楷体"/>
          <w:color w:val="000000"/>
        </w:rPr>
        <w:t>母亲一愣，恍然道，对，对！</w:t>
      </w:r>
    </w:p>
    <w:p w14:paraId="3832ED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⑬有时，豌豆在睡梦中连叫爸爸。母亲设法录下发给父亲。他却犹疑地回了一句，是叫自己的爸爸吗？母亲扑哧一笑，你不觉得自己跟红隼爸爸很像吗？一个地上跑，一个天上飞。</w:t>
      </w:r>
    </w:p>
    <w:p w14:paraId="4D0026C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⑭车子驶过几条街，路边一片绿意深深的菜园。守园人的小孙女蹦蹦跳跳跟过来，哥哥，我帮你拿桶子好吗？豌豆想了想，把桶递给了她。</w:t>
      </w:r>
    </w:p>
    <w:p w14:paraId="12B9FA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小妹妹问一片像蝴蝶的菜花名字，豌豆平淡道，蚕豆花。母亲暗暗称奇，他只从绘本或电视中看过，就能毫不犹豫地与现实生活对上号！俩小朋友边挖蚯蚓边对话，豌豆有问必答。母亲发现，儿子跟同龄人比跟成人交流流畅许多。妈妈希望时光慢一些，好细细品味儿子的思维与表达。也真想让孩子的爸爸听一听。</w:t>
      </w:r>
    </w:p>
    <w:p w14:paraId="0BAFE5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⑯田老师提醒，红隼受保护，不能人工投喂。豌豆有些沮丧。田老师安慰说，红隼生存能力很强，不用担心。它们属于天空和森林，自由自在最好。豌豆笑了。</w:t>
      </w:r>
    </w:p>
    <w:p w14:paraId="2D48E8B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⑰母子二人走到阳台，发现红隼爸爸妈妈正在喂孩子，面前竟有十几只新捉的虫子，红隼的生存能力真的很强。豌豆风卷残云地吃着香蕉，眼睛一刻也没离开鸟巢。</w:t>
      </w:r>
    </w:p>
    <w:p w14:paraId="694D259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⑱饭后，母亲走进书房时，豌豆趴在桌边睡着了。母亲轻轻从他肘边抽出画本，这是儿子的新作：一只大鸟嘴里衔着一只虫子，另一只大鸟一旁侧脸看着它。衔着虫子的大鸟，右翅张开着。</w:t>
      </w:r>
      <w:r>
        <w:rPr>
          <w:rFonts w:ascii="楷体" w:hAnsi="楷体" w:eastAsia="楷体" w:cs="楷体"/>
          <w:color w:val="000000"/>
          <w:u w:val="single"/>
        </w:rPr>
        <w:t>旁边写了五个字：爸爸喂孩子。</w:t>
      </w:r>
    </w:p>
    <w:p w14:paraId="0A7A94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⑲母亲一手捂着嘴，眼里和喉咙，顿时有几股热流同时汹涌而出……</w:t>
      </w:r>
    </w:p>
    <w:p w14:paraId="17A119C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（选自《人民文学》2023年第3期，有删改）</w:t>
      </w:r>
    </w:p>
    <w:p w14:paraId="670672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下列关于文章的理解和分析，不正确的一项是（   ）</w:t>
      </w:r>
    </w:p>
    <w:p w14:paraId="3CBF4B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文章开头，豌豆妈妈隐约听到儿子叫，就一把关了水龙头，体现了妈妈对患自闭症儿子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关心。</w:t>
      </w:r>
    </w:p>
    <w:p w14:paraId="3CF73B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文中多处运用插叙，交代了红隼到来时的情形、豌豆的病情以及豌豆一家的情况等，丰富了文章内容，构思巧妙。</w:t>
      </w:r>
    </w:p>
    <w:p w14:paraId="026B32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“他爸爸看到也会这样想的”是妈妈的心里话，看到豌豆的状态，她很高兴，也渴望与豌豆爸爸分享。</w:t>
      </w:r>
    </w:p>
    <w:p w14:paraId="611BB3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豌豆将桶递给小妹妹，边挖蚯蚓边与她对话，由此可看出豌豆很愿意与人分享，能与他人正常交流了。</w:t>
      </w:r>
    </w:p>
    <w:p w14:paraId="0D5143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从豌豆图画内容的变化中，可以看出他有了哪些变化？</w:t>
      </w:r>
    </w:p>
    <w:p w14:paraId="79B038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文中两处画线句意味深长，你从中读出了什么？请综合两句赏析。</w:t>
      </w:r>
    </w:p>
    <w:p w14:paraId="7F920F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豌豆说，挖好多蚯蚓，妈妈吃，爸爸也吃。</w:t>
      </w:r>
    </w:p>
    <w:p w14:paraId="7A5F9F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旁边写了五个字：爸爸喂孩子。</w:t>
      </w:r>
    </w:p>
    <w:p w14:paraId="3E2582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文章最后一段有什么作用？请结合全文分析。</w:t>
      </w:r>
    </w:p>
    <w:p w14:paraId="583F97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</w:t>
      </w:r>
    </w:p>
    <w:p w14:paraId="014063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阅读下面的文段，完成下面小题。</w:t>
      </w:r>
    </w:p>
    <w:p w14:paraId="37CA53D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【材料1】</w:t>
      </w:r>
    </w:p>
    <w:p w14:paraId="6EC34A5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博物馆是保护和传承人类文明的重要殿堂，是连接过去、现在、未来的桥梁。“可持续”是博物馆发挥功能的天然出发点。然而，很多文物极易遭受损坏，保存条件要求严苛。这些不可再生的历史遗珍或是在特定环境中小范围展示，或是为延缓老化进程不得不处于“沉睡”状态，难以供世人欣赏。数字技术为文化遗产的保护传承提供了新的方式。工业CT、三维扫描、数字测绘等技术可全方位、高精度采集文物资料，为展示和科研提供丰富的“数字资产”；多光谱技术、智能认知技术可用于文物病害防治，通过对壁画材料、石窟环境的监测分析，更清晰地掌握文物的“健康状况”，为文物修缮和预防性保护提供依据；虚拟建模、AI技术可用于出土文物的数字修复，借助精确的纹理映射、碎片扫描还原考古现场，评估文化遗产的保存状况……这些技术平衡了保护和开发的关系，让文化艺术的生命在数字空间实现永恒，也让宝贵的文物古迹突破时间和空间的局限，发挥出更大价值。</w:t>
      </w:r>
    </w:p>
    <w:p w14:paraId="5F4E17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年来，越来越多的博物馆在数字技术的赋能下，一改过去的“高冷”形象，以脑洞大开的创意、前所未有的生机实现了和大众生活的双向奔赴。进入直播间，就能和故宫的文物修复师一同见证百年前的古董如何焕发生机；扫描二维码，就能亲临三星堆考古发掘现场，探秘古蜀奇幻之旅；打开小程序，便能与神秘的敦煌藏经洞展开一场跨越时空的对话……这些原本珍藏在橱窗里的文物、陈列在大地上的遗迹、书写在古籍里的文字，借助数字化手段的深度应用，各显神通，不断“出圈”，在满足公众多元个性的精神文化需求的同时，为星光璀璨的文化遗产注入新生命。</w:t>
      </w:r>
    </w:p>
    <w:p w14:paraId="216F33E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河南洛阳的隋唐洛阳城应天门遗址博物馆，数十名游客在《唐宫乐宴》演出中沉浸式“走进”历史，探寻“名画丢失之谜”。在这场穿越之旅中，他们从博物馆的参观者变为历史的“参与者”，在可知、可感的文化体验中，切实感受“科技＋创意”与历史文化有机融合的魅力。洛阳市文物局局长介绍，近年来，洛阳各博物馆依托馆藏文物资源优势，运用虚拟现实、场景塑造、全息投影、智能交互等“黑科技”助力博物馆可持续发展，探索推出一大批高品质文化产品，不断提升游客的交互感、代入感。</w:t>
      </w:r>
    </w:p>
    <w:p w14:paraId="4E0F998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（摘编自《数字技术为文化遗产注入生机》《走出有限空间  创造无限可能》）</w:t>
      </w:r>
    </w:p>
    <w:p w14:paraId="76D3D6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【材料2】</w:t>
      </w:r>
    </w:p>
    <w:p w14:paraId="6D13F3C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生态环境的可持续性领域，博物馆也有责任和能力参与其中。由国家文物局指导的“全国博物馆节能减排课题”调查显示，目前我国47％的博物馆在建设之初已考虑节能减排因素，25％的博物馆建成开放后陆续进行了节能改造，32％的博物馆有进行节能改造的计划。今年3月，浙江自然博物院安吉馆荣获全球建筑界最高奖——普利兹克奖，因为它的建筑形态与周边生态环境形成了良好互动，建筑语言也有大自然和谐共生的寓意。</w:t>
      </w:r>
    </w:p>
    <w:p w14:paraId="6B37A5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目前，我国已有超过30个城市启动了“博物馆之城”建设计划。而在“博物馆之城”建设中，“打造美育休闲娱乐等多功能为一体的文化空间”和“加强与周围社区和城市的互动，提升辐射力和影响力”这两点最为人们所期待。博物馆正成为城乡美好生活建设不可或缺的组成部分，成为促进城市可持续发展的重要方面。</w:t>
      </w:r>
    </w:p>
    <w:p w14:paraId="66F7585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（摘编自《发挥博物馆力量  促进可持续发展》）</w:t>
      </w:r>
    </w:p>
    <w:p w14:paraId="3F0E5C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下列对材料内容的理解，正确的一项是（   ）</w:t>
      </w:r>
    </w:p>
    <w:p w14:paraId="51C3EA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那些不可再生的历史遗珍，如果不能在特定环境中进行小范围展示，就只能处于“沉睡”状态，难以供世人欣赏。</w:t>
      </w:r>
    </w:p>
    <w:p w14:paraId="44EE37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运用多光谱及智能认知技术，对文物材质及环境进行监测分析，可为文物修缮和预防性保护提供依据，防治文物病害。</w:t>
      </w:r>
    </w:p>
    <w:p w14:paraId="25B877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在高科技和创新元素的助力下，各博物馆都纷纷一改往日“严肃”的形象，以亲民化路线不断“出圈”，走向大众。</w:t>
      </w:r>
    </w:p>
    <w:p w14:paraId="3E0CDD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“博物馆之城”打造出集美育休闲娱乐等多功能为一体的文化空间，加强了与周围社区和城市的互动，提升了影响力。</w:t>
      </w:r>
    </w:p>
    <w:p w14:paraId="47C515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为什么说数字技术为文化遗产注入了生机、创造了无限可能？</w:t>
      </w:r>
    </w:p>
    <w:p w14:paraId="7BBFF9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“可持续性”是今年“国际博物馆日”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主题之一。试结合两则材料，简要概括“可持续性”表现在哪三个方面。</w:t>
      </w:r>
    </w:p>
    <w:p w14:paraId="6759A0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潍坊博物馆拟于6月的“文化遗产日”组织一次非遗文化展览，将邀请风筝、剪纸、泥塑等非遗传承人参展，现面向社会征集建议。请借鉴以上材料，提出两条建议。</w:t>
      </w:r>
    </w:p>
    <w:p w14:paraId="42FD11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六、（7分）</w:t>
      </w:r>
    </w:p>
    <w:p w14:paraId="3970F7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下列关于名著的表述，正确的一项是（   ）</w:t>
      </w:r>
    </w:p>
    <w:p w14:paraId="2D86B3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《朝花夕拾》中的文章多呈现出儿童、成人双重视角。《父亲的病》《琐记》中少年鲁迅认为衍太太品行恶劣，成年后才消除对她的误解。</w:t>
      </w:r>
    </w:p>
    <w:p w14:paraId="7EE093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《儒林外史》通过描写封建文人、官僚豪绅、市井无赖等形象，对当时丑恶的科举、腐败的吏治、虚伪的礼教等进行了深刻揭露与批判。</w:t>
      </w:r>
    </w:p>
    <w:p w14:paraId="160850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《世说新语》是志人笔记小说，或精炼含蓄记录人物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一句话，或售永传神描写生活中的一件事，塑造出社会各行各业人物的鲜活形象。</w:t>
      </w:r>
    </w:p>
    <w:p w14:paraId="27F60A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《聊斋志异》是一部文言短篇小说集，全书通过叙述狐鬼花妖与书生交往的故事，寄托了作者对理想女性的美好想象，富有神异色彩。</w:t>
      </w:r>
    </w:p>
    <w:p w14:paraId="6A812D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在不少文学作品中，都有相恋之人因故分离的内容。请从下列两组人物中任选一组，简要概括导致他们分离的关键事件，并分析背后的深层原因。</w:t>
      </w:r>
    </w:p>
    <w:p w14:paraId="12DABF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（1）简·爱与罗切斯特（《简·爱》）</w:t>
      </w:r>
    </w:p>
    <w:p w14:paraId="16F2D6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（2）保尔与冬妮娅（《钢铁是怎样炼成的》）</w:t>
      </w:r>
    </w:p>
    <w:p w14:paraId="719D45C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第三部分  写作（60分）</w:t>
      </w:r>
    </w:p>
    <w:p w14:paraId="2E8D21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七、（60分）</w:t>
      </w:r>
    </w:p>
    <w:p w14:paraId="381F6F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如果用一个词语来表现青春，你会选择哪一个？请围绕这个词语，描写一个你印象深刻的场景。</w:t>
      </w:r>
    </w:p>
    <w:p w14:paraId="5795BD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要求：点面结合，描写生动，200字左右。</w:t>
      </w:r>
    </w:p>
    <w:p w14:paraId="39B68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阅读下面的文字，按要求作文。</w:t>
      </w:r>
    </w:p>
    <w:p w14:paraId="52F7DB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一位作家在学校开学致词时说：“亲爱的小朋友，在今后的生活中，假如你们还有一些东西不明白，请问问你们的父母；亲爱的家长，如果你们有什么不明白的，请问问你们的孩子。”</w:t>
      </w:r>
    </w:p>
    <w:p w14:paraId="1D26FC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请你根据阅读后的联想、感悟或思考，写一篇不少于600字的作文。</w:t>
      </w:r>
    </w:p>
    <w:p w14:paraId="62F00F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要求：①在材料含意范围内立意；②题目自拟；③除诗歌外，文体不限，文体特征鲜明；④不得抄袭或套作，不得使用本试题中的材料（27题除外）；⑤文中不得出现真实的校名、人名等信息。</w:t>
      </w:r>
    </w:p>
    <w:p w14:paraId="60D0A76E">
      <w:pPr>
        <w:spacing w:line="360" w:lineRule="auto"/>
        <w:jc w:val="left"/>
        <w:textAlignment w:val="center"/>
        <w:rPr>
          <w:color w:val="000000"/>
        </w:rPr>
      </w:pPr>
    </w:p>
    <w:p w14:paraId="7CF8E577">
      <w:pPr>
        <w:spacing w:line="360" w:lineRule="auto"/>
        <w:jc w:val="both"/>
        <w:textAlignment w:val="center"/>
        <w:rPr>
          <w:color w:val="000000"/>
        </w:rPr>
      </w:pPr>
    </w:p>
    <w:p w14:paraId="3A502E37">
      <w:pPr>
        <w:spacing w:line="360" w:lineRule="auto"/>
        <w:jc w:val="both"/>
        <w:textAlignment w:val="center"/>
        <w:rPr>
          <w:color w:val="000000"/>
        </w:rPr>
      </w:pPr>
    </w:p>
    <w:p w14:paraId="48403C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3D0E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5078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EA8F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6DF9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232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44E9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D43655"/>
    <w:rsid w:val="222C2C0E"/>
    <w:rsid w:val="38274566"/>
    <w:rsid w:val="43606CD1"/>
    <w:rsid w:val="50A92A32"/>
    <w:rsid w:val="50C9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7848</Words>
  <Characters>8203</Characters>
  <Lines>0</Lines>
  <Paragraphs>0</Paragraphs>
  <TotalTime>4</TotalTime>
  <ScaleCrop>false</ScaleCrop>
  <LinksUpToDate>false</LinksUpToDate>
  <CharactersWithSpaces>8395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2023-08-15T08:52:00Z</dcterms:created>
  <dc:creator>学科网试题生产平台</dc:creator>
  <dc:description>3299980620849152</dc:description>
  <cp:lastModifiedBy>上帝掷骰子吗</cp:lastModifiedBy>
  <dcterms:modified xsi:type="dcterms:W3CDTF">2024-07-18T13:20:16Z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DB8BB76CEA4A40979C57B8F24BB46D19_12</vt:lpwstr>
  </property>
</Properties>
</file>