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8F17B8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12661900</wp:posOffset>
            </wp:positionH>
            <wp:positionV relativeFrom="topMargin">
              <wp:posOffset>12179300</wp:posOffset>
            </wp:positionV>
            <wp:extent cx="368300" cy="279400"/>
            <wp:effectExtent l="0" t="0" r="12700" b="6350"/>
            <wp:wrapNone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达州市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年高中阶段学校招生统一考试暨初中学业水平考试</w:t>
      </w:r>
    </w:p>
    <w:p w14:paraId="1027F2C5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语文</w:t>
      </w:r>
    </w:p>
    <w:p w14:paraId="1D5F3ADF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说明：本考试为闭卷考试，全卷总分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150</w:t>
      </w:r>
      <w:r>
        <w:rPr>
          <w:rFonts w:ascii="宋体" w:hAnsi="宋体" w:eastAsia="宋体" w:cs="宋体"/>
          <w:b/>
          <w:color w:val="auto"/>
          <w:sz w:val="24"/>
        </w:rPr>
        <w:t>分，考试时间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150</w:t>
      </w:r>
      <w:r>
        <w:rPr>
          <w:rFonts w:ascii="宋体" w:hAnsi="宋体" w:eastAsia="宋体" w:cs="宋体"/>
          <w:b/>
          <w:color w:val="auto"/>
          <w:sz w:val="24"/>
        </w:rPr>
        <w:t>分钟。本试卷共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</w:t>
      </w:r>
      <w:r>
        <w:rPr>
          <w:rFonts w:ascii="宋体" w:hAnsi="宋体" w:eastAsia="宋体" w:cs="宋体"/>
          <w:b/>
          <w:color w:val="auto"/>
          <w:sz w:val="24"/>
        </w:rPr>
        <w:t>页。</w:t>
      </w:r>
    </w:p>
    <w:p w14:paraId="02EC3EFB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温馨提示：</w:t>
      </w:r>
    </w:p>
    <w:p w14:paraId="5E86E539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1.</w:t>
      </w:r>
      <w:r>
        <w:rPr>
          <w:rFonts w:ascii="宋体" w:hAnsi="宋体" w:eastAsia="宋体" w:cs="宋体"/>
          <w:b/>
          <w:color w:val="auto"/>
          <w:sz w:val="24"/>
        </w:rPr>
        <w:t>答题前，考生需用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毫米黑色签字笔将自己的姓名、准考证号、座位号正确填写在答题卡对应位置。待监考老师粘贴好条形码后，再认真核对条形码上的信息与自己准考证上的信息是否一致。</w:t>
      </w:r>
    </w:p>
    <w:p w14:paraId="7A0C6C7B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2.</w:t>
      </w:r>
      <w:r>
        <w:rPr>
          <w:rFonts w:ascii="宋体" w:hAnsi="宋体" w:eastAsia="宋体" w:cs="宋体"/>
          <w:b/>
          <w:color w:val="auto"/>
          <w:sz w:val="24"/>
        </w:rPr>
        <w:t>选择题必须使用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B铅笔在答题卡</w:t>
      </w:r>
      <w:r>
        <w:rPr>
          <w:rFonts w:ascii="宋体" w:hAnsi="宋体" w:eastAsia="宋体" w:cs="宋体"/>
          <w:b/>
          <w:color w:val="auto"/>
          <w:sz w:val="24"/>
          <w:em w:val="dot"/>
        </w:rPr>
        <w:t>相应位置</w:t>
      </w:r>
      <w:r>
        <w:rPr>
          <w:rFonts w:ascii="宋体" w:hAnsi="宋体" w:eastAsia="宋体" w:cs="宋体"/>
          <w:b/>
          <w:color w:val="auto"/>
          <w:sz w:val="24"/>
        </w:rPr>
        <w:t>规范填涂，如需改动，用橡皮擦擦干净后，再选涂其他答案标号；非选择题用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毫米黑色签字笔作答，答案必须写在答题卡</w:t>
      </w:r>
      <w:r>
        <w:rPr>
          <w:rFonts w:ascii="宋体" w:hAnsi="宋体" w:eastAsia="宋体" w:cs="宋体"/>
          <w:b/>
          <w:color w:val="auto"/>
          <w:sz w:val="24"/>
          <w:em w:val="dot"/>
        </w:rPr>
        <w:t>对应的框内</w:t>
      </w:r>
      <w:r>
        <w:rPr>
          <w:rFonts w:ascii="宋体" w:hAnsi="宋体" w:eastAsia="宋体" w:cs="宋体"/>
          <w:b/>
          <w:color w:val="auto"/>
          <w:sz w:val="24"/>
        </w:rPr>
        <w:t>，超出答题区答案无效。在草稿纸、试题卷上作答无效。</w:t>
      </w:r>
    </w:p>
    <w:p w14:paraId="4E1A8A37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3.</w:t>
      </w:r>
      <w:r>
        <w:rPr>
          <w:rFonts w:ascii="宋体" w:hAnsi="宋体" w:eastAsia="宋体" w:cs="宋体"/>
          <w:b/>
          <w:color w:val="auto"/>
          <w:sz w:val="24"/>
        </w:rPr>
        <w:t>保持答题卡整洁，不要折叠、弄破、弄皱，不得使用涂改液、修正带、刮纸刀等。</w:t>
      </w:r>
    </w:p>
    <w:p w14:paraId="135B08A3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4.</w:t>
      </w:r>
      <w:r>
        <w:rPr>
          <w:rFonts w:ascii="宋体" w:hAnsi="宋体" w:eastAsia="宋体" w:cs="宋体"/>
          <w:b/>
          <w:color w:val="auto"/>
          <w:sz w:val="24"/>
        </w:rPr>
        <w:t>考试结束后，将试卷及答题卡一并交回。</w:t>
      </w:r>
    </w:p>
    <w:p w14:paraId="469C4A43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一、积累·运用（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20B73CA1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下列词语中加点字的注音完全正确的一项是（   ）</w:t>
      </w:r>
    </w:p>
    <w:p w14:paraId="5484FD65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  <w:em w:val="dot"/>
        </w:rPr>
        <w:t>锃</w:t>
      </w:r>
      <w:r>
        <w:rPr>
          <w:rFonts w:ascii="宋体" w:hAnsi="宋体" w:eastAsia="宋体" w:cs="宋体"/>
          <w:color w:val="auto"/>
        </w:rPr>
        <w:t>亮（</w:t>
      </w:r>
      <w:r>
        <w:rPr>
          <w:rFonts w:ascii="Times New Roman" w:hAnsi="Times New Roman" w:eastAsia="Times New Roman" w:cs="Times New Roman"/>
          <w:color w:val="auto"/>
        </w:rPr>
        <w:t>zèng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苍</w:t>
      </w:r>
      <w:r>
        <w:rPr>
          <w:rFonts w:ascii="宋体" w:hAnsi="宋体" w:eastAsia="宋体" w:cs="宋体"/>
          <w:color w:val="auto"/>
          <w:em w:val="dot"/>
        </w:rPr>
        <w:t>劲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jìn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  <w:em w:val="dot"/>
        </w:rPr>
        <w:t>虔</w:t>
      </w:r>
      <w:r>
        <w:rPr>
          <w:rFonts w:ascii="宋体" w:hAnsi="宋体" w:eastAsia="宋体" w:cs="宋体"/>
          <w:color w:val="auto"/>
        </w:rPr>
        <w:t>诚（</w:t>
      </w:r>
      <w:r>
        <w:rPr>
          <w:rFonts w:ascii="Times New Roman" w:hAnsi="Times New Roman" w:eastAsia="Times New Roman" w:cs="Times New Roman"/>
          <w:color w:val="auto"/>
        </w:rPr>
        <w:t>qián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    </w:t>
      </w:r>
      <w:r>
        <w:rPr>
          <w:rFonts w:ascii="宋体" w:hAnsi="宋体" w:eastAsia="宋体" w:cs="宋体"/>
          <w:color w:val="auto"/>
        </w:rPr>
        <w:t>忍俊不</w:t>
      </w:r>
      <w:r>
        <w:rPr>
          <w:rFonts w:ascii="宋体" w:hAnsi="宋体" w:eastAsia="宋体" w:cs="宋体"/>
          <w:color w:val="auto"/>
          <w:em w:val="dot"/>
        </w:rPr>
        <w:t>禁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jīn</w:t>
      </w:r>
      <w:r>
        <w:rPr>
          <w:rFonts w:ascii="宋体" w:hAnsi="宋体" w:eastAsia="宋体" w:cs="宋体"/>
          <w:color w:val="auto"/>
        </w:rPr>
        <w:t>）</w:t>
      </w:r>
    </w:p>
    <w:p w14:paraId="00D3970C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秀</w:t>
      </w:r>
      <w:r>
        <w:rPr>
          <w:rFonts w:ascii="宋体" w:hAnsi="宋体" w:eastAsia="宋体" w:cs="宋体"/>
          <w:color w:val="auto"/>
          <w:em w:val="dot"/>
        </w:rPr>
        <w:t>颀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qí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     </w:t>
      </w:r>
      <w:r>
        <w:rPr>
          <w:rFonts w:ascii="宋体" w:hAnsi="宋体" w:eastAsia="宋体" w:cs="宋体"/>
          <w:color w:val="auto"/>
          <w:em w:val="dot"/>
        </w:rPr>
        <w:t>龟</w:t>
      </w:r>
      <w:r>
        <w:rPr>
          <w:rFonts w:ascii="宋体" w:hAnsi="宋体" w:eastAsia="宋体" w:cs="宋体"/>
          <w:color w:val="auto"/>
        </w:rPr>
        <w:t>裂（</w:t>
      </w:r>
      <w:r>
        <w:rPr>
          <w:rFonts w:ascii="Times New Roman" w:hAnsi="Times New Roman" w:eastAsia="Times New Roman" w:cs="Times New Roman"/>
          <w:color w:val="auto"/>
        </w:rPr>
        <w:t>jūn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  <w:em w:val="dot"/>
        </w:rPr>
        <w:t>诓</w:t>
      </w:r>
      <w:r>
        <w:rPr>
          <w:rFonts w:ascii="宋体" w:hAnsi="宋体" w:eastAsia="宋体" w:cs="宋体"/>
          <w:color w:val="auto"/>
        </w:rPr>
        <w:t>骗（</w:t>
      </w:r>
      <w:r>
        <w:rPr>
          <w:rFonts w:ascii="Times New Roman" w:hAnsi="Times New Roman" w:eastAsia="Times New Roman" w:cs="Times New Roman"/>
          <w:color w:val="auto"/>
        </w:rPr>
        <w:t>kuāng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  <w:em w:val="dot"/>
        </w:rPr>
        <w:t>恹</w:t>
      </w:r>
      <w:r>
        <w:rPr>
          <w:rFonts w:ascii="宋体" w:hAnsi="宋体" w:eastAsia="宋体" w:cs="宋体"/>
          <w:color w:val="auto"/>
        </w:rPr>
        <w:t>恹欲睡（</w:t>
      </w:r>
      <w:r>
        <w:rPr>
          <w:rFonts w:ascii="Times New Roman" w:hAnsi="Times New Roman" w:eastAsia="Times New Roman" w:cs="Times New Roman"/>
          <w:color w:val="auto"/>
        </w:rPr>
        <w:t>yàn</w:t>
      </w:r>
      <w:r>
        <w:rPr>
          <w:rFonts w:ascii="宋体" w:hAnsi="宋体" w:eastAsia="宋体" w:cs="宋体"/>
          <w:color w:val="auto"/>
        </w:rPr>
        <w:t>）</w:t>
      </w:r>
    </w:p>
    <w:p w14:paraId="1C167985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驰</w:t>
      </w:r>
      <w:r>
        <w:rPr>
          <w:rFonts w:ascii="宋体" w:hAnsi="宋体" w:eastAsia="宋体" w:cs="宋体"/>
          <w:color w:val="auto"/>
          <w:em w:val="dot"/>
        </w:rPr>
        <w:t>骋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chěng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  <w:em w:val="dot"/>
        </w:rPr>
        <w:t>漩</w:t>
      </w:r>
      <w:r>
        <w:rPr>
          <w:rFonts w:ascii="宋体" w:hAnsi="宋体" w:eastAsia="宋体" w:cs="宋体"/>
          <w:color w:val="auto"/>
        </w:rPr>
        <w:t>涡（</w:t>
      </w:r>
      <w:r>
        <w:rPr>
          <w:rFonts w:ascii="Times New Roman" w:hAnsi="Times New Roman" w:eastAsia="Times New Roman" w:cs="Times New Roman"/>
          <w:color w:val="auto"/>
        </w:rPr>
        <w:t>xuán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拮</w:t>
      </w:r>
      <w:r>
        <w:rPr>
          <w:rFonts w:ascii="宋体" w:hAnsi="宋体" w:eastAsia="宋体" w:cs="宋体"/>
          <w:color w:val="auto"/>
          <w:em w:val="dot"/>
        </w:rPr>
        <w:t>据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jū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     </w:t>
      </w:r>
      <w:r>
        <w:rPr>
          <w:rFonts w:ascii="宋体" w:hAnsi="宋体" w:eastAsia="宋体" w:cs="宋体"/>
          <w:color w:val="auto"/>
        </w:rPr>
        <w:t>自惭形</w:t>
      </w:r>
      <w:r>
        <w:rPr>
          <w:rFonts w:ascii="宋体" w:hAnsi="宋体" w:eastAsia="宋体" w:cs="宋体"/>
          <w:color w:val="auto"/>
          <w:em w:val="dot"/>
        </w:rPr>
        <w:t>秽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huì</w:t>
      </w:r>
      <w:r>
        <w:rPr>
          <w:rFonts w:ascii="宋体" w:hAnsi="宋体" w:eastAsia="宋体" w:cs="宋体"/>
          <w:color w:val="auto"/>
        </w:rPr>
        <w:t>）</w:t>
      </w:r>
    </w:p>
    <w:p w14:paraId="37852597">
      <w:pPr>
        <w:spacing w:line="360" w:lineRule="auto"/>
        <w:jc w:val="left"/>
        <w:textAlignment w:val="center"/>
        <w:rPr>
          <w:color w:val="000000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拜</w:t>
      </w:r>
      <w:r>
        <w:rPr>
          <w:rFonts w:ascii="宋体" w:hAnsi="宋体" w:eastAsia="宋体" w:cs="宋体"/>
          <w:color w:val="auto"/>
          <w:em w:val="dot"/>
        </w:rPr>
        <w:t>谒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yè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     </w:t>
      </w:r>
      <w:r>
        <w:rPr>
          <w:rFonts w:ascii="宋体" w:hAnsi="宋体" w:eastAsia="宋体" w:cs="宋体"/>
          <w:color w:val="auto"/>
        </w:rPr>
        <w:t>雾</w:t>
      </w:r>
      <w:r>
        <w:rPr>
          <w:rFonts w:ascii="宋体" w:hAnsi="宋体" w:eastAsia="宋体" w:cs="宋体"/>
          <w:color w:val="auto"/>
          <w:em w:val="dot"/>
        </w:rPr>
        <w:t>霭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ǎi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    </w:t>
      </w:r>
      <w:r>
        <w:rPr>
          <w:rFonts w:ascii="宋体" w:hAnsi="宋体" w:eastAsia="宋体" w:cs="宋体"/>
          <w:color w:val="auto"/>
        </w:rPr>
        <w:t>妥</w:t>
      </w:r>
      <w:r>
        <w:rPr>
          <w:rFonts w:ascii="宋体" w:hAnsi="宋体" w:eastAsia="宋体" w:cs="宋体"/>
          <w:color w:val="auto"/>
          <w:em w:val="dot"/>
        </w:rPr>
        <w:t>帖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tiē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     </w:t>
      </w:r>
      <w:r>
        <w:rPr>
          <w:rFonts w:ascii="宋体" w:hAnsi="宋体" w:eastAsia="宋体" w:cs="宋体"/>
          <w:color w:val="auto"/>
        </w:rPr>
        <w:t>名</w:t>
      </w:r>
      <w:r>
        <w:rPr>
          <w:rFonts w:ascii="宋体" w:hAnsi="宋体" w:eastAsia="宋体" w:cs="宋体"/>
          <w:color w:val="auto"/>
          <w:em w:val="dot"/>
        </w:rPr>
        <w:t>副</w:t>
      </w:r>
      <w:r>
        <w:rPr>
          <w:rFonts w:ascii="宋体" w:hAnsi="宋体" w:eastAsia="宋体" w:cs="宋体"/>
          <w:color w:val="auto"/>
        </w:rPr>
        <w:t>其实（</w:t>
      </w:r>
      <w:r>
        <w:rPr>
          <w:rFonts w:ascii="Times New Roman" w:hAnsi="Times New Roman" w:eastAsia="Times New Roman" w:cs="Times New Roman"/>
          <w:color w:val="auto"/>
        </w:rPr>
        <w:t>fú</w:t>
      </w:r>
      <w:r>
        <w:rPr>
          <w:rFonts w:ascii="宋体" w:hAnsi="宋体" w:eastAsia="宋体" w:cs="宋体"/>
          <w:color w:val="auto"/>
        </w:rPr>
        <w:t>）</w:t>
      </w:r>
    </w:p>
    <w:p w14:paraId="17C795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下列句子中有错别字的一项是（   ）</w:t>
      </w:r>
    </w:p>
    <w:p w14:paraId="4EA501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此后，我生命中有很多时刻，面对一个遥不可及的目标，或者一个令人畏惧的情境，当我感到惊慌失措时，我都能够轻松应对。</w:t>
      </w:r>
    </w:p>
    <w:p w14:paraId="77B78B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为了这一着，面对技术封锁，多少人殚精竭虑，青丝变白发；多少人顽强攻关，累倒在试验场；多少人无怨无悔，默默奉献……</w:t>
      </w:r>
    </w:p>
    <w:p w14:paraId="20E7FC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北雁南飞，活跃在田间草际的昆虫也都销声匿迹。到处呈现一片衰草连天的景象，准备迎接风雪载途的寒冬。</w:t>
      </w:r>
    </w:p>
    <w:p w14:paraId="260B75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书亦可请人代读，取其所作摘要，但只限题材较次或价值不高者，否则书经提练犹如水经蒸馏，味同嚼蜡矣。</w:t>
      </w:r>
    </w:p>
    <w:p w14:paraId="6A72D2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下列各句中，加点成语使用正确的一项是（   ）</w:t>
      </w:r>
    </w:p>
    <w:p w14:paraId="5318A1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八台山远山含翠，溪水潺潺，奇峰怪石，云蒸霞蔚，游客无不感叹大自然的</w:t>
      </w:r>
      <w:r>
        <w:rPr>
          <w:rFonts w:ascii="宋体" w:hAnsi="宋体" w:eastAsia="宋体" w:cs="宋体"/>
          <w:color w:val="000000"/>
          <w:em w:val="dot"/>
        </w:rPr>
        <w:t>巧夺天工</w:t>
      </w:r>
      <w:r>
        <w:rPr>
          <w:rFonts w:ascii="宋体" w:hAnsi="宋体" w:eastAsia="宋体" w:cs="宋体"/>
          <w:color w:val="000000"/>
        </w:rPr>
        <w:t>。</w:t>
      </w:r>
    </w:p>
    <w:p w14:paraId="1B1FE2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近日，全国首个巴文化遗址博物馆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罗家坝遗址博物馆正式开馆。开馆当日，可谓</w:t>
      </w:r>
      <w:r>
        <w:rPr>
          <w:rFonts w:ascii="宋体" w:hAnsi="宋体" w:eastAsia="宋体" w:cs="宋体"/>
          <w:color w:val="000000"/>
          <w:em w:val="dot"/>
        </w:rPr>
        <w:t>万人空巷</w:t>
      </w:r>
      <w:r>
        <w:rPr>
          <w:rFonts w:ascii="宋体" w:hAnsi="宋体" w:eastAsia="宋体" w:cs="宋体"/>
          <w:color w:val="000000"/>
        </w:rPr>
        <w:t>。</w:t>
      </w:r>
    </w:p>
    <w:p w14:paraId="1C9EA2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东风浩荡征帆劲，大潮奔涌奋楫先。实现中华民族伟大复兴是每个中国人</w:t>
      </w:r>
      <w:r>
        <w:rPr>
          <w:rFonts w:ascii="宋体" w:hAnsi="宋体" w:eastAsia="宋体" w:cs="宋体"/>
          <w:color w:val="000000"/>
          <w:em w:val="dot"/>
        </w:rPr>
        <w:t>责无旁贷</w:t>
      </w:r>
      <w:r>
        <w:rPr>
          <w:rFonts w:ascii="宋体" w:hAnsi="宋体" w:eastAsia="宋体" w:cs="宋体"/>
          <w:color w:val="000000"/>
        </w:rPr>
        <w:t>的责任。</w:t>
      </w:r>
    </w:p>
    <w:p w14:paraId="1C2FDE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毕业典礼上，校长热情洋溢地说：“同学们，你们应以</w:t>
      </w:r>
      <w:r>
        <w:rPr>
          <w:rFonts w:ascii="宋体" w:hAnsi="宋体" w:eastAsia="宋体" w:cs="宋体"/>
          <w:color w:val="000000"/>
          <w:em w:val="dot"/>
        </w:rPr>
        <w:t>无所不为</w:t>
      </w:r>
      <w:r>
        <w:rPr>
          <w:rFonts w:ascii="宋体" w:hAnsi="宋体" w:eastAsia="宋体" w:cs="宋体"/>
          <w:color w:val="000000"/>
        </w:rPr>
        <w:t>的胆识，披荆斩棘，勇攀人生高峰。”</w:t>
      </w:r>
    </w:p>
    <w:p w14:paraId="59E981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下列句子没有语病的一项是（   ）</w:t>
      </w:r>
    </w:p>
    <w:p w14:paraId="7BDF7E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近日，大熊猫和花“火出圈”，先后多次登上热搜，“去成都看花花”已成为时下潮流。</w:t>
      </w:r>
    </w:p>
    <w:p w14:paraId="3F01D7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为表彰先进，引导和激励广大妇女，相关部门授予黄园等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人“四川省三八红旗手标兵”。</w:t>
      </w:r>
    </w:p>
    <w:p w14:paraId="6FA9F9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近年来，我国大力实施藏粮于地、藏粮于技战略，以高标准农田为重点的农业基础设施条件明显改进。</w:t>
      </w:r>
    </w:p>
    <w:p w14:paraId="472A5D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中华文化博大精深、源远流长，作为青少年，我们要坚定文化自信、弘扬中华优秀传统文化、了解中华文化。</w:t>
      </w:r>
    </w:p>
    <w:p w14:paraId="1C346F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默写古诗文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10197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</w:t>
      </w:r>
      <w:r>
        <w:rPr>
          <w:color w:val="000000"/>
        </w:rPr>
        <w:t>__________________</w:t>
      </w:r>
      <w:r>
        <w:rPr>
          <w:rFonts w:ascii="宋体" w:hAnsi="宋体" w:eastAsia="宋体" w:cs="宋体"/>
          <w:color w:val="000000"/>
        </w:rPr>
        <w:t>，江春入旧年。（王湾《次北固山下》）</w:t>
      </w:r>
    </w:p>
    <w:p w14:paraId="6A94690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）晴川历历汉阳树，</w:t>
      </w:r>
      <w:r>
        <w:rPr>
          <w:color w:val="000000"/>
        </w:rPr>
        <w:t>__________________</w:t>
      </w:r>
      <w:r>
        <w:rPr>
          <w:rFonts w:ascii="宋体" w:hAnsi="宋体" w:eastAsia="宋体" w:cs="宋体"/>
          <w:color w:val="000000"/>
        </w:rPr>
        <w:t>。（崔颢《黄鹤楼》）</w:t>
      </w:r>
    </w:p>
    <w:p w14:paraId="02125DE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）安得广厦千万间，</w:t>
      </w:r>
      <w:r>
        <w:rPr>
          <w:color w:val="000000"/>
        </w:rPr>
        <w:t>__________________</w:t>
      </w:r>
      <w:r>
        <w:rPr>
          <w:rFonts w:ascii="宋体" w:hAnsi="宋体" w:eastAsia="宋体" w:cs="宋体"/>
          <w:color w:val="000000"/>
        </w:rPr>
        <w:t>！（杜甫《茅屋为秋风所破歌》）</w:t>
      </w:r>
    </w:p>
    <w:p w14:paraId="45531AC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</w:t>
      </w:r>
      <w:r>
        <w:rPr>
          <w:color w:val="000000"/>
        </w:rPr>
        <w:t>__________________</w:t>
      </w:r>
      <w:r>
        <w:rPr>
          <w:rFonts w:ascii="宋体" w:hAnsi="宋体" w:eastAsia="宋体" w:cs="宋体"/>
          <w:color w:val="000000"/>
        </w:rPr>
        <w:t>，夜吟应觉月光寒。（李商隐《无题》）</w:t>
      </w:r>
    </w:p>
    <w:p w14:paraId="1464063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）浊酒一杯家万里，</w:t>
      </w:r>
      <w:r>
        <w:rPr>
          <w:color w:val="000000"/>
        </w:rPr>
        <w:t>__________________</w:t>
      </w:r>
      <w:r>
        <w:rPr>
          <w:rFonts w:ascii="宋体" w:hAnsi="宋体" w:eastAsia="宋体" w:cs="宋体"/>
          <w:color w:val="000000"/>
        </w:rPr>
        <w:t>。（范仲淹《渔家傲·秋思》）</w:t>
      </w:r>
    </w:p>
    <w:p w14:paraId="6E29F84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）陛下亦宜自谋，</w:t>
      </w:r>
      <w:r>
        <w:rPr>
          <w:color w:val="000000"/>
        </w:rPr>
        <w:t>__________________</w:t>
      </w:r>
      <w:r>
        <w:rPr>
          <w:rFonts w:ascii="宋体" w:hAnsi="宋体" w:eastAsia="宋体" w:cs="宋体"/>
          <w:color w:val="000000"/>
        </w:rPr>
        <w:t>，察纳雅言。（诸葛亮《出师表》）</w:t>
      </w:r>
    </w:p>
    <w:p w14:paraId="51D6D5A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综合性学习（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7365C6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某中学开展“追光而上·致敬榜样力量”系列活动。下面是与活动相关的材料，请认真阅读，并按要求作答。</w:t>
      </w:r>
    </w:p>
    <w:p w14:paraId="6525B5A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【材料】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楷体" w:hAnsi="楷体" w:eastAsia="楷体" w:cs="楷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21</w:t>
      </w:r>
      <w:r>
        <w:rPr>
          <w:rFonts w:ascii="楷体" w:hAnsi="楷体" w:eastAsia="楷体" w:cs="楷体"/>
          <w:color w:val="000000"/>
        </w:rPr>
        <w:t>日，以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七一勋章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获得者、全国优秀共产党员周永开为原型的主题电影《周永开》在全国院线上映。电影公映以来，在达州各地引发积极反响。电影从周永开</w:t>
      </w:r>
      <w:r>
        <w:rPr>
          <w:rFonts w:ascii="Times New Roman" w:hAnsi="Times New Roman" w:eastAsia="Times New Roman" w:cs="Times New Roman"/>
          <w:color w:val="000000"/>
        </w:rPr>
        <w:t>70</w:t>
      </w:r>
      <w:r>
        <w:rPr>
          <w:rFonts w:ascii="楷体" w:hAnsi="楷体" w:eastAsia="楷体" w:cs="楷体"/>
          <w:color w:val="000000"/>
        </w:rPr>
        <w:t>多年党龄的人生轨迹中，选取了一些有温度、有情怀的真实内容，以小见大地刻画出他不同阶段的信仰与坚守，生动诠释了共产党人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一生忠于党，赤诚为人民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的崇高品格。达州各地干部群众踊跃观看该影片，看后，纷纷谈出自己的感想。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看哭了，终于懂得那一句‘所有牺牲，都值得被铭记’的意义。</w:t>
      </w:r>
      <w:r>
        <w:rPr>
          <w:rFonts w:ascii="宋体" w:hAnsi="宋体" w:eastAsia="宋体" w:cs="宋体"/>
          <w:color w:val="000000"/>
        </w:rPr>
        <w:t>”“</w:t>
      </w:r>
      <w:r>
        <w:rPr>
          <w:rFonts w:ascii="楷体" w:hAnsi="楷体" w:eastAsia="楷体" w:cs="楷体"/>
          <w:color w:val="000000"/>
        </w:rPr>
        <w:t>片中处处都是熟悉场景，四川话对白更是画龙点睛。</w:t>
      </w:r>
      <w:r>
        <w:rPr>
          <w:rFonts w:ascii="宋体" w:hAnsi="宋体" w:eastAsia="宋体" w:cs="宋体"/>
          <w:color w:val="000000"/>
        </w:rPr>
        <w:t>”“</w:t>
      </w:r>
      <w:r>
        <w:rPr>
          <w:rFonts w:ascii="楷体" w:hAnsi="楷体" w:eastAsia="楷体" w:cs="楷体"/>
          <w:color w:val="000000"/>
        </w:rPr>
        <w:t>看到他躺在医院病床上还牵挂着花萼山，我觉得特别酸楚和感动。</w:t>
      </w:r>
      <w:r>
        <w:rPr>
          <w:rFonts w:ascii="宋体" w:hAnsi="宋体" w:eastAsia="宋体" w:cs="宋体"/>
          <w:color w:val="000000"/>
        </w:rPr>
        <w:t>”“</w:t>
      </w:r>
      <w:r>
        <w:rPr>
          <w:rFonts w:ascii="楷体" w:hAnsi="楷体" w:eastAsia="楷体" w:cs="楷体"/>
          <w:color w:val="000000"/>
        </w:rPr>
        <w:t>周老革命的事迹可学可做，‘草鞋书记’的精神可追可及，我一定以他为榜样。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同时，多名达州影评人对这部传记电影给予了高度评价。</w:t>
      </w:r>
    </w:p>
    <w:p w14:paraId="6B2453AF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（选自达州日报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21</w:t>
      </w:r>
      <w:r>
        <w:rPr>
          <w:rFonts w:ascii="宋体" w:hAnsi="宋体" w:eastAsia="宋体" w:cs="宋体"/>
          <w:color w:val="000000"/>
        </w:rPr>
        <w:t>日第一版和人民日报客户端）</w:t>
      </w:r>
    </w:p>
    <w:p w14:paraId="31F927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用一句话概括以上材料的主要内容。（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宋体" w:hAnsi="宋体" w:eastAsia="宋体" w:cs="宋体"/>
          <w:color w:val="000000"/>
        </w:rPr>
        <w:t>字以内）</w:t>
      </w:r>
    </w:p>
    <w:p w14:paraId="56C507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学校决定七年级全体同学于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日下午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点在学术报告厅观看电影《周永开》。请你以学校团委的名义于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日在学校通知栏写一则观影通知。</w:t>
      </w:r>
    </w:p>
    <w:tbl>
      <w:tblPr>
        <w:tblStyle w:val="4"/>
        <w:tblW w:w="65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555"/>
      </w:tblGrid>
      <w:tr w14:paraId="3EB91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430" w:hRule="atLeast"/>
        </w:trPr>
        <w:tc>
          <w:tcPr>
            <w:tcW w:w="6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C5007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通知</w:t>
            </w:r>
          </w:p>
        </w:tc>
      </w:tr>
    </w:tbl>
    <w:p w14:paraId="27546DA0">
      <w:pPr>
        <w:spacing w:line="360" w:lineRule="auto"/>
        <w:jc w:val="left"/>
        <w:textAlignment w:val="center"/>
        <w:rPr>
          <w:color w:val="000000"/>
        </w:rPr>
      </w:pPr>
    </w:p>
    <w:p w14:paraId="003938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观影后，七年级开展了“学榜样精神，做时代青年”对联擂台赛。某同学写出上联后久久未能对出下联，请你根据上述材料帮帮他。</w:t>
      </w:r>
    </w:p>
    <w:p w14:paraId="125920F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上联：航天英雄，遨游苍穹，勇担使命，续神话</w:t>
      </w:r>
    </w:p>
    <w:p w14:paraId="3BF5702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下联：</w:t>
      </w:r>
      <w:r>
        <w:rPr>
          <w:color w:val="000000"/>
        </w:rPr>
        <w:t>_______________________________________</w:t>
      </w:r>
    </w:p>
    <w:p w14:paraId="593D1A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此次系列活动引发了同学们的热议。请结合你知道的榜样人物，从以下词语中至少选取两个写一段话。（</w:t>
      </w:r>
      <w:r>
        <w:rPr>
          <w:rFonts w:ascii="Times New Roman" w:hAnsi="Times New Roman" w:eastAsia="Times New Roman" w:cs="Times New Roman"/>
          <w:color w:val="000000"/>
        </w:rPr>
        <w:t>80</w:t>
      </w:r>
      <w:r>
        <w:rPr>
          <w:rFonts w:ascii="宋体" w:hAnsi="宋体" w:eastAsia="宋体" w:cs="宋体"/>
          <w:color w:val="000000"/>
        </w:rPr>
        <w:t>字左右）</w:t>
      </w:r>
    </w:p>
    <w:p w14:paraId="64DCC38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逐梦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担当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奉献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传承</w:t>
      </w:r>
    </w:p>
    <w:p w14:paraId="1299349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二、阅读·鉴赏（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5F747B1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（一）名著阅读（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721765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下列选项表述有误的一项是（   ）</w:t>
      </w:r>
    </w:p>
    <w:p w14:paraId="6E55CF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《水浒传》是中国历史上第一部歌颂农民起义的长篇白话小说。小说把英雄好汉们聚居的八百里水泊梁山描绘成一个“八方共域，异姓一家”的理想社会。</w:t>
      </w:r>
    </w:p>
    <w:p w14:paraId="230314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法国昆虫学家法布尔所著的《昆虫记》有“昆虫的史诗”之美誉。在作者笔下，杨柳天牛像个吝啬鬼，身穿一件似乎“缺了布料”的短身燕尾礼服；螳螂善于利用“心理战术”制服敌人。</w:t>
      </w:r>
    </w:p>
    <w:p w14:paraId="7A4044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《朝花夕拾》以简洁舒缓的文字描述往事，又不时夹杂着有趣的议论或犀利的批判；既有温情与童趣，也有对人情世故的洞察。</w:t>
      </w:r>
    </w:p>
    <w:p w14:paraId="219C16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艾青是中国现当代文学史上的著名诗人，被称为“太阳与火把”的歌手。其成名作《光的赞歌》赞美了“光”这一神奇的物质，赞美了“光”带来的社会文明，以及“像光一样坚强”的社会正义。</w:t>
      </w:r>
    </w:p>
    <w:p w14:paraId="41503F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金圣叹评：“《水浒》所叙，叙一百八人，人有其性情，人有其气质，人有其形状，人有其声口。”根据下列人物的“声口”进行判断，写出其姓名、绰号，并简述一个与其相关的情节。（任选其一作答）</w:t>
      </w:r>
    </w:p>
    <w:p w14:paraId="11F204F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【一】“他时若遂凌云志，敢笑黄巢不丈夫！”</w:t>
      </w:r>
    </w:p>
    <w:p w14:paraId="3F83EC1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【二】“我只有一个老娘在家里。我的哥哥又在别人家做长工，如何养得我娘快乐？我要去取他来这里快乐几时也好。”</w:t>
      </w:r>
    </w:p>
    <w:p w14:paraId="7683A76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我选____________，姓名、绰号：__________________________</w:t>
      </w:r>
    </w:p>
    <w:p w14:paraId="77EC3A8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相关情节：_____________________________________</w:t>
      </w:r>
    </w:p>
    <w:p w14:paraId="42C91D5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（二）古诗文阅读（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29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D7DA2E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诗歌鉴赏（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03271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阅读下面的唐诗，完成各题。</w:t>
      </w:r>
    </w:p>
    <w:p w14:paraId="000871AA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饯别王十一</w:t>
      </w:r>
      <w:r>
        <w:rPr>
          <w:rFonts w:ascii="楷体" w:hAnsi="楷体" w:eastAsia="楷体" w:cs="楷体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南游</w:t>
      </w:r>
    </w:p>
    <w:p w14:paraId="3CB88D26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刘长卿</w:t>
      </w:r>
    </w:p>
    <w:p w14:paraId="56F35678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望君烟水阔，挥手泪沾巾。</w:t>
      </w:r>
    </w:p>
    <w:p w14:paraId="1D533423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飞鸟没何处，青山空向人。</w:t>
      </w:r>
    </w:p>
    <w:p w14:paraId="14D0E8A4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长江一帆远，落日五湖春。</w:t>
      </w:r>
    </w:p>
    <w:p w14:paraId="73C1063E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谁见汀洲上，相思愁白苹</w:t>
      </w:r>
      <w:r>
        <w:rPr>
          <w:rFonts w:ascii="楷体" w:hAnsi="楷体" w:eastAsia="楷体" w:cs="楷体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。</w:t>
      </w:r>
    </w:p>
    <w:p w14:paraId="26049F0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【注释】①王十一：名不详，排行十一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②白苹：水中浮草，花白色，故名。</w:t>
      </w:r>
    </w:p>
    <w:p w14:paraId="30B0D1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请发挥想象，描绘颈联所呈现的画面。</w:t>
      </w:r>
    </w:p>
    <w:p w14:paraId="2E29CA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古诗词中“泪”的意蕴丰富，请分析本诗中的“泪”与下列诗句中的“泪”所表达的情感。</w:t>
      </w:r>
    </w:p>
    <w:p w14:paraId="5B46175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感时花溅泪，恨别鸟惊心。</w:t>
      </w:r>
      <w:r>
        <w:rPr>
          <w:rFonts w:ascii="宋体" w:hAnsi="宋体" w:eastAsia="宋体" w:cs="宋体"/>
          <w:color w:val="000000"/>
        </w:rPr>
        <w:t>（杜甫《春望》）</w:t>
      </w:r>
    </w:p>
    <w:p w14:paraId="51585EB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故园东望路漫漫，双袖龙钟泪不干。</w:t>
      </w:r>
      <w:r>
        <w:rPr>
          <w:rFonts w:ascii="宋体" w:hAnsi="宋体" w:eastAsia="宋体" w:cs="宋体"/>
          <w:color w:val="000000"/>
        </w:rPr>
        <w:t>（岑参《逢入京使》）</w:t>
      </w:r>
    </w:p>
    <w:p w14:paraId="50B13B3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课内文言文阅读（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CC52C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【甲】</w:t>
      </w:r>
    </w:p>
    <w:p w14:paraId="08660B9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十年春，齐师伐我。公将战，曹刿请见。其乡人曰：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肉食者谋之，又何间焉？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刿曰：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肉食者鄙，未能远谋。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乃入见。问：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何以战？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公曰：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衣食所安，弗敢专也，必以分人。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对曰：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小惠未遍，民弗从也。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公曰：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牺牲玉帛，弗敢加也，必以信。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对曰：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小信未孚，神弗福也。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公曰：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小大之狱，虽不能察，必以情。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对曰：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忠之属也。可以一战。战则请从。</w:t>
      </w:r>
      <w:r>
        <w:rPr>
          <w:rFonts w:ascii="宋体" w:hAnsi="宋体" w:eastAsia="宋体" w:cs="宋体"/>
          <w:color w:val="000000"/>
        </w:rPr>
        <w:t>”</w:t>
      </w:r>
    </w:p>
    <w:p w14:paraId="459D7A7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公与之乘，战于长勺。公将鼓之。刿曰：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未可。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齐人三鼓。刿曰：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可矣。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齐师败绩。公将驰之。刿曰：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未可。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下视其辙，登轼而望之，曰：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可矣。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遂逐齐师。</w:t>
      </w:r>
    </w:p>
    <w:p w14:paraId="725CC68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既克，公问其故。对曰：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夫战，勇气也。一鼓作气，再而衰，三而竭。彼竭我盈，故克之。夫大国，难测也，惧有伏焉。吾视其辙乱，望其旗靡，故逐之。</w:t>
      </w:r>
      <w:r>
        <w:rPr>
          <w:rFonts w:ascii="宋体" w:hAnsi="宋体" w:eastAsia="宋体" w:cs="宋体"/>
          <w:color w:val="000000"/>
        </w:rPr>
        <w:t>”</w:t>
      </w:r>
    </w:p>
    <w:p w14:paraId="4BED8542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（《曹刿论战》）</w:t>
      </w:r>
    </w:p>
    <w:p w14:paraId="62F8329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【乙】</w:t>
      </w:r>
    </w:p>
    <w:p w14:paraId="03C9333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文帝之后六年，匈奴大入边。乃以宗正刘礼为将军，军霸上；祝兹侯徐厉为将军，军棘门；以河内守亚夫为将军，军细柳：以备胡。</w:t>
      </w:r>
    </w:p>
    <w:p w14:paraId="3306DF7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上自劳军。至霸上及棘门军，直驰入，将以下骑送迎。已而之细柳军，军士吏被甲，锐兵刃，彀弓弩，持满。天子先驱至，不得入。先驱曰：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天子且至！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军门都尉曰：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将军令曰‘军中闻将军令，不闻天子之诏’。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居无何，上至，又不得入。于是上乃使使持节诏将军：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吾欲入劳军。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亚夫乃传言开壁门。壁门士吏谓从属车骑曰：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将军约，军中不得驱驰。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于是天子乃按辔徐行。至营，将军亚夫持兵揖曰：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介胄之士不拜，请以军礼见。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天子为动，改容式车。使人称谢：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皇帝敬劳将军。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成礼而去。</w:t>
      </w:r>
    </w:p>
    <w:p w14:paraId="0219047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既出军门，群臣皆惊。文帝曰：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嗟乎，此真将军矣！曩者霸上、棘门军，若儿戏耳，其将固可袭而虏也。至于亚夫，可得而犯邪！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称善者久之。</w:t>
      </w:r>
    </w:p>
    <w:p w14:paraId="21BEDA28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（《周亚夫军细柳》）</w:t>
      </w:r>
    </w:p>
    <w:p w14:paraId="5259EF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下列语句中加点词解释有误的一项是（   ）</w:t>
      </w:r>
    </w:p>
    <w:p w14:paraId="5A5C2F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  <w:em w:val="dot"/>
        </w:rPr>
        <w:t>居</w:t>
      </w:r>
      <w:r>
        <w:rPr>
          <w:rFonts w:ascii="宋体" w:hAnsi="宋体" w:eastAsia="宋体" w:cs="宋体"/>
          <w:color w:val="000000"/>
        </w:rPr>
        <w:t>无何（经过）</w:t>
      </w:r>
      <w:r>
        <w:rPr>
          <w:rFonts w:ascii="Times New Roman" w:hAnsi="Times New Roman" w:eastAsia="Times New Roman" w:cs="Times New Roman"/>
          <w:color w:val="000000"/>
        </w:rPr>
        <w:t xml:space="preserve">                        </w:t>
      </w:r>
      <w:r>
        <w:rPr>
          <w:rFonts w:ascii="宋体" w:hAnsi="宋体" w:eastAsia="宋体" w:cs="宋体"/>
          <w:color w:val="000000"/>
        </w:rPr>
        <w:t>以其境过清，不可久</w:t>
      </w:r>
      <w:r>
        <w:rPr>
          <w:rFonts w:ascii="宋体" w:hAnsi="宋体" w:eastAsia="宋体" w:cs="宋体"/>
          <w:color w:val="000000"/>
          <w:em w:val="dot"/>
        </w:rPr>
        <w:t>居</w:t>
      </w:r>
      <w:r>
        <w:rPr>
          <w:rFonts w:ascii="宋体" w:hAnsi="宋体" w:eastAsia="宋体" w:cs="宋体"/>
          <w:color w:val="000000"/>
        </w:rPr>
        <w:t>（停留）</w:t>
      </w:r>
    </w:p>
    <w:p w14:paraId="2FD2FE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又何</w:t>
      </w:r>
      <w:r>
        <w:rPr>
          <w:rFonts w:ascii="宋体" w:hAnsi="宋体" w:eastAsia="宋体" w:cs="宋体"/>
          <w:color w:val="000000"/>
          <w:em w:val="dot"/>
        </w:rPr>
        <w:t>间</w:t>
      </w:r>
      <w:r>
        <w:rPr>
          <w:rFonts w:ascii="宋体" w:hAnsi="宋体" w:eastAsia="宋体" w:cs="宋体"/>
          <w:color w:val="000000"/>
        </w:rPr>
        <w:t>焉（参与）</w:t>
      </w:r>
      <w:r>
        <w:rPr>
          <w:rFonts w:ascii="Times New Roman" w:hAnsi="Times New Roman" w:eastAsia="Times New Roman" w:cs="Times New Roman"/>
          <w:color w:val="000000"/>
        </w:rPr>
        <w:t xml:space="preserve">                    </w:t>
      </w:r>
      <w:r>
        <w:rPr>
          <w:rFonts w:ascii="宋体" w:hAnsi="宋体" w:eastAsia="宋体" w:cs="宋体"/>
          <w:color w:val="000000"/>
        </w:rPr>
        <w:t>数月之后，时时而</w:t>
      </w:r>
      <w:r>
        <w:rPr>
          <w:rFonts w:ascii="宋体" w:hAnsi="宋体" w:eastAsia="宋体" w:cs="宋体"/>
          <w:color w:val="000000"/>
          <w:em w:val="dot"/>
        </w:rPr>
        <w:t>间</w:t>
      </w:r>
      <w:r>
        <w:rPr>
          <w:rFonts w:ascii="宋体" w:hAnsi="宋体" w:eastAsia="宋体" w:cs="宋体"/>
          <w:color w:val="000000"/>
        </w:rPr>
        <w:t>进（间或，偶然）</w:t>
      </w:r>
    </w:p>
    <w:p w14:paraId="697DE4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使人称</w:t>
      </w:r>
      <w:r>
        <w:rPr>
          <w:rFonts w:ascii="宋体" w:hAnsi="宋体" w:eastAsia="宋体" w:cs="宋体"/>
          <w:color w:val="000000"/>
          <w:em w:val="dot"/>
        </w:rPr>
        <w:t>谢</w:t>
      </w:r>
      <w:r>
        <w:rPr>
          <w:rFonts w:ascii="宋体" w:hAnsi="宋体" w:eastAsia="宋体" w:cs="宋体"/>
          <w:color w:val="000000"/>
        </w:rPr>
        <w:t>（致意，表示问候）</w:t>
      </w:r>
      <w:r>
        <w:rPr>
          <w:rFonts w:ascii="Times New Roman" w:hAnsi="Times New Roman" w:eastAsia="Times New Roman" w:cs="Times New Roman"/>
          <w:color w:val="000000"/>
        </w:rPr>
        <w:t xml:space="preserve">            </w:t>
      </w:r>
      <w:r>
        <w:rPr>
          <w:rFonts w:ascii="宋体" w:hAnsi="宋体" w:eastAsia="宋体" w:cs="宋体"/>
          <w:color w:val="000000"/>
        </w:rPr>
        <w:t>长跪而</w:t>
      </w:r>
      <w:r>
        <w:rPr>
          <w:rFonts w:ascii="宋体" w:hAnsi="宋体" w:eastAsia="宋体" w:cs="宋体"/>
          <w:color w:val="000000"/>
          <w:em w:val="dot"/>
        </w:rPr>
        <w:t>谢</w:t>
      </w:r>
      <w:r>
        <w:rPr>
          <w:rFonts w:ascii="宋体" w:hAnsi="宋体" w:eastAsia="宋体" w:cs="宋体"/>
          <w:color w:val="000000"/>
        </w:rPr>
        <w:t>之（道谢）</w:t>
      </w:r>
    </w:p>
    <w:p w14:paraId="7118F8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其将</w:t>
      </w:r>
      <w:r>
        <w:rPr>
          <w:rFonts w:ascii="宋体" w:hAnsi="宋体" w:eastAsia="宋体" w:cs="宋体"/>
          <w:color w:val="000000"/>
          <w:em w:val="dot"/>
        </w:rPr>
        <w:t>固</w:t>
      </w:r>
      <w:r>
        <w:rPr>
          <w:rFonts w:ascii="宋体" w:hAnsi="宋体" w:eastAsia="宋体" w:cs="宋体"/>
          <w:color w:val="000000"/>
        </w:rPr>
        <w:t>可袭而虏也（必，一定）</w:t>
      </w:r>
      <w:r>
        <w:rPr>
          <w:rFonts w:ascii="Times New Roman" w:hAnsi="Times New Roman" w:eastAsia="Times New Roman" w:cs="Times New Roman"/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汝心之</w:t>
      </w:r>
      <w:r>
        <w:rPr>
          <w:rFonts w:ascii="宋体" w:hAnsi="宋体" w:eastAsia="宋体" w:cs="宋体"/>
          <w:color w:val="000000"/>
          <w:em w:val="dot"/>
        </w:rPr>
        <w:t>固</w:t>
      </w:r>
      <w:r>
        <w:rPr>
          <w:rFonts w:ascii="宋体" w:hAnsi="宋体" w:eastAsia="宋体" w:cs="宋体"/>
          <w:color w:val="000000"/>
        </w:rPr>
        <w:t>（顽固）</w:t>
      </w:r>
    </w:p>
    <w:p w14:paraId="05D48C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下列语句中加点词意义和用法相同的一项是（   ）</w:t>
      </w:r>
    </w:p>
    <w:p w14:paraId="4A538C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称善者久</w:t>
      </w:r>
      <w:r>
        <w:rPr>
          <w:rFonts w:ascii="宋体" w:hAnsi="宋体" w:eastAsia="宋体" w:cs="宋体"/>
          <w:color w:val="000000"/>
          <w:em w:val="dot"/>
        </w:rPr>
        <w:t>之</w:t>
      </w:r>
      <w:r>
        <w:rPr>
          <w:rFonts w:ascii="Times New Roman" w:hAnsi="Times New Roman" w:eastAsia="Times New Roman" w:cs="Times New Roman"/>
          <w:color w:val="000000"/>
        </w:rPr>
        <w:t xml:space="preserve">                            </w:t>
      </w:r>
      <w:r>
        <w:rPr>
          <w:rFonts w:ascii="宋体" w:hAnsi="宋体" w:eastAsia="宋体" w:cs="宋体"/>
          <w:color w:val="000000"/>
        </w:rPr>
        <w:t>公将鼓</w:t>
      </w:r>
      <w:r>
        <w:rPr>
          <w:rFonts w:ascii="宋体" w:hAnsi="宋体" w:eastAsia="宋体" w:cs="宋体"/>
          <w:color w:val="000000"/>
          <w:em w:val="dot"/>
        </w:rPr>
        <w:t>之</w:t>
      </w:r>
    </w:p>
    <w:p w14:paraId="6E5AAF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可</w:t>
      </w:r>
      <w:r>
        <w:rPr>
          <w:rFonts w:ascii="宋体" w:hAnsi="宋体" w:eastAsia="宋体" w:cs="宋体"/>
          <w:color w:val="000000"/>
          <w:em w:val="dot"/>
        </w:rPr>
        <w:t>以</w:t>
      </w:r>
      <w:r>
        <w:rPr>
          <w:rFonts w:ascii="宋体" w:hAnsi="宋体" w:eastAsia="宋体" w:cs="宋体"/>
          <w:color w:val="000000"/>
        </w:rPr>
        <w:t>一战</w:t>
      </w:r>
      <w:r>
        <w:rPr>
          <w:rFonts w:ascii="Times New Roman" w:hAnsi="Times New Roman" w:eastAsia="Times New Roman" w:cs="Times New Roman"/>
          <w:color w:val="000000"/>
        </w:rPr>
        <w:t xml:space="preserve">                            </w:t>
      </w:r>
      <w:r>
        <w:rPr>
          <w:rFonts w:ascii="宋体" w:hAnsi="宋体" w:eastAsia="宋体" w:cs="宋体"/>
          <w:color w:val="000000"/>
        </w:rPr>
        <w:t>静</w:t>
      </w:r>
      <w:r>
        <w:rPr>
          <w:rFonts w:ascii="宋体" w:hAnsi="宋体" w:eastAsia="宋体" w:cs="宋体"/>
          <w:color w:val="000000"/>
          <w:em w:val="dot"/>
        </w:rPr>
        <w:t>以</w:t>
      </w:r>
      <w:r>
        <w:rPr>
          <w:rFonts w:ascii="宋体" w:hAnsi="宋体" w:eastAsia="宋体" w:cs="宋体"/>
          <w:color w:val="000000"/>
        </w:rPr>
        <w:t>修身</w:t>
      </w:r>
    </w:p>
    <w:p w14:paraId="36D04D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下视</w:t>
      </w:r>
      <w:r>
        <w:rPr>
          <w:rFonts w:ascii="宋体" w:hAnsi="宋体" w:eastAsia="宋体" w:cs="宋体"/>
          <w:color w:val="000000"/>
          <w:em w:val="dot"/>
        </w:rPr>
        <w:t>其</w:t>
      </w:r>
      <w:r>
        <w:rPr>
          <w:rFonts w:ascii="宋体" w:hAnsi="宋体" w:eastAsia="宋体" w:cs="宋体"/>
          <w:color w:val="000000"/>
        </w:rPr>
        <w:t>辙</w:t>
      </w:r>
      <w:r>
        <w:rPr>
          <w:rFonts w:ascii="Times New Roman" w:hAnsi="Times New Roman" w:eastAsia="Times New Roman" w:cs="Times New Roman"/>
          <w:color w:val="000000"/>
        </w:rPr>
        <w:t xml:space="preserve">                            </w:t>
      </w:r>
      <w:r>
        <w:rPr>
          <w:rFonts w:ascii="宋体" w:hAnsi="宋体" w:eastAsia="宋体" w:cs="宋体"/>
          <w:color w:val="000000"/>
          <w:em w:val="dot"/>
        </w:rPr>
        <w:t>其</w:t>
      </w:r>
      <w:r>
        <w:rPr>
          <w:rFonts w:ascii="宋体" w:hAnsi="宋体" w:eastAsia="宋体" w:cs="宋体"/>
          <w:color w:val="000000"/>
        </w:rPr>
        <w:t>真不知马也</w:t>
      </w:r>
    </w:p>
    <w:p w14:paraId="192BBD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成礼</w:t>
      </w:r>
      <w:r>
        <w:rPr>
          <w:rFonts w:ascii="宋体" w:hAnsi="宋体" w:eastAsia="宋体" w:cs="宋体"/>
          <w:color w:val="000000"/>
          <w:em w:val="dot"/>
        </w:rPr>
        <w:t>而</w:t>
      </w:r>
      <w:r>
        <w:rPr>
          <w:rFonts w:ascii="宋体" w:hAnsi="宋体" w:eastAsia="宋体" w:cs="宋体"/>
          <w:color w:val="000000"/>
        </w:rPr>
        <w:t>去</w:t>
      </w:r>
      <w:r>
        <w:rPr>
          <w:rFonts w:ascii="Times New Roman" w:hAnsi="Times New Roman" w:eastAsia="Times New Roman" w:cs="Times New Roman"/>
          <w:color w:val="000000"/>
        </w:rPr>
        <w:t xml:space="preserve">                            </w:t>
      </w:r>
      <w:r>
        <w:rPr>
          <w:rFonts w:ascii="宋体" w:hAnsi="宋体" w:eastAsia="宋体" w:cs="宋体"/>
          <w:color w:val="000000"/>
        </w:rPr>
        <w:t>濯清涟</w:t>
      </w:r>
      <w:r>
        <w:rPr>
          <w:rFonts w:ascii="宋体" w:hAnsi="宋体" w:eastAsia="宋体" w:cs="宋体"/>
          <w:color w:val="000000"/>
          <w:em w:val="dot"/>
        </w:rPr>
        <w:t>而</w:t>
      </w:r>
      <w:r>
        <w:rPr>
          <w:rFonts w:ascii="宋体" w:hAnsi="宋体" w:eastAsia="宋体" w:cs="宋体"/>
          <w:color w:val="000000"/>
        </w:rPr>
        <w:t>不妖</w:t>
      </w:r>
    </w:p>
    <w:p w14:paraId="07F8CA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下列句子翻译有误的一项是（   ）</w:t>
      </w:r>
    </w:p>
    <w:p w14:paraId="5C5E64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刿曰：“肉食者鄙，未能远谋。”</w:t>
      </w:r>
    </w:p>
    <w:p w14:paraId="4A536D6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译文：曹刿说：“当权者目光短浅，不能深谋远虑。”</w:t>
      </w:r>
    </w:p>
    <w:p w14:paraId="090721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牺牲玉帛，弗敢加也，必以信。</w:t>
      </w:r>
    </w:p>
    <w:p w14:paraId="05354DB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译文：祭祀用的牲畜、玉和丝织品，不敢随意增加，一定按照实情报告给神灵。</w:t>
      </w:r>
    </w:p>
    <w:p w14:paraId="59B387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天子为动，改容式车。</w:t>
      </w:r>
    </w:p>
    <w:p w14:paraId="6FD321A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译文：天子被感动，表情严肃起来，扶着车前横木俯下身子，表示敬意。</w:t>
      </w:r>
    </w:p>
    <w:p w14:paraId="572A4C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将军亚夫持兵揖曰：“介胄之士不拜，请以军礼见。”</w:t>
      </w:r>
    </w:p>
    <w:p w14:paraId="432CA47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 xml:space="preserve">译文：将军周亚夫手执兵器行礼说：“穿戴着盔甲之将不行跪拜礼，请允许我用军礼参见。” </w:t>
      </w:r>
    </w:p>
    <w:p w14:paraId="172DCB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下列说法有误的一项是（   ）</w:t>
      </w:r>
    </w:p>
    <w:p w14:paraId="265225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甲文写的是我国历史上著名的以弱胜强的长勺之战。此文节选自《左传》（《春秋左氏传》）。《左传》，儒家经典之一，是我国古代的一部编年体史书。</w:t>
      </w:r>
    </w:p>
    <w:p w14:paraId="65E0AD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甲文详细地记叙了战争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整个过程，它生动地说明：政治上取信于民、运用正确的战略战术和掌握战机，是取胜的必要条件。</w:t>
      </w:r>
    </w:p>
    <w:p w14:paraId="22F4F8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乙文节选自《史记》。《史记》是我国第一部纪传体通史，对后世的传记文学有深远的影响。鲁迅先生称此书为“史家之绝唱，无韵之《离骚》”。</w:t>
      </w:r>
    </w:p>
    <w:p w14:paraId="6D8B5C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甲文中鲁庄公礼贤下士，虚心听取意见；乙文中文帝深明大义，识才敬才。两位君主都有值得肯定之处。</w:t>
      </w:r>
    </w:p>
    <w:p w14:paraId="732D629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课外文言文阅读（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8F2AEAD">
      <w:pPr>
        <w:spacing w:line="360" w:lineRule="auto"/>
        <w:jc w:val="center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楷体" w:hAnsi="楷体" w:eastAsia="楷体" w:cs="楷体"/>
          <w:color w:val="000000"/>
        </w:rPr>
        <w:t>吴山图记</w:t>
      </w:r>
      <w:r>
        <w:rPr>
          <w:rFonts w:ascii="楷体" w:hAnsi="楷体" w:eastAsia="楷体" w:cs="楷体"/>
          <w:color w:val="000000"/>
          <w:vertAlign w:val="superscript"/>
        </w:rPr>
        <w:t>①</w:t>
      </w:r>
    </w:p>
    <w:p w14:paraId="0D94CBA9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归有光</w:t>
      </w:r>
    </w:p>
    <w:p w14:paraId="0D243DC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吴、长洲二县，在郡治所，分境而治。而郡西诸山，皆在吴县。其最高者，穹窿、阳山、邓尉、西脊、铜井。而灵岩，吴之故宫在焉，尚有西子之遗迹。若虎丘、剑池及天平、尚方、支硎，皆</w:t>
      </w:r>
      <w:r>
        <w:rPr>
          <w:rFonts w:ascii="楷体" w:hAnsi="楷体" w:eastAsia="楷体" w:cs="楷体"/>
          <w:color w:val="000000"/>
          <w:em w:val="dot"/>
        </w:rPr>
        <w:t>胜</w:t>
      </w:r>
      <w:r>
        <w:rPr>
          <w:rFonts w:ascii="楷体" w:hAnsi="楷体" w:eastAsia="楷体" w:cs="楷体"/>
          <w:color w:val="000000"/>
        </w:rPr>
        <w:t>地也。而太湖汪洋三万六千顷，七十二峰沉浸其间，则海内之奇观矣。</w:t>
      </w:r>
    </w:p>
    <w:p w14:paraId="06DE9B4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余同年友魏君用晦为吴县，未及三年，以高第</w:t>
      </w:r>
      <w:r>
        <w:rPr>
          <w:rFonts w:ascii="楷体" w:hAnsi="楷体" w:eastAsia="楷体" w:cs="楷体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召入为给事中。君之为县有惠爱，百姓</w:t>
      </w:r>
      <w:r>
        <w:rPr>
          <w:rFonts w:ascii="楷体" w:hAnsi="楷体" w:eastAsia="楷体" w:cs="楷体"/>
          <w:color w:val="000000"/>
          <w:em w:val="dot"/>
        </w:rPr>
        <w:t>扳留</w:t>
      </w:r>
      <w:r>
        <w:rPr>
          <w:rFonts w:ascii="楷体" w:hAnsi="楷体" w:eastAsia="楷体" w:cs="楷体"/>
          <w:color w:val="000000"/>
        </w:rPr>
        <w:t>之不能得，而君亦不忍地其民，由是好事者绘《吴山图》以为赠。</w:t>
      </w:r>
    </w:p>
    <w:p w14:paraId="701B738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  <w:u w:val="single"/>
        </w:rPr>
        <w:t>夫令之于民诚重矣。</w:t>
      </w:r>
      <w:r>
        <w:rPr>
          <w:rFonts w:ascii="楷体" w:hAnsi="楷体" w:eastAsia="楷体" w:cs="楷体"/>
          <w:color w:val="000000"/>
        </w:rPr>
        <w:t>令诚贤也，其地之山川草木亦被其泽而有荣也，令诚不贤也，其地之山川草木亦被其殃而有</w:t>
      </w:r>
      <w:r>
        <w:rPr>
          <w:rFonts w:ascii="楷体" w:hAnsi="楷体" w:eastAsia="楷体" w:cs="楷体"/>
          <w:color w:val="000000"/>
          <w:em w:val="dot"/>
        </w:rPr>
        <w:t>辱</w:t>
      </w:r>
      <w:r>
        <w:rPr>
          <w:rFonts w:ascii="楷体" w:hAnsi="楷体" w:eastAsia="楷体" w:cs="楷体"/>
          <w:color w:val="000000"/>
        </w:rPr>
        <w:t>也。君于吴之山川，盖增重矣。异时吾民将择胜于岩峦之间，尸祝于浮屠、老子之宫也</w:t>
      </w:r>
      <w:r>
        <w:rPr>
          <w:rFonts w:ascii="楷体" w:hAnsi="楷体" w:eastAsia="楷体" w:cs="楷体"/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</w:rPr>
        <w:t>，固</w:t>
      </w:r>
      <w:r>
        <w:rPr>
          <w:rFonts w:ascii="楷体" w:hAnsi="楷体" w:eastAsia="楷体" w:cs="楷体"/>
          <w:color w:val="000000"/>
          <w:em w:val="dot"/>
        </w:rPr>
        <w:t>宜</w:t>
      </w:r>
      <w:r>
        <w:rPr>
          <w:rFonts w:ascii="楷体" w:hAnsi="楷体" w:eastAsia="楷体" w:cs="楷体"/>
          <w:color w:val="000000"/>
        </w:rPr>
        <w:t>。而君而亦既去矣，何复倦倦</w:t>
      </w:r>
      <w:r>
        <w:rPr>
          <w:rFonts w:ascii="楷体" w:hAnsi="楷体" w:eastAsia="楷体" w:cs="楷体"/>
          <w:color w:val="000000"/>
          <w:vertAlign w:val="superscript"/>
        </w:rPr>
        <w:t>④</w:t>
      </w:r>
      <w:r>
        <w:rPr>
          <w:rFonts w:ascii="楷体" w:hAnsi="楷体" w:eastAsia="楷体" w:cs="楷体"/>
          <w:color w:val="000000"/>
        </w:rPr>
        <w:t>于此山哉？昔苏子瞻称韩魏公</w:t>
      </w:r>
      <w:r>
        <w:rPr>
          <w:rFonts w:ascii="楷体" w:hAnsi="楷体" w:eastAsia="楷体" w:cs="楷体"/>
          <w:color w:val="000000"/>
          <w:vertAlign w:val="superscript"/>
        </w:rPr>
        <w:t>⑤</w:t>
      </w:r>
      <w:r>
        <w:rPr>
          <w:rFonts w:ascii="楷体" w:hAnsi="楷体" w:eastAsia="楷体" w:cs="楷体"/>
          <w:color w:val="000000"/>
        </w:rPr>
        <w:t>去黄州四十余年而思之不忘，至以为思黄州诗，子瞻为黄人刻之于石。然后知贤者于其所至不独使其人之不忍忘而已亦不能自忘于其人也。</w:t>
      </w:r>
    </w:p>
    <w:p w14:paraId="3F2CA6D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君今去县已三年矣，一日与余同在内庭，出示此图，展玩太息，因命余记之。噫！君之于吾吴，有情如此，如之何而使吾民能忘之也？</w:t>
      </w:r>
    </w:p>
    <w:p w14:paraId="55F02D7E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（选自《古文观止》）</w:t>
      </w:r>
    </w:p>
    <w:p w14:paraId="241F19B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【注释】①《吴山图记》是归有光应吴县离任县令魏用晦之邀所写。②高第：犹言优等，对官员考评的等级。③尸祝于浮屠、老子之宫也：在佛堂和道观里祭祀他。尸祝，即祭祀。 ④惓惓：（</w:t>
      </w:r>
      <w:r>
        <w:rPr>
          <w:rFonts w:ascii="Times New Roman" w:hAnsi="Times New Roman" w:eastAsia="Times New Roman" w:cs="Times New Roman"/>
          <w:color w:val="000000"/>
        </w:rPr>
        <w:t>quán</w:t>
      </w:r>
      <w:r>
        <w:rPr>
          <w:rFonts w:ascii="宋体" w:hAnsi="宋体" w:eastAsia="宋体" w:cs="宋体"/>
          <w:color w:val="000000"/>
        </w:rPr>
        <w:t>）：留恋不忘。⑤韩魏公：韩琦，封魏国公。</w:t>
      </w:r>
    </w:p>
    <w:p w14:paraId="619008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解释文中加点字词。</w:t>
      </w:r>
    </w:p>
    <w:p w14:paraId="1A4E8A1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①皆</w:t>
      </w:r>
      <w:r>
        <w:rPr>
          <w:rFonts w:ascii="宋体" w:hAnsi="宋体" w:eastAsia="宋体" w:cs="宋体"/>
          <w:color w:val="000000"/>
          <w:em w:val="dot"/>
        </w:rPr>
        <w:t>胜</w:t>
      </w:r>
      <w:r>
        <w:rPr>
          <w:rFonts w:ascii="宋体" w:hAnsi="宋体" w:eastAsia="宋体" w:cs="宋体"/>
          <w:color w:val="000000"/>
        </w:rPr>
        <w:t>地也</w:t>
      </w:r>
      <w:r>
        <w:rPr>
          <w:color w:val="000000"/>
        </w:rPr>
        <w:t>____________________</w:t>
      </w:r>
    </w:p>
    <w:p w14:paraId="49B6096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②百姓</w:t>
      </w:r>
      <w:r>
        <w:rPr>
          <w:rFonts w:ascii="宋体" w:hAnsi="宋体" w:eastAsia="宋体" w:cs="宋体"/>
          <w:color w:val="000000"/>
          <w:em w:val="dot"/>
        </w:rPr>
        <w:t>扳留</w:t>
      </w:r>
      <w:r>
        <w:rPr>
          <w:rFonts w:ascii="宋体" w:hAnsi="宋体" w:eastAsia="宋体" w:cs="宋体"/>
          <w:color w:val="000000"/>
        </w:rPr>
        <w:t>之不能得</w:t>
      </w:r>
      <w:r>
        <w:rPr>
          <w:color w:val="000000"/>
        </w:rPr>
        <w:t>____________________</w:t>
      </w:r>
    </w:p>
    <w:p w14:paraId="1403CDE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③而有</w:t>
      </w:r>
      <w:r>
        <w:rPr>
          <w:rFonts w:ascii="宋体" w:hAnsi="宋体" w:eastAsia="宋体" w:cs="宋体"/>
          <w:color w:val="000000"/>
          <w:em w:val="dot"/>
        </w:rPr>
        <w:t>辱</w:t>
      </w:r>
      <w:r>
        <w:rPr>
          <w:rFonts w:ascii="宋体" w:hAnsi="宋体" w:eastAsia="宋体" w:cs="宋体"/>
          <w:color w:val="000000"/>
        </w:rPr>
        <w:t>也</w:t>
      </w:r>
      <w:r>
        <w:rPr>
          <w:color w:val="000000"/>
        </w:rPr>
        <w:t>____________________</w:t>
      </w:r>
    </w:p>
    <w:p w14:paraId="02FA53D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④固</w:t>
      </w:r>
      <w:r>
        <w:rPr>
          <w:rFonts w:ascii="宋体" w:hAnsi="宋体" w:eastAsia="宋体" w:cs="宋体"/>
          <w:color w:val="000000"/>
          <w:em w:val="dot"/>
        </w:rPr>
        <w:t>宜</w:t>
      </w:r>
      <w:r>
        <w:rPr>
          <w:color w:val="000000"/>
        </w:rPr>
        <w:t>____________________</w:t>
      </w:r>
    </w:p>
    <w:p w14:paraId="7D0CF0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请用“/”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58750" cy="190500"/>
            <wp:effectExtent l="0" t="0" r="1270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下列句子断句。（标两处）</w:t>
      </w:r>
    </w:p>
    <w:p w14:paraId="10FADC2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然 后 知 贤 者 于 其 所 至 不 独 使 其 人 之 不 忍 忘 而 已 亦 不 能 自 忘 于 其 人 也</w:t>
      </w:r>
    </w:p>
    <w:p w14:paraId="54074D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翻译文中划线句子。</w:t>
      </w:r>
    </w:p>
    <w:p w14:paraId="359A58E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夫令之于民诚重矣。</w:t>
      </w:r>
    </w:p>
    <w:p w14:paraId="35FAE9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有人说一个“情”字将魏用晦、吴地百姓、吴地山川草木联系了起来，请结合文章内容谈谈你对这一说法的理解。</w:t>
      </w:r>
    </w:p>
    <w:p w14:paraId="533605C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（三）现代文阅读（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641AF24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实用类文本阅读（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797E74DC">
      <w:pPr>
        <w:spacing w:line="360" w:lineRule="auto"/>
        <w:jc w:val="center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数字人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技术拓展文艺新业态</w:t>
      </w:r>
    </w:p>
    <w:p w14:paraId="7087DA36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翁冬冬</w:t>
      </w:r>
    </w:p>
    <w:p w14:paraId="13FC77B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在大学实验室里，一位“京剧大师”正在进行一场特殊的表演。这不是真人，而是一个由3D影视级计算机动画技术、人工智能多模态交互技术以及3D引擎实时渲染技术打造出来的“数字梅兰芳”。近几年来，“数字人”技术在文化艺术领域陆续投入应用，正在打开一片艺术新天地。</w:t>
      </w:r>
    </w:p>
    <w:p w14:paraId="40DA26B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“数字人”是指以人形外貌呈现并与人交互的，集计算机图形学、计算机视觉、智能语音、自然语言处理等技术于一体的计算机应用，能够帮助提高内容制作效率、丰富用户体验。“数字人”技术不仅可以模拟真实人类的形象和行为，还可以创造出有个性的虚拟角色，为各种应用场景提供更加自然的互动和沉浸体验。</w:t>
      </w:r>
    </w:p>
    <w:p w14:paraId="7A99F18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③近年来，“数字人”技术迎来新的飞跃，“数字人”能够自动生成和优化外观、表情、语音、动作等，</w:t>
      </w:r>
      <w:r>
        <w:rPr>
          <w:rFonts w:ascii="楷体" w:hAnsi="楷体" w:eastAsia="楷体" w:cs="楷体"/>
          <w:color w:val="000000"/>
          <w:em w:val="dot"/>
        </w:rPr>
        <w:t>大大</w:t>
      </w:r>
      <w:r>
        <w:rPr>
          <w:rFonts w:ascii="楷体" w:hAnsi="楷体" w:eastAsia="楷体" w:cs="楷体"/>
          <w:color w:val="000000"/>
        </w:rPr>
        <w:t>降低了制作成本和创作难度。例如，使用专用软件开发工具包，创作者能够在几分钟内创建出高质量的“数字人”。此外，利用人工智能、云计算、5G、虚拟现实等技术，“数字人”技术可以实现更高效的传输和交互。</w:t>
      </w:r>
    </w:p>
    <w:p w14:paraId="05CB443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“数字人”技术提供了新的表现形式、创作手段和传播途径，正在文化艺术领域产生深刻影响。以“数字梅兰芳”为例，团队采用真实人物雕刻结合激光扫描的方式，得到了人物数字模型。在此基础上，采用3D数据与4D数据结合的方式完成动态表情的构建与迁移，使“数字人”表情更加自然。为使“数字人”的肌肤更加逼真，团队采用了光度测量方法计算获取高精度的人脸皮肤纹理数据。此外，团队还使用支持物理解算的毛发系统，实现了高精度的细节重现，使得“数字人”在视觉上更加真实。“数字梅兰芳”的研制过程中遇到许多困难和挑战，团队成员不断尝试新的方法，边探索边总结，逐渐形成了独特的技术路线，最终克服了一个个技术难关，成功实现预定目标。</w:t>
      </w:r>
    </w:p>
    <w:p w14:paraId="1ACAC9D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除了数字技术的探索和研发，“数字梅兰芳”的制作过程本身也是一个深入了解京剧文化、感受古老艺术魅力的过程。创作团队学习京剧的动作、念白、服饰等方面知识，研究梅兰芳生平、轶事和典故，探究京剧艺术的艺术语言、美学特征和内涵精髓，并将这些理解融入“数字人”的制作，让人物更加符合京剧艺术的表现形式和审美要求。“数字梅兰芳”的成功制作为数字艺术提供了新的思路和技术基础，将来，“数字人”不仅可以在博物馆里为观众提供细致生动的讲解，还可以像真人演员一般演绎动人的戏剧影视作品，为舞台和银幕带来更多新的可能。</w:t>
      </w:r>
    </w:p>
    <w:p w14:paraId="187E3E2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未来，“数字梅兰芳”将不断进行模型实时化升级并在多个场景应用落地，实现真正意义上的可实时交互的“京剧数字人”。这一项目不仅为“数字人”技术提供了新的应用范例，也为京剧艺术的传承创新提供了新途径。艺术家们可以轻松地与其他领域专家展开合作，共同探讨和实践新的艺术形式和表现手法，丰富艺术内涵。同时，观众可以与虚拟角色充分互动，参与艺术作品创作过程，更好地沉浸于作品营造的情境中，提升审美体验。“数字人”正在走进我们的日常生活，成为连接数字世界和现实世界的载体，为我们的文化生活带来全新内容形式和广阔想象空间。</w:t>
      </w:r>
    </w:p>
    <w:p w14:paraId="4CDE14C1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（选自人民日报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日 副刊 第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版）</w:t>
      </w:r>
    </w:p>
    <w:p w14:paraId="4BFA31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请指出第①段运用的说明方法，并分析其作用。</w:t>
      </w:r>
    </w:p>
    <w:p w14:paraId="0DFE10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第③段中加点的词语能否删去，为什么？</w:t>
      </w:r>
    </w:p>
    <w:p w14:paraId="730AF29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“数字人”能够自动生成和优化外观、表情、语音、动作等，</w:t>
      </w:r>
      <w:r>
        <w:rPr>
          <w:rFonts w:ascii="宋体" w:hAnsi="宋体" w:eastAsia="宋体" w:cs="宋体"/>
          <w:color w:val="000000"/>
          <w:em w:val="dot"/>
        </w:rPr>
        <w:t>大大</w:t>
      </w:r>
      <w:r>
        <w:rPr>
          <w:rFonts w:ascii="宋体" w:hAnsi="宋体" w:eastAsia="宋体" w:cs="宋体"/>
          <w:color w:val="000000"/>
        </w:rPr>
        <w:t>降低了制作成本和创作难度。</w:t>
      </w:r>
    </w:p>
    <w:p w14:paraId="34F2AC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根据提示，完成下列表格。</w:t>
      </w:r>
    </w:p>
    <w:tbl>
      <w:tblPr>
        <w:tblStyle w:val="4"/>
        <w:tblW w:w="79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445"/>
        <w:gridCol w:w="2445"/>
        <w:gridCol w:w="3015"/>
      </w:tblGrid>
      <w:tr w14:paraId="219FBD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05" w:hRule="atLeast"/>
        </w:trPr>
        <w:tc>
          <w:tcPr>
            <w:tcW w:w="24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9D3F1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方式方法</w:t>
            </w:r>
          </w:p>
        </w:tc>
        <w:tc>
          <w:tcPr>
            <w:tcW w:w="24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58F83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技术难题</w:t>
            </w:r>
          </w:p>
        </w:tc>
        <w:tc>
          <w:tcPr>
            <w:tcW w:w="3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568A7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呈现效果</w:t>
            </w:r>
          </w:p>
        </w:tc>
      </w:tr>
      <w:tr w14:paraId="53C2C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05" w:hRule="atLeast"/>
        </w:trPr>
        <w:tc>
          <w:tcPr>
            <w:tcW w:w="24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735F4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3D</w:t>
            </w:r>
            <w:r>
              <w:rPr>
                <w:rFonts w:ascii="宋体" w:hAnsi="宋体" w:eastAsia="宋体" w:cs="宋体"/>
                <w:color w:val="000000"/>
              </w:rPr>
              <w:t>数据与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4D</w:t>
            </w:r>
            <w:r>
              <w:rPr>
                <w:rFonts w:ascii="宋体" w:hAnsi="宋体" w:eastAsia="宋体" w:cs="宋体"/>
                <w:color w:val="000000"/>
              </w:rPr>
              <w:t>数据结合</w:t>
            </w:r>
          </w:p>
        </w:tc>
        <w:tc>
          <w:tcPr>
            <w:tcW w:w="24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1AB3E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动态表情的构建与迁移</w:t>
            </w:r>
          </w:p>
        </w:tc>
        <w:tc>
          <w:tcPr>
            <w:tcW w:w="3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AFCCF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</w:t>
            </w:r>
          </w:p>
        </w:tc>
      </w:tr>
      <w:tr w14:paraId="7D62B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05" w:hRule="atLeast"/>
        </w:trPr>
        <w:tc>
          <w:tcPr>
            <w:tcW w:w="24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26704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光度测量方法计算</w:t>
            </w:r>
          </w:p>
        </w:tc>
        <w:tc>
          <w:tcPr>
            <w:tcW w:w="24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463E7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</w:t>
            </w:r>
          </w:p>
        </w:tc>
        <w:tc>
          <w:tcPr>
            <w:tcW w:w="3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F5F24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“数字人”的肌肤更加逼真</w:t>
            </w:r>
          </w:p>
        </w:tc>
      </w:tr>
      <w:tr w14:paraId="2B1392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05" w:hRule="atLeast"/>
        </w:trPr>
        <w:tc>
          <w:tcPr>
            <w:tcW w:w="24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7C9C2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③</w:t>
            </w:r>
          </w:p>
        </w:tc>
        <w:tc>
          <w:tcPr>
            <w:tcW w:w="24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FA167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高精度的细节重现</w:t>
            </w:r>
          </w:p>
        </w:tc>
        <w:tc>
          <w:tcPr>
            <w:tcW w:w="3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EF34C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“数字人”在视觉上更真实</w:t>
            </w:r>
          </w:p>
        </w:tc>
      </w:tr>
    </w:tbl>
    <w:p w14:paraId="1F25E82A">
      <w:pPr>
        <w:spacing w:line="360" w:lineRule="auto"/>
        <w:jc w:val="left"/>
        <w:textAlignment w:val="center"/>
        <w:rPr>
          <w:color w:val="000000"/>
        </w:rPr>
      </w:pPr>
    </w:p>
    <w:p w14:paraId="6FC4F9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“白龙马，蹄儿朝西，驮着唐三藏小跑三徒弟……”西游故事家喻户晓。请你从师徒四人中任选其一，利用“数字人”技术进行创设，谈谈创设理由。</w:t>
      </w:r>
    </w:p>
    <w:p w14:paraId="0E3AF33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文学类文本阅读（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7A280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阅读下面的文章，完成问题。</w:t>
      </w:r>
    </w:p>
    <w:p w14:paraId="3918786D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灯光若月</w:t>
      </w:r>
    </w:p>
    <w:p w14:paraId="4AD26281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泉涌</w:t>
      </w:r>
    </w:p>
    <w:p w14:paraId="6674569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①距清明还有一些时日，清明雨急不可待地就到了，淅淅地，惹得街头两旁树叶乱舞——一些飘落在地面，一叶叠着一叶，把人们对先辈的思念织得愈发细致了些，紧密了些。</w:t>
      </w:r>
    </w:p>
    <w:p w14:paraId="0114CB9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②我突然忆起去世二十多年的四娘来。她像一块朴实的土地，又像曾经点亮夜色的那束若月的灯光，一生除了繁衍生息和照亮他人，没有传奇。</w:t>
      </w:r>
    </w:p>
    <w:p w14:paraId="07F3D07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四爷是当地有名的裁缝，做的多是些制作衣服的活计，家里家外的大小事儿全压在了四娘的身上。四娘体形单薄，个子不高，身体也不是太好，但一年四季天不亮就起床，下地耕田、砍柴做饭、种菜喂猪、照顾孩子，把家里打理得井然有序。自我记事起，四娘从未脱离过田土，</w:t>
      </w:r>
      <w:r>
        <w:rPr>
          <w:rFonts w:ascii="楷体" w:hAnsi="楷体" w:eastAsia="楷体" w:cs="楷体"/>
          <w:color w:val="000000"/>
          <w:u w:val="single"/>
        </w:rPr>
        <w:t>粗糙的双手迸裂着一条条细线大小的口子，像一些黑色的线虫爬在上面。</w:t>
      </w:r>
      <w:r>
        <w:rPr>
          <w:rFonts w:ascii="楷体" w:hAnsi="楷体" w:eastAsia="楷体" w:cs="楷体"/>
          <w:color w:val="000000"/>
        </w:rPr>
        <w:t>即便如此，四娘也从未感到委屈、发过牢骚，脸上始终扬着笑容。</w:t>
      </w:r>
    </w:p>
    <w:p w14:paraId="2F8F167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四娘家住新屋院子，到水田，有一二里路远的垄沟。为了让粮食收成好些，四娘将一担担牛粪、猪屎等肥料在畚箕里垒了又垒，有时甚至垒到了畚箕的中央，再运到田里。沉重的担子压得她更加矮小，走在田埂上，跟踉跄跄，远看似一个小土堆在移动。</w:t>
      </w:r>
    </w:p>
    <w:p w14:paraId="3A3D2EB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⑤我十岁那年的一天傍晚，从竹子坨挑稻草回家，在新屋院子歇脚。四娘也刚好忙完田里的事回到家中，准备剁猪草煮猪食挑井水。堂哥立国、新国想上前帮忙，被四娘断然制止。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你们到背后赛枞山上去安安心心读书，屋里的事不用你们插手。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说完又对我说：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小毛，你也跟哥哥们一起到山上去看看书，晚上到这里吃了饭再回家。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自从堂哥治国考上大学后，四娘这个传统的农村妇女对文化有了自己的理解，也有了自己的梦想。</w:t>
      </w:r>
    </w:p>
    <w:p w14:paraId="1D77B8C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⑥赛枞山上全是硕大的枞树，一棵紧挨一棵，夕阳在针状的树叶上铺了一层金光，树叶间金光又漏在地上，犹如生出了一些珍珠。晚风吹来，树叶发出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呼</w:t>
      </w:r>
      <w:r>
        <w:rPr>
          <w:rFonts w:ascii="宋体" w:hAnsi="宋体" w:eastAsia="宋体" w:cs="宋体"/>
          <w:color w:val="000000"/>
        </w:rPr>
        <w:t>”“</w:t>
      </w:r>
      <w:r>
        <w:rPr>
          <w:rFonts w:ascii="楷体" w:hAnsi="楷体" w:eastAsia="楷体" w:cs="楷体"/>
          <w:color w:val="000000"/>
        </w:rPr>
        <w:t>呼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的波浪声，加上山林里鸟儿的扑腾声，堂哥们的读书声，好多次我就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醉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在这样的环境里。</w:t>
      </w:r>
    </w:p>
    <w:p w14:paraId="2E21908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入夜，四娘依然催促堂哥们到屋里学习，并提醒把煤油灯拨亮些，别伤了眼睛。厢房里，四娘却在昏黄、微弱的灯光下，帮着四爷在衣物上一针一针认真地缝着扣眼。四娘把头几乎贴在了煤油灯边，粗糙的右手中，细长的缝衣针不停地在衣物上穿梭着。</w:t>
      </w:r>
    </w:p>
    <w:p w14:paraId="3FD1E08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不知过了多久，四娘起身，拿了家中那盏唯一的马灯，坚持送我回家。出门前，她小心地将头靠近马灯边，双眼透过玻璃灯罩，全神地看着马灯的灯芯，右手一点点转动小圆轴，直到灯芯露出一定的长度，这样一来，相比要费煤油得多。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啪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的一声，火柴划过的声音响起，房间里瞬间亮堂了许多。</w:t>
      </w:r>
    </w:p>
    <w:p w14:paraId="2FC1A35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⑨没有月亮的夜晚，山村里伸手不见五指，在屋中还明亮的灯光一到室外，瞬间就暗淡了下来，也照不了多远。新屋院子到我家里有一里多路，全是田间小道，有些地方一侧是落差十多米的水田或池塘，一脚踩空，极可能滑落下去。一路上，四娘不停地提醒我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慢点</w:t>
      </w:r>
      <w:r>
        <w:rPr>
          <w:rFonts w:ascii="宋体" w:hAnsi="宋体" w:eastAsia="宋体" w:cs="宋体"/>
          <w:color w:val="000000"/>
        </w:rPr>
        <w:t>”“</w:t>
      </w:r>
      <w:r>
        <w:rPr>
          <w:rFonts w:ascii="楷体" w:hAnsi="楷体" w:eastAsia="楷体" w:cs="楷体"/>
          <w:color w:val="000000"/>
        </w:rPr>
        <w:t>踩稳点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。或许是因为年幼视力好，或许是习惯了山村的夜色，那晚的灯光，比圆月发出的光更加明亮，田间的小路也更加清晰。</w:t>
      </w:r>
    </w:p>
    <w:p w14:paraId="177AE53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⑩我到家后，四娘执灯仍站在屋门外，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小毛，你进屋后我再走。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我关上门后，进到后堂屋，一些光亮从窄小的窗户穿了进来，像极了月光。</w:t>
      </w:r>
    </w:p>
    <w:p w14:paraId="3DCAB2C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⑪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灯光恰似月，人面并入春。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十数年来，那抹如月的灯光让堂哥们悉数走出了大山，我也离开了老家。</w:t>
      </w:r>
    </w:p>
    <w:p w14:paraId="6CE5916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⑫随着岁月的流逝，许多过去的事儿在我的记忆中渐渐模糊，甚至遗忘，但那夜的煤油灯光却温暖了我的世界。有的时候，一个人走在漆黑的夜路上，特别希望前面有一处灯光，哪怕它看起来是那么微弱、暗淡，却如皎洁的月光。</w:t>
      </w:r>
    </w:p>
    <w:p w14:paraId="1E18BA7F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（选自达州日报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31</w:t>
      </w:r>
      <w:r>
        <w:rPr>
          <w:rFonts w:ascii="宋体" w:hAnsi="宋体" w:eastAsia="宋体" w:cs="宋体"/>
          <w:color w:val="000000"/>
        </w:rPr>
        <w:t>日第六版（有删改））</w:t>
      </w:r>
    </w:p>
    <w:p w14:paraId="41FE4D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第①段中“织”字用得非常精妙，请作分析。</w:t>
      </w:r>
    </w:p>
    <w:p w14:paraId="20CF32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请从修辞角度赏析第③段中画线的句子。</w:t>
      </w:r>
    </w:p>
    <w:p w14:paraId="78DC66B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粗糙的双手迸裂着一条条细线大小的口子，像一些黑色的线虫爬在上面。</w:t>
      </w:r>
    </w:p>
    <w:p w14:paraId="70CABC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第⑥段写到“好多次我就‘醉’在这样的环境里”。请说说“我”因何而“醉”？</w:t>
      </w:r>
    </w:p>
    <w:p w14:paraId="06E717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请结合文章内容，说说四娘是一个怎样的人。</w:t>
      </w:r>
    </w:p>
    <w:p w14:paraId="378AA0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请分析文章最后一段的作用。</w:t>
      </w:r>
    </w:p>
    <w:p w14:paraId="39E8F77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三、表达·交流（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61F0B72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楷体" w:hAnsi="楷体" w:eastAsia="楷体" w:cs="楷体"/>
          <w:color w:val="000000"/>
        </w:rPr>
        <w:t>朱熹在《童蒙须知》中说：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凡行步趋跄，须是端正，不可疾走跳踯。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他告诫孩子，走路要稳健，不可慌慌忙忙，因为有些事情是急不来的。</w:t>
      </w:r>
    </w:p>
    <w:p w14:paraId="04A0EC0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慢慢准备，慢慢积蓄，慢慢思考，慢慢品味，慢慢沉淀……以欢喜之心，慢度日常。</w:t>
      </w:r>
    </w:p>
    <w:p w14:paraId="562C2E3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以上文字，引发了你怎样的思考和感悟？请自选角度，自拟题目，写一篇不少于</w:t>
      </w:r>
      <w:r>
        <w:rPr>
          <w:rFonts w:ascii="Times New Roman" w:hAnsi="Times New Roman" w:eastAsia="Times New Roman" w:cs="Times New Roman"/>
          <w:color w:val="000000"/>
        </w:rPr>
        <w:t>600</w:t>
      </w:r>
      <w:r>
        <w:rPr>
          <w:rFonts w:ascii="宋体" w:hAnsi="宋体" w:eastAsia="宋体" w:cs="宋体"/>
          <w:color w:val="000000"/>
        </w:rPr>
        <w:t>字的文章。</w:t>
      </w:r>
    </w:p>
    <w:p w14:paraId="7C63A5C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要求：①文体不限（诗歌除外），文体特征鲜明。②不得抄袭，不得套作。③文中不得出现真实的地名、校名、人名。</w:t>
      </w:r>
    </w:p>
    <w:p w14:paraId="512D2E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53ACB7E1">
      <w:pPr>
        <w:spacing w:line="360" w:lineRule="auto"/>
        <w:jc w:val="both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</w:p>
    <w:p w14:paraId="05A0A4DC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2CD0B8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436301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C8CEED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AF01EC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4764A2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4BC17A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DB63778"/>
    <w:rsid w:val="219A5656"/>
    <w:rsid w:val="21FE2254"/>
    <w:rsid w:val="25835A0E"/>
    <w:rsid w:val="38274566"/>
    <w:rsid w:val="38DE3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5.wmf"/><Relationship Id="rId13" Type="http://schemas.openxmlformats.org/officeDocument/2006/relationships/image" Target="media/image4.wmf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11</Pages>
  <Words>7981</Words>
  <Characters>8416</Characters>
  <Lines>0</Lines>
  <Paragraphs>0</Paragraphs>
  <TotalTime>4</TotalTime>
  <ScaleCrop>false</ScaleCrop>
  <LinksUpToDate>false</LinksUpToDate>
  <CharactersWithSpaces>8781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2023-06-15T06:37:00Z</dcterms:created>
  <dc:creator>学科网试题生产平台</dc:creator>
  <dc:description>3258653339435008</dc:description>
  <cp:lastModifiedBy>上帝掷骰子吗</cp:lastModifiedBy>
  <dcterms:modified xsi:type="dcterms:W3CDTF">2024-07-18T13:20:00Z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39CC25B5093C42D39E27287E714DC6A6_12</vt:lpwstr>
  </property>
</Properties>
</file>