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222" w:rsidRDefault="00212FD2">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10718800</wp:posOffset>
            </wp:positionV>
            <wp:extent cx="330200" cy="431800"/>
            <wp:effectExtent l="0" t="0" r="1270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cstate="print"/>
                    <a:stretch>
                      <a:fillRect/>
                    </a:stretch>
                  </pic:blipFill>
                  <pic:spPr>
                    <a:xfrm>
                      <a:off x="0" y="0"/>
                      <a:ext cx="330200" cy="431800"/>
                    </a:xfrm>
                    <a:prstGeom prst="rect">
                      <a:avLst/>
                    </a:prstGeom>
                  </pic:spPr>
                </pic:pic>
              </a:graphicData>
            </a:graphic>
          </wp:anchor>
        </w:drawing>
      </w:r>
      <w:r>
        <w:rPr>
          <w:rFonts w:ascii="宋体" w:hAnsi="宋体"/>
          <w:b/>
          <w:sz w:val="32"/>
        </w:rPr>
        <w:t>2023年全省普通高中学业水平等级考试</w:t>
      </w:r>
    </w:p>
    <w:p w:rsidR="001E6222" w:rsidRDefault="00212FD2">
      <w:pPr>
        <w:spacing w:line="360" w:lineRule="auto"/>
        <w:jc w:val="center"/>
      </w:pPr>
      <w:r>
        <w:rPr>
          <w:rFonts w:ascii="宋体" w:hAnsi="宋体"/>
          <w:b/>
          <w:sz w:val="32"/>
        </w:rPr>
        <w:t>思想政治</w:t>
      </w:r>
    </w:p>
    <w:p w:rsidR="001E6222" w:rsidRDefault="00212FD2">
      <w:pPr>
        <w:spacing w:line="360" w:lineRule="auto"/>
        <w:jc w:val="left"/>
      </w:pPr>
      <w:r>
        <w:rPr>
          <w:rFonts w:ascii="宋体" w:hAnsi="宋体"/>
          <w:b/>
          <w:sz w:val="24"/>
        </w:rPr>
        <w:t>注意事项:</w:t>
      </w:r>
    </w:p>
    <w:p w:rsidR="001E6222" w:rsidRDefault="00212FD2">
      <w:pPr>
        <w:spacing w:line="360" w:lineRule="auto"/>
        <w:jc w:val="left"/>
      </w:pPr>
      <w:r>
        <w:rPr>
          <w:rFonts w:ascii="宋体" w:hAnsi="宋体"/>
          <w:b/>
          <w:sz w:val="24"/>
        </w:rPr>
        <w:t>1.答卷前，考生务必将自己的姓名、考生号等填写在答题卡和试卷指定位置。</w:t>
      </w:r>
    </w:p>
    <w:p w:rsidR="001E6222" w:rsidRDefault="00212FD2">
      <w:pPr>
        <w:spacing w:line="360" w:lineRule="auto"/>
        <w:jc w:val="left"/>
      </w:pPr>
      <w:r>
        <w:rPr>
          <w:rFonts w:ascii="宋体" w:hAnsi="宋体"/>
          <w:b/>
          <w:sz w:val="24"/>
        </w:rPr>
        <w:t>2.回答选择题时，选出每小题答案后，用铅笔把答题卡上对应题目的答案标号涂黑。如需改动，用橡皮擦干净后，再选涂其他答案标号。回答非选择题时，将答案写在答题卡上。写在本试卷上无效。</w:t>
      </w:r>
    </w:p>
    <w:p w:rsidR="001E6222" w:rsidRDefault="00212FD2">
      <w:pPr>
        <w:spacing w:line="360" w:lineRule="auto"/>
        <w:jc w:val="left"/>
      </w:pPr>
      <w:r>
        <w:rPr>
          <w:rFonts w:ascii="宋体" w:hAnsi="宋体"/>
          <w:b/>
          <w:sz w:val="24"/>
        </w:rPr>
        <w:t>3.考试结束后，将本试卷和答题卡并交回。</w:t>
      </w:r>
    </w:p>
    <w:p w:rsidR="001E6222" w:rsidRDefault="00212FD2">
      <w:pPr>
        <w:spacing w:line="360" w:lineRule="auto"/>
        <w:jc w:val="left"/>
      </w:pPr>
      <w:r>
        <w:rPr>
          <w:rFonts w:ascii="宋体" w:hAnsi="宋体"/>
          <w:b/>
          <w:sz w:val="24"/>
        </w:rPr>
        <w:t>一、选择题:本题共15小题，每小题3分，共45分。每小题只有一个选项符合题目要求。</w:t>
      </w:r>
    </w:p>
    <w:p w:rsidR="001E6222" w:rsidRDefault="00212FD2">
      <w:pPr>
        <w:spacing w:line="360" w:lineRule="auto"/>
        <w:jc w:val="left"/>
      </w:pPr>
      <w:r>
        <w:t xml:space="preserve">1. </w:t>
      </w:r>
      <w:r>
        <w:rPr>
          <w:rFonts w:ascii="宋体" w:hAnsi="宋体"/>
        </w:rPr>
        <w:t>从马克思恩格斯的“为绝大多数人谋利益”到李大钊的“为大多数人谋幸福”，从毛泽东的“全心全意为人民服务”到习近平的“为民造福”，共产党人始终心怀人民群众，把群众的事一件一件办好。下列表述与材料主旨相同的是（   ）</w:t>
      </w:r>
    </w:p>
    <w:p w:rsidR="001E6222" w:rsidRDefault="00212FD2">
      <w:pPr>
        <w:spacing w:line="360" w:lineRule="auto"/>
        <w:jc w:val="left"/>
      </w:pPr>
      <w:r>
        <w:rPr>
          <w:rFonts w:ascii="宋体" w:hAnsi="宋体"/>
        </w:rPr>
        <w:t>①人民，只有人民，才是创造世界历史的动力</w:t>
      </w:r>
    </w:p>
    <w:p w:rsidR="001E6222" w:rsidRDefault="00212FD2">
      <w:pPr>
        <w:spacing w:line="360" w:lineRule="auto"/>
        <w:jc w:val="left"/>
      </w:pPr>
      <w:r>
        <w:rPr>
          <w:rFonts w:ascii="宋体" w:hAnsi="宋体"/>
        </w:rPr>
        <w:t>②人民对美好生活的向往，就是我们的奋斗目标</w:t>
      </w:r>
    </w:p>
    <w:p w:rsidR="001E6222" w:rsidRDefault="00212FD2">
      <w:pPr>
        <w:spacing w:line="360" w:lineRule="auto"/>
        <w:jc w:val="left"/>
      </w:pPr>
      <w:r>
        <w:rPr>
          <w:rFonts w:ascii="宋体" w:hAnsi="宋体"/>
        </w:rPr>
        <w:t>③尊重人民主体地位，尊重人民首创精神、拜人民为师</w:t>
      </w:r>
    </w:p>
    <w:p w:rsidR="001E6222" w:rsidRDefault="00212FD2">
      <w:pPr>
        <w:spacing w:line="360" w:lineRule="auto"/>
        <w:jc w:val="left"/>
      </w:pPr>
      <w:r>
        <w:rPr>
          <w:rFonts w:ascii="宋体" w:hAnsi="宋体"/>
        </w:rPr>
        <w:t>④全面小康、摆脱贫困是我们党给人民的交代</w:t>
      </w:r>
    </w:p>
    <w:p w:rsidR="001E6222" w:rsidRDefault="00212FD2">
      <w:pPr>
        <w:tabs>
          <w:tab w:val="left" w:pos="2436"/>
          <w:tab w:val="left" w:pos="4873"/>
          <w:tab w:val="left" w:pos="7309"/>
        </w:tabs>
        <w:spacing w:line="360" w:lineRule="auto"/>
        <w:jc w:val="left"/>
        <w:textAlignment w:val="center"/>
        <w:rPr>
          <w:color w:val="000000"/>
        </w:rPr>
      </w:pPr>
      <w:r>
        <w:t xml:space="preserve">A. </w:t>
      </w:r>
      <w:r>
        <w:rPr>
          <w:rFonts w:ascii="宋体" w:hAnsi="宋体"/>
        </w:rPr>
        <w:t>①②</w:t>
      </w:r>
      <w:r>
        <w:tab/>
        <w:t xml:space="preserve">B. </w:t>
      </w:r>
      <w:r>
        <w:rPr>
          <w:rFonts w:ascii="宋体" w:hAnsi="宋体"/>
        </w:rPr>
        <w:t>①③</w:t>
      </w:r>
      <w:r>
        <w:tab/>
        <w:t xml:space="preserve">C. </w:t>
      </w:r>
      <w:r>
        <w:rPr>
          <w:rFonts w:ascii="宋体" w:hAnsi="宋体"/>
        </w:rPr>
        <w:t>②④</w:t>
      </w:r>
      <w:r>
        <w:tab/>
        <w:t xml:space="preserve">D. </w:t>
      </w:r>
      <w:r>
        <w:rPr>
          <w:rFonts w:ascii="宋体" w:hAnsi="宋体"/>
        </w:rPr>
        <w:t>③④</w:t>
      </w:r>
    </w:p>
    <w:p w:rsidR="001E6222" w:rsidRDefault="00212FD2">
      <w:pPr>
        <w:spacing w:line="360" w:lineRule="auto"/>
        <w:jc w:val="left"/>
        <w:textAlignment w:val="center"/>
        <w:rPr>
          <w:color w:val="000000"/>
        </w:rPr>
      </w:pPr>
      <w:r>
        <w:rPr>
          <w:color w:val="000000"/>
        </w:rPr>
        <w:t xml:space="preserve">2. </w:t>
      </w:r>
      <w:r>
        <w:rPr>
          <w:rFonts w:ascii="宋体" w:hAnsi="宋体"/>
          <w:color w:val="000000"/>
        </w:rPr>
        <w:t>2022年，全民健身“热气腾腾”。滑雪、滑冰、冰球，“带动三亿人参与冰雪运动”的愿望已然成为现实；贵州黔东南、福建泉州、河南新乡，乡村篮球赛为乡村振兴注入新力量；骑行、掷飞盘、玩腰旗橄榄球，户外运动蓬勃发展；“全民健身线上运动会”“云走齐鲁”在线健身成为新的生活方式。全民健身的开展可以（   ）</w:t>
      </w:r>
    </w:p>
    <w:p w:rsidR="001E6222" w:rsidRDefault="00212FD2">
      <w:pPr>
        <w:spacing w:line="360" w:lineRule="auto"/>
        <w:jc w:val="left"/>
        <w:textAlignment w:val="center"/>
        <w:rPr>
          <w:color w:val="000000"/>
        </w:rPr>
      </w:pPr>
      <w:r>
        <w:rPr>
          <w:rFonts w:ascii="宋体" w:hAnsi="宋体"/>
          <w:color w:val="000000"/>
        </w:rPr>
        <w:t>①拓展体育消费场景，促进体育产业转型升级</w:t>
      </w:r>
    </w:p>
    <w:p w:rsidR="001E6222" w:rsidRDefault="00212FD2">
      <w:pPr>
        <w:spacing w:line="360" w:lineRule="auto"/>
        <w:jc w:val="left"/>
        <w:textAlignment w:val="center"/>
        <w:rPr>
          <w:color w:val="000000"/>
        </w:rPr>
      </w:pPr>
      <w:r>
        <w:rPr>
          <w:rFonts w:ascii="宋体" w:hAnsi="宋体"/>
          <w:color w:val="000000"/>
        </w:rPr>
        <w:t>②增加体育用品支出，推动居民消费结构优化</w:t>
      </w:r>
    </w:p>
    <w:p w:rsidR="001E6222" w:rsidRDefault="00212FD2">
      <w:pPr>
        <w:spacing w:line="360" w:lineRule="auto"/>
        <w:jc w:val="left"/>
        <w:textAlignment w:val="center"/>
        <w:rPr>
          <w:color w:val="000000"/>
        </w:rPr>
      </w:pPr>
      <w:r>
        <w:rPr>
          <w:rFonts w:ascii="宋体" w:hAnsi="宋体"/>
          <w:color w:val="000000"/>
        </w:rPr>
        <w:t>③丰富体育服务供给，实现城乡公共服务均等化</w:t>
      </w:r>
    </w:p>
    <w:p w:rsidR="001E6222" w:rsidRDefault="00212FD2">
      <w:pPr>
        <w:spacing w:line="360" w:lineRule="auto"/>
        <w:jc w:val="left"/>
        <w:textAlignment w:val="center"/>
        <w:rPr>
          <w:color w:val="000000"/>
        </w:rPr>
      </w:pPr>
      <w:r>
        <w:rPr>
          <w:rFonts w:ascii="宋体" w:hAnsi="宋体"/>
          <w:color w:val="000000"/>
        </w:rPr>
        <w:t>④赋能乡村文化振兴，推动一二三产业融合发展</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color w:val="000000"/>
        </w:rPr>
        <w:t xml:space="preserve">3. </w:t>
      </w:r>
      <w:r>
        <w:rPr>
          <w:rFonts w:ascii="宋体" w:hAnsi="宋体"/>
          <w:color w:val="000000"/>
        </w:rPr>
        <w:t>图1是2018-2022年我国煤煤和清洁能源消费量占能源消费总量的比重变化情况，图2是2018-2022年我国GDP、万元GDP能耗降低率变化情况。据此，下列推断正确的是（   ）</w:t>
      </w:r>
    </w:p>
    <w:p w:rsidR="001E6222" w:rsidRDefault="00212FD2">
      <w:pPr>
        <w:spacing w:line="360" w:lineRule="auto"/>
        <w:jc w:val="left"/>
        <w:textAlignment w:val="center"/>
        <w:rPr>
          <w:color w:val="000000"/>
        </w:rPr>
      </w:pPr>
      <w:r>
        <w:rPr>
          <w:noProof/>
          <w:color w:val="000000"/>
        </w:rPr>
        <w:lastRenderedPageBreak/>
        <w:drawing>
          <wp:inline distT="0" distB="0" distL="114300" distR="114300">
            <wp:extent cx="5238750" cy="2223135"/>
            <wp:effectExtent l="0" t="0" r="0" b="571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5238750" cy="2223578"/>
                    </a:xfrm>
                    <a:prstGeom prst="rect">
                      <a:avLst/>
                    </a:prstGeom>
                  </pic:spPr>
                </pic:pic>
              </a:graphicData>
            </a:graphic>
          </wp:inline>
        </w:drawing>
      </w:r>
    </w:p>
    <w:p w:rsidR="001E6222" w:rsidRDefault="00212FD2">
      <w:pPr>
        <w:spacing w:line="360" w:lineRule="auto"/>
        <w:jc w:val="left"/>
        <w:textAlignment w:val="center"/>
        <w:rPr>
          <w:color w:val="000000"/>
        </w:rPr>
      </w:pPr>
      <w:r>
        <w:rPr>
          <w:rFonts w:ascii="宋体" w:hAnsi="宋体"/>
          <w:color w:val="000000"/>
        </w:rPr>
        <w:t>①煤炭消费比重的回升说明市场上清洁能源供给量减少</w:t>
      </w:r>
    </w:p>
    <w:p w:rsidR="001E6222" w:rsidRDefault="00212FD2">
      <w:pPr>
        <w:spacing w:line="360" w:lineRule="auto"/>
        <w:jc w:val="left"/>
        <w:textAlignment w:val="center"/>
        <w:rPr>
          <w:color w:val="000000"/>
        </w:rPr>
      </w:pPr>
      <w:r>
        <w:rPr>
          <w:rFonts w:ascii="宋体" w:hAnsi="宋体"/>
          <w:color w:val="000000"/>
        </w:rPr>
        <w:t>②万元GDP能耗持续降低意味着能源消费总量不断下降</w:t>
      </w:r>
    </w:p>
    <w:p w:rsidR="001E6222" w:rsidRDefault="00212FD2">
      <w:pPr>
        <w:spacing w:line="360" w:lineRule="auto"/>
        <w:jc w:val="left"/>
        <w:textAlignment w:val="center"/>
        <w:rPr>
          <w:color w:val="000000"/>
        </w:rPr>
      </w:pPr>
      <w:r>
        <w:rPr>
          <w:rFonts w:ascii="宋体" w:hAnsi="宋体"/>
          <w:color w:val="000000"/>
        </w:rPr>
        <w:t>③煤炭和清洁能源消费比重的变化表明能源结构持续优化</w:t>
      </w:r>
    </w:p>
    <w:p w:rsidR="001E6222" w:rsidRDefault="00212FD2">
      <w:pPr>
        <w:spacing w:line="360" w:lineRule="auto"/>
        <w:jc w:val="left"/>
        <w:textAlignment w:val="center"/>
        <w:rPr>
          <w:color w:val="000000"/>
        </w:rPr>
      </w:pPr>
      <w:r>
        <w:rPr>
          <w:rFonts w:ascii="宋体" w:hAnsi="宋体"/>
          <w:color w:val="000000"/>
        </w:rPr>
        <w:t>④万元GDP能耗降低与GDP增长相协调意味着经济发展更有效率</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color w:val="000000"/>
        </w:rPr>
        <w:t xml:space="preserve">4. </w:t>
      </w:r>
      <w:r>
        <w:rPr>
          <w:rFonts w:ascii="宋体" w:hAnsi="宋体"/>
          <w:color w:val="000000"/>
        </w:rPr>
        <w:t>近年来，我国医保多项改革措施取得显著成效，建成全国统一的医保信息平台，2022年全国跨省异地就医直接结算基金支付809.19亿元；开展国家医保药品目录准入谈判，实现医保用药全国范围基本统一；国家集中采购7批294种药品，平均降价超过50%。关于医保改革，下列传导正确的是（   ）</w:t>
      </w:r>
    </w:p>
    <w:p w:rsidR="001E6222" w:rsidRDefault="00212FD2">
      <w:pPr>
        <w:spacing w:line="360" w:lineRule="auto"/>
        <w:jc w:val="left"/>
        <w:textAlignment w:val="center"/>
        <w:rPr>
          <w:color w:val="000000"/>
        </w:rPr>
      </w:pPr>
      <w:r>
        <w:rPr>
          <w:rFonts w:ascii="宋体" w:hAnsi="宋体"/>
          <w:color w:val="000000"/>
        </w:rPr>
        <w:t>①异地就医直接结算→提高社会福利水平→提高居民参加医疗保险积极性</w:t>
      </w:r>
    </w:p>
    <w:p w:rsidR="001E6222" w:rsidRDefault="00212FD2">
      <w:pPr>
        <w:spacing w:line="360" w:lineRule="auto"/>
        <w:jc w:val="left"/>
        <w:textAlignment w:val="center"/>
        <w:rPr>
          <w:color w:val="000000"/>
        </w:rPr>
      </w:pPr>
      <w:r>
        <w:rPr>
          <w:rFonts w:ascii="宋体" w:hAnsi="宋体"/>
          <w:color w:val="000000"/>
        </w:rPr>
        <w:t>②医保药品目录准入谈判→筛选创新药进入目录→提升医保基金使用效能</w:t>
      </w:r>
    </w:p>
    <w:p w:rsidR="001E6222" w:rsidRDefault="00212FD2">
      <w:pPr>
        <w:spacing w:line="360" w:lineRule="auto"/>
        <w:jc w:val="left"/>
        <w:textAlignment w:val="center"/>
        <w:rPr>
          <w:color w:val="000000"/>
        </w:rPr>
      </w:pPr>
      <w:r>
        <w:rPr>
          <w:rFonts w:ascii="宋体" w:hAnsi="宋体"/>
          <w:color w:val="000000"/>
        </w:rPr>
        <w:t>③统一医保用药范围→增加药品报销种类→满足居民高层次保险需求</w:t>
      </w:r>
    </w:p>
    <w:p w:rsidR="001E6222" w:rsidRDefault="00212FD2">
      <w:pPr>
        <w:spacing w:line="360" w:lineRule="auto"/>
        <w:jc w:val="left"/>
        <w:textAlignment w:val="center"/>
        <w:rPr>
          <w:color w:val="000000"/>
        </w:rPr>
      </w:pPr>
      <w:r>
        <w:rPr>
          <w:rFonts w:ascii="宋体" w:hAnsi="宋体"/>
          <w:color w:val="000000"/>
        </w:rPr>
        <w:t>④药品集中采购→通过市场化机制以量换价→降低居民医疗负担</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color w:val="000000"/>
        </w:rPr>
        <w:t xml:space="preserve">5. </w:t>
      </w:r>
      <w:r>
        <w:rPr>
          <w:rFonts w:ascii="宋体" w:hAnsi="宋体"/>
          <w:color w:val="000000"/>
        </w:rPr>
        <w:t>某村为推进特色田园综合体建设，成立村民自管组并建立“一问答"制度。自管组由党支部牵头，在广泛征求村民意见</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基础上选举产生，负责收集并处理群众的问题和建议，不能处理的由村委会和镇政府出面解决。在各方的共同努力下，特色田园综合体建设取得明显成效。这一成效得益于（   ）</w:t>
      </w:r>
    </w:p>
    <w:p w:rsidR="001E6222" w:rsidRDefault="00212FD2">
      <w:pPr>
        <w:spacing w:line="360" w:lineRule="auto"/>
        <w:jc w:val="left"/>
        <w:textAlignment w:val="center"/>
        <w:rPr>
          <w:color w:val="000000"/>
        </w:rPr>
      </w:pPr>
      <w:r>
        <w:rPr>
          <w:rFonts w:ascii="宋体" w:hAnsi="宋体"/>
          <w:color w:val="000000"/>
        </w:rPr>
        <w:t>①建立党的基层组织，积极协调各方利益</w:t>
      </w:r>
    </w:p>
    <w:p w:rsidR="001E6222" w:rsidRDefault="00212FD2">
      <w:pPr>
        <w:spacing w:line="360" w:lineRule="auto"/>
        <w:jc w:val="left"/>
        <w:textAlignment w:val="center"/>
        <w:rPr>
          <w:color w:val="000000"/>
        </w:rPr>
      </w:pPr>
      <w:r>
        <w:rPr>
          <w:rFonts w:ascii="宋体" w:hAnsi="宋体"/>
          <w:color w:val="000000"/>
        </w:rPr>
        <w:t>②完善协同共治机制、提升基层治理能力</w:t>
      </w:r>
    </w:p>
    <w:p w:rsidR="001E6222" w:rsidRDefault="00212FD2">
      <w:pPr>
        <w:spacing w:line="360" w:lineRule="auto"/>
        <w:jc w:val="left"/>
        <w:textAlignment w:val="center"/>
        <w:rPr>
          <w:color w:val="000000"/>
        </w:rPr>
      </w:pPr>
      <w:r>
        <w:rPr>
          <w:rFonts w:ascii="宋体" w:hAnsi="宋体"/>
          <w:color w:val="000000"/>
        </w:rPr>
        <w:t>③优化基层职权配置，规范政府服务流程</w:t>
      </w:r>
    </w:p>
    <w:p w:rsidR="001E6222" w:rsidRDefault="00212FD2">
      <w:pPr>
        <w:spacing w:line="360" w:lineRule="auto"/>
        <w:jc w:val="left"/>
        <w:textAlignment w:val="center"/>
        <w:rPr>
          <w:color w:val="000000"/>
        </w:rPr>
      </w:pPr>
      <w:r>
        <w:rPr>
          <w:rFonts w:ascii="宋体" w:hAnsi="宋体"/>
          <w:color w:val="000000"/>
        </w:rPr>
        <w:t>④引导村民有序参与，提高民主协商效率</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1E6222" w:rsidRDefault="00212FD2">
      <w:pPr>
        <w:spacing w:line="360" w:lineRule="auto"/>
        <w:jc w:val="left"/>
        <w:textAlignment w:val="center"/>
        <w:rPr>
          <w:color w:val="000000"/>
        </w:rPr>
      </w:pPr>
      <w:r>
        <w:rPr>
          <w:color w:val="000000"/>
        </w:rPr>
        <w:t xml:space="preserve">6. </w:t>
      </w:r>
      <w:r>
        <w:rPr>
          <w:rFonts w:ascii="宋体" w:hAnsi="宋体"/>
          <w:color w:val="000000"/>
        </w:rPr>
        <w:t>齐长城修筑于春秋战国时期，是我国现存有准确遗迹可考、年代最早的长城。2021年9月，山东省J县人民检察院在公益诉讼专项监督活动中发现齐长城遗址的部分区域遭到了破坏，遂向该县文旅局和遗址所</w:t>
      </w:r>
      <w:r>
        <w:rPr>
          <w:rFonts w:ascii="宋体" w:hAnsi="宋体"/>
          <w:color w:val="000000"/>
        </w:rPr>
        <w:lastRenderedPageBreak/>
        <w:t>在地镇政府分别发出检察建议，在履行监管职责、做好文物保护工作等方面提出建议。2022年9月，山东省人大常委会审议通过《山东省齐长城保护条例》。根据材料，在山东省的齐长城保护工作中（   ）</w:t>
      </w:r>
    </w:p>
    <w:p w:rsidR="001E6222" w:rsidRDefault="00212FD2">
      <w:pPr>
        <w:spacing w:line="360" w:lineRule="auto"/>
        <w:jc w:val="left"/>
        <w:textAlignment w:val="center"/>
        <w:rPr>
          <w:color w:val="000000"/>
        </w:rPr>
      </w:pPr>
      <w:r>
        <w:rPr>
          <w:rFonts w:ascii="宋体" w:hAnsi="宋体"/>
          <w:color w:val="000000"/>
        </w:rPr>
        <w:t>①人民检察院通过发出检察建议依法进行民主监督</w:t>
      </w:r>
    </w:p>
    <w:p w:rsidR="001E6222" w:rsidRDefault="00212FD2">
      <w:pPr>
        <w:spacing w:line="360" w:lineRule="auto"/>
        <w:jc w:val="left"/>
        <w:textAlignment w:val="center"/>
        <w:rPr>
          <w:color w:val="000000"/>
        </w:rPr>
      </w:pPr>
      <w:r>
        <w:rPr>
          <w:rFonts w:ascii="宋体" w:hAnsi="宋体"/>
          <w:color w:val="000000"/>
        </w:rPr>
        <w:t>②政府坚持对人民检察院负责，严格执行检察建议</w:t>
      </w:r>
    </w:p>
    <w:p w:rsidR="001E6222" w:rsidRDefault="00212FD2">
      <w:pPr>
        <w:spacing w:line="360" w:lineRule="auto"/>
        <w:jc w:val="left"/>
        <w:textAlignment w:val="center"/>
        <w:rPr>
          <w:color w:val="000000"/>
        </w:rPr>
      </w:pPr>
      <w:r>
        <w:rPr>
          <w:rFonts w:ascii="宋体" w:hAnsi="宋体"/>
          <w:color w:val="000000"/>
        </w:rPr>
        <w:t>③省人大常委会通过制定地方性法规完善制度保障</w:t>
      </w:r>
    </w:p>
    <w:p w:rsidR="001E6222" w:rsidRDefault="00212FD2">
      <w:pPr>
        <w:spacing w:line="360" w:lineRule="auto"/>
        <w:jc w:val="left"/>
        <w:textAlignment w:val="center"/>
        <w:rPr>
          <w:color w:val="000000"/>
        </w:rPr>
      </w:pPr>
      <w:r>
        <w:rPr>
          <w:rFonts w:ascii="宋体" w:hAnsi="宋体"/>
          <w:color w:val="000000"/>
        </w:rPr>
        <w:t>④各个国家机关在法治框架内协调一致地履行职责</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color w:val="000000"/>
        </w:rPr>
        <w:t xml:space="preserve">7. </w:t>
      </w:r>
      <w:r>
        <w:rPr>
          <w:rFonts w:ascii="宋体" w:hAnsi="宋体"/>
          <w:color w:val="000000"/>
        </w:rPr>
        <w:t>2023年2月，欧洲议会通过了《2035年欧洲新售燃油轿车和小货车零排放协议》。协议的目标是2035年开始在欧盟27国范围内停售新的燃油轿车和小货车。中国新能源车企纷纷通过投资建厂、品牌收购等方式进一步扩大在欧洲市场布局。据材料，下列说法正确的是（   ）</w:t>
      </w:r>
    </w:p>
    <w:p w:rsidR="001E6222" w:rsidRDefault="00212FD2">
      <w:pPr>
        <w:spacing w:line="360" w:lineRule="auto"/>
        <w:jc w:val="left"/>
        <w:textAlignment w:val="center"/>
        <w:rPr>
          <w:color w:val="000000"/>
        </w:rPr>
      </w:pPr>
      <w:r>
        <w:rPr>
          <w:rFonts w:ascii="宋体" w:hAnsi="宋体"/>
          <w:color w:val="000000"/>
        </w:rPr>
        <w:t>①欧盟通过实施经济一体化政策推动欧洲绿色发展</w:t>
      </w:r>
    </w:p>
    <w:p w:rsidR="001E6222" w:rsidRDefault="00212FD2">
      <w:pPr>
        <w:spacing w:line="360" w:lineRule="auto"/>
        <w:jc w:val="left"/>
        <w:textAlignment w:val="center"/>
        <w:rPr>
          <w:color w:val="000000"/>
        </w:rPr>
      </w:pPr>
      <w:r>
        <w:rPr>
          <w:rFonts w:ascii="宋体" w:hAnsi="宋体"/>
          <w:color w:val="000000"/>
        </w:rPr>
        <w:t>②欧洲议会通过行使最高决策权维护欧盟整体利益</w:t>
      </w:r>
    </w:p>
    <w:p w:rsidR="001E6222" w:rsidRDefault="00212FD2">
      <w:pPr>
        <w:spacing w:line="360" w:lineRule="auto"/>
        <w:jc w:val="left"/>
        <w:textAlignment w:val="center"/>
        <w:rPr>
          <w:color w:val="000000"/>
        </w:rPr>
      </w:pPr>
      <w:r>
        <w:rPr>
          <w:rFonts w:ascii="宋体" w:hAnsi="宋体"/>
          <w:color w:val="000000"/>
        </w:rPr>
        <w:t>③中国新能源车企在欧投资建厂有助于克服贸易壁垒</w:t>
      </w:r>
    </w:p>
    <w:p w:rsidR="001E6222" w:rsidRDefault="00212FD2">
      <w:pPr>
        <w:spacing w:line="360" w:lineRule="auto"/>
        <w:jc w:val="left"/>
        <w:textAlignment w:val="center"/>
        <w:rPr>
          <w:color w:val="000000"/>
        </w:rPr>
      </w:pPr>
      <w:r>
        <w:rPr>
          <w:rFonts w:ascii="宋体" w:hAnsi="宋体"/>
          <w:color w:val="000000"/>
        </w:rPr>
        <w:t>④国际新能源汽车市场竞争加剧不利于全球资源配置</w:t>
      </w:r>
    </w:p>
    <w:p w:rsidR="001E6222" w:rsidRDefault="00212FD2">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1E6222" w:rsidRDefault="00212FD2">
      <w:pPr>
        <w:spacing w:line="360" w:lineRule="auto"/>
        <w:jc w:val="left"/>
        <w:textAlignment w:val="center"/>
        <w:rPr>
          <w:color w:val="000000"/>
        </w:rPr>
      </w:pPr>
      <w:r>
        <w:rPr>
          <w:color w:val="000000"/>
        </w:rPr>
        <w:t xml:space="preserve">8. </w:t>
      </w:r>
      <w:r>
        <w:rPr>
          <w:rFonts w:ascii="宋体" w:hAnsi="宋体"/>
          <w:color w:val="000000"/>
        </w:rPr>
        <w:t>2022年6月，国际电信联盟第八届世界电信发展大会在卢旺达首都基加利举行，来自100多个国家和地区的千余名代表与会，会议通过了《基加利宣言》和(基加利行动计划》两份文件，呼吁各方加速弥合数字鸿沟，助力落实联合国2030年可持续发展议程。材料表明（   ）</w:t>
      </w:r>
    </w:p>
    <w:p w:rsidR="001E6222" w:rsidRDefault="00212FD2">
      <w:pPr>
        <w:spacing w:line="360" w:lineRule="auto"/>
        <w:jc w:val="left"/>
        <w:textAlignment w:val="center"/>
        <w:rPr>
          <w:color w:val="000000"/>
        </w:rPr>
      </w:pPr>
      <w:r>
        <w:rPr>
          <w:rFonts w:ascii="宋体" w:hAnsi="宋体"/>
          <w:color w:val="000000"/>
        </w:rPr>
        <w:t>①作为世界性国际组织，国际电信联盟是全球数字治理的重要载体</w:t>
      </w:r>
    </w:p>
    <w:p w:rsidR="001E6222" w:rsidRDefault="00212FD2">
      <w:pPr>
        <w:spacing w:line="360" w:lineRule="auto"/>
        <w:jc w:val="left"/>
        <w:textAlignment w:val="center"/>
        <w:rPr>
          <w:color w:val="000000"/>
        </w:rPr>
      </w:pPr>
      <w:r>
        <w:rPr>
          <w:rFonts w:ascii="宋体" w:hAnsi="宋体"/>
          <w:color w:val="000000"/>
        </w:rPr>
        <w:t>②数字鸿沟已成为数字时代阻碍发展中国家可持续发展的主要障碍</w:t>
      </w:r>
    </w:p>
    <w:p w:rsidR="001E6222" w:rsidRDefault="00212FD2">
      <w:pPr>
        <w:spacing w:line="360" w:lineRule="auto"/>
        <w:jc w:val="left"/>
        <w:textAlignment w:val="center"/>
        <w:rPr>
          <w:color w:val="000000"/>
        </w:rPr>
      </w:pPr>
      <w:r>
        <w:rPr>
          <w:rFonts w:ascii="宋体" w:hAnsi="宋体"/>
          <w:color w:val="000000"/>
        </w:rPr>
        <w:t>③国际电信联盟推动国际多边合作以应对全人类面临的共同课题</w:t>
      </w:r>
    </w:p>
    <w:p w:rsidR="001E6222" w:rsidRDefault="00212FD2">
      <w:pPr>
        <w:spacing w:line="360" w:lineRule="auto"/>
        <w:jc w:val="left"/>
        <w:textAlignment w:val="center"/>
        <w:rPr>
          <w:color w:val="000000"/>
        </w:rPr>
      </w:pPr>
      <w:r>
        <w:rPr>
          <w:rFonts w:ascii="宋体" w:hAnsi="宋体"/>
          <w:color w:val="000000"/>
        </w:rPr>
        <w:t>④《基加利行动计划》为推动南北问题的解决提供了路线图</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color w:val="000000"/>
        </w:rPr>
        <w:t xml:space="preserve">9. </w:t>
      </w:r>
      <w:r>
        <w:rPr>
          <w:rFonts w:ascii="宋体" w:hAnsi="宋体"/>
          <w:color w:val="000000"/>
        </w:rPr>
        <w:t>中国茶是日常生活，也是文化瑰宝。明代许次纾嗜花之品鉴，深谙茶理，他在《茶疏》中写道：“茶滋于水，水藉乎器，汤成于火。四者相须，缺一则废。”这茶理体现了（   ）</w:t>
      </w:r>
    </w:p>
    <w:p w:rsidR="001E6222" w:rsidRDefault="00212FD2">
      <w:pPr>
        <w:spacing w:line="360" w:lineRule="auto"/>
        <w:jc w:val="left"/>
        <w:textAlignment w:val="center"/>
        <w:rPr>
          <w:color w:val="000000"/>
        </w:rPr>
      </w:pPr>
      <w:r>
        <w:rPr>
          <w:rFonts w:ascii="宋体" w:hAnsi="宋体"/>
          <w:color w:val="000000"/>
        </w:rPr>
        <w:t>①联系是普遍的，要从整体上把握物并实现事物结构与功能的优化</w:t>
      </w:r>
    </w:p>
    <w:p w:rsidR="001E6222" w:rsidRDefault="00212FD2">
      <w:pPr>
        <w:spacing w:line="360" w:lineRule="auto"/>
        <w:jc w:val="left"/>
        <w:textAlignment w:val="center"/>
        <w:rPr>
          <w:color w:val="000000"/>
        </w:rPr>
      </w:pPr>
      <w:r>
        <w:rPr>
          <w:rFonts w:ascii="宋体" w:hAnsi="宋体"/>
          <w:color w:val="000000"/>
        </w:rPr>
        <w:t>②联系具有多样性，不同的联系构成事物的存在状态和发展趋势</w:t>
      </w:r>
    </w:p>
    <w:p w:rsidR="001E6222" w:rsidRDefault="00212FD2">
      <w:pPr>
        <w:spacing w:line="360" w:lineRule="auto"/>
        <w:jc w:val="left"/>
        <w:textAlignment w:val="center"/>
        <w:rPr>
          <w:color w:val="000000"/>
        </w:rPr>
      </w:pPr>
      <w:r>
        <w:rPr>
          <w:rFonts w:ascii="宋体" w:hAnsi="宋体"/>
          <w:color w:val="000000"/>
        </w:rPr>
        <w:t>③整体和部分密不可分，整体的功能、状态及其变化会影响部分</w:t>
      </w:r>
    </w:p>
    <w:p w:rsidR="001E6222" w:rsidRDefault="00212FD2">
      <w:pPr>
        <w:spacing w:line="360" w:lineRule="auto"/>
        <w:jc w:val="left"/>
        <w:textAlignment w:val="center"/>
        <w:rPr>
          <w:color w:val="000000"/>
        </w:rPr>
      </w:pPr>
      <w:r>
        <w:rPr>
          <w:rFonts w:ascii="宋体" w:hAnsi="宋体"/>
          <w:color w:val="000000"/>
        </w:rPr>
        <w:t>④真理是具体的，真理和谬误在一定条件下能够相互转化</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color w:val="000000"/>
        </w:rPr>
        <w:lastRenderedPageBreak/>
        <w:t xml:space="preserve">10. </w:t>
      </w:r>
      <w:r>
        <w:rPr>
          <w:rFonts w:ascii="宋体" w:hAnsi="宋体"/>
          <w:color w:val="000000"/>
        </w:rPr>
        <w:t>今年全国两会期间，习近平提起看过的一个关于培养批“一县一业”重点基地的文件:“我看了以后皱了眉头，这个事情不好下指标，一个县是不是光靠一个产业去发展，要去深入调研，不能大笔挥，拨一笔钱，这个地方就专门发展养鸡、发展蘑菇，那个地方专门搞纺织，那样的话肯定要砸锅。”上述材料蕴含的哲理是（   ）</w:t>
      </w:r>
    </w:p>
    <w:p w:rsidR="001E6222" w:rsidRDefault="00212FD2">
      <w:pPr>
        <w:spacing w:line="360" w:lineRule="auto"/>
        <w:jc w:val="left"/>
        <w:textAlignment w:val="center"/>
        <w:rPr>
          <w:color w:val="000000"/>
        </w:rPr>
      </w:pPr>
      <w:r>
        <w:rPr>
          <w:rFonts w:ascii="宋体" w:hAnsi="宋体"/>
          <w:color w:val="000000"/>
        </w:rPr>
        <w:t>①一切从实际出发是把握规律、做好决策的根本立足点</w:t>
      </w:r>
    </w:p>
    <w:p w:rsidR="001E6222" w:rsidRDefault="00212FD2">
      <w:pPr>
        <w:spacing w:line="360" w:lineRule="auto"/>
        <w:jc w:val="left"/>
        <w:textAlignment w:val="center"/>
        <w:rPr>
          <w:color w:val="000000"/>
        </w:rPr>
      </w:pPr>
      <w:r>
        <w:rPr>
          <w:rFonts w:ascii="宋体" w:hAnsi="宋体"/>
          <w:color w:val="000000"/>
        </w:rPr>
        <w:t>②只有反映社会存在的产业决策，才对产业发展起积极作用</w:t>
      </w:r>
    </w:p>
    <w:p w:rsidR="001E6222" w:rsidRDefault="00212FD2">
      <w:pPr>
        <w:spacing w:line="360" w:lineRule="auto"/>
        <w:jc w:val="left"/>
        <w:textAlignment w:val="center"/>
        <w:rPr>
          <w:color w:val="000000"/>
        </w:rPr>
      </w:pPr>
      <w:r>
        <w:rPr>
          <w:rFonts w:ascii="宋体" w:hAnsi="宋体"/>
          <w:color w:val="000000"/>
        </w:rPr>
        <w:t>③正确的产业决策是把革命热情和科学态度相统一的基础</w:t>
      </w:r>
    </w:p>
    <w:p w:rsidR="001E6222" w:rsidRDefault="00212FD2">
      <w:pPr>
        <w:spacing w:line="360" w:lineRule="auto"/>
        <w:jc w:val="left"/>
        <w:textAlignment w:val="center"/>
        <w:rPr>
          <w:color w:val="000000"/>
        </w:rPr>
      </w:pPr>
      <w:r>
        <w:rPr>
          <w:rFonts w:ascii="宋体" w:hAnsi="宋体"/>
          <w:color w:val="000000"/>
        </w:rPr>
        <w:t>④调研是从感性认识上升到理性认识、形成正确决策的基本条件</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1E6222" w:rsidRDefault="00212FD2">
      <w:pPr>
        <w:spacing w:line="360" w:lineRule="auto"/>
        <w:jc w:val="left"/>
        <w:textAlignment w:val="center"/>
        <w:rPr>
          <w:color w:val="000000"/>
        </w:rPr>
      </w:pPr>
      <w:r>
        <w:rPr>
          <w:color w:val="000000"/>
        </w:rPr>
        <w:t xml:space="preserve">11. </w:t>
      </w:r>
      <w:r>
        <w:rPr>
          <w:rFonts w:ascii="宋体" w:hAnsi="宋体"/>
          <w:color w:val="000000"/>
        </w:rPr>
        <w:t>月亮门是中国古典园林中开设在院墙上的园弧形洞门、因其形如一轮满月而得名。月亮门通常与云墙配合使用，在波浪形的云墙上开设门洞，看上去如同月亮在云间穿行。由于寓意美好且形态优美，月亮门的营造案例远传海外。下列理解正确的是（   ）</w:t>
      </w:r>
    </w:p>
    <w:p w:rsidR="001E6222" w:rsidRDefault="00212FD2">
      <w:pPr>
        <w:spacing w:line="360" w:lineRule="auto"/>
        <w:jc w:val="left"/>
        <w:textAlignment w:val="center"/>
        <w:rPr>
          <w:color w:val="000000"/>
        </w:rPr>
      </w:pPr>
      <w:r>
        <w:rPr>
          <w:noProof/>
          <w:color w:val="000000"/>
        </w:rPr>
        <w:drawing>
          <wp:inline distT="0" distB="0" distL="114300" distR="114300">
            <wp:extent cx="3009900" cy="1924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009900" cy="1924050"/>
                    </a:xfrm>
                    <a:prstGeom prst="rect">
                      <a:avLst/>
                    </a:prstGeom>
                  </pic:spPr>
                </pic:pic>
              </a:graphicData>
            </a:graphic>
          </wp:inline>
        </w:drawing>
      </w:r>
      <w:r>
        <w:rPr>
          <w:color w:val="000000"/>
        </w:rPr>
        <w:t xml:space="preserve">  </w:t>
      </w:r>
    </w:p>
    <w:p w:rsidR="001E6222" w:rsidRDefault="00212FD2">
      <w:pPr>
        <w:spacing w:line="360" w:lineRule="auto"/>
        <w:jc w:val="left"/>
        <w:textAlignment w:val="center"/>
        <w:rPr>
          <w:color w:val="000000"/>
        </w:rPr>
      </w:pPr>
      <w:r>
        <w:rPr>
          <w:rFonts w:ascii="宋体" w:hAnsi="宋体"/>
          <w:color w:val="000000"/>
        </w:rPr>
        <w:t>①月亮门与云瑞给人美的享受是主体活动对客体的积极意义</w:t>
      </w:r>
    </w:p>
    <w:p w:rsidR="001E6222" w:rsidRDefault="00212FD2">
      <w:pPr>
        <w:spacing w:line="360" w:lineRule="auto"/>
        <w:jc w:val="left"/>
        <w:textAlignment w:val="center"/>
        <w:rPr>
          <w:color w:val="000000"/>
        </w:rPr>
      </w:pPr>
      <w:r>
        <w:rPr>
          <w:rFonts w:ascii="宋体" w:hAnsi="宋体"/>
          <w:color w:val="000000"/>
        </w:rPr>
        <w:t>②人们对团圆的美满期盼通过月亮门的设计造型表达出来</w:t>
      </w:r>
    </w:p>
    <w:p w:rsidR="001E6222" w:rsidRDefault="00212FD2">
      <w:pPr>
        <w:spacing w:line="360" w:lineRule="auto"/>
        <w:jc w:val="left"/>
        <w:textAlignment w:val="center"/>
        <w:rPr>
          <w:color w:val="000000"/>
        </w:rPr>
      </w:pPr>
      <w:r>
        <w:rPr>
          <w:rFonts w:ascii="宋体" w:hAnsi="宋体"/>
          <w:color w:val="000000"/>
        </w:rPr>
        <w:t>③月亮门的独特魅力吸引国外民众认同中华文化</w:t>
      </w:r>
    </w:p>
    <w:p w:rsidR="001E6222" w:rsidRDefault="00212FD2">
      <w:pPr>
        <w:spacing w:line="360" w:lineRule="auto"/>
        <w:jc w:val="left"/>
        <w:textAlignment w:val="center"/>
        <w:rPr>
          <w:color w:val="000000"/>
        </w:rPr>
      </w:pPr>
      <w:r>
        <w:rPr>
          <w:rFonts w:ascii="宋体" w:hAnsi="宋体"/>
          <w:color w:val="000000"/>
        </w:rPr>
        <w:t>④实用性与装饰性的对立属性寓于月亮门优美造型的统一属性之中</w:t>
      </w:r>
    </w:p>
    <w:p w:rsidR="001E6222" w:rsidRDefault="00212FD2">
      <w:pPr>
        <w:tabs>
          <w:tab w:val="left" w:pos="4873"/>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p>
    <w:p w:rsidR="001E6222" w:rsidRDefault="00212FD2">
      <w:pPr>
        <w:tabs>
          <w:tab w:val="left" w:pos="4873"/>
        </w:tabs>
        <w:spacing w:line="360" w:lineRule="auto"/>
        <w:jc w:val="left"/>
        <w:textAlignment w:val="center"/>
        <w:rPr>
          <w:color w:val="000000"/>
        </w:rPr>
      </w:pPr>
      <w:r>
        <w:rPr>
          <w:color w:val="000000"/>
        </w:rPr>
        <w:t xml:space="preserve">C. </w:t>
      </w:r>
      <w:r>
        <w:rPr>
          <w:rFonts w:ascii="宋体" w:hAnsi="宋体"/>
          <w:color w:val="000000"/>
        </w:rPr>
        <w:t>②④</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color w:val="000000"/>
        </w:rPr>
        <w:t xml:space="preserve">12. </w:t>
      </w:r>
      <w:r>
        <w:rPr>
          <w:rFonts w:ascii="宋体" w:hAnsi="宋体"/>
          <w:color w:val="000000"/>
        </w:rPr>
        <w:t>我们遭遇的风险挑战风高浪急，这些风险挑战既有国内的，也有国际的；既有传统的，也有非传统的。“非弘不能胜其重，非毅无以致其远”，面对风险挑战，唯有顽强拼搏，坚决斗争，才能赢得尊严、求得发展。据材料，下列判断或推理正确的是（   ）</w:t>
      </w:r>
    </w:p>
    <w:p w:rsidR="001E6222" w:rsidRDefault="00212FD2">
      <w:pPr>
        <w:spacing w:line="360" w:lineRule="auto"/>
        <w:jc w:val="left"/>
        <w:textAlignment w:val="center"/>
        <w:rPr>
          <w:color w:val="000000"/>
        </w:rPr>
      </w:pPr>
      <w:r>
        <w:rPr>
          <w:rFonts w:ascii="宋体" w:hAnsi="宋体"/>
          <w:color w:val="000000"/>
        </w:rPr>
        <w:t>①弘则能胜其重，毅则能致其远</w:t>
      </w:r>
    </w:p>
    <w:p w:rsidR="001E6222" w:rsidRDefault="00212FD2">
      <w:pPr>
        <w:spacing w:line="360" w:lineRule="auto"/>
        <w:jc w:val="left"/>
        <w:textAlignment w:val="center"/>
        <w:rPr>
          <w:color w:val="000000"/>
        </w:rPr>
      </w:pPr>
      <w:r>
        <w:rPr>
          <w:rFonts w:ascii="宋体" w:hAnsi="宋体"/>
          <w:color w:val="000000"/>
        </w:rPr>
        <w:t>②我们要赢得尊严、求得发展，就必须坚决斗争</w:t>
      </w:r>
    </w:p>
    <w:p w:rsidR="001E6222" w:rsidRDefault="00212FD2">
      <w:pPr>
        <w:spacing w:line="360" w:lineRule="auto"/>
        <w:jc w:val="left"/>
        <w:textAlignment w:val="center"/>
        <w:rPr>
          <w:color w:val="000000"/>
        </w:rPr>
      </w:pPr>
      <w:r>
        <w:rPr>
          <w:rFonts w:ascii="宋体" w:hAnsi="宋体"/>
          <w:color w:val="000000"/>
        </w:rPr>
        <w:t>③以“有些风险挑战是国内的”为前提，不能进行换质位推理</w:t>
      </w:r>
    </w:p>
    <w:p w:rsidR="001E6222" w:rsidRDefault="00212FD2">
      <w:pPr>
        <w:spacing w:line="360" w:lineRule="auto"/>
        <w:jc w:val="left"/>
        <w:textAlignment w:val="center"/>
        <w:rPr>
          <w:color w:val="000000"/>
        </w:rPr>
      </w:pPr>
      <w:r>
        <w:rPr>
          <w:rFonts w:ascii="宋体" w:hAnsi="宋体"/>
          <w:color w:val="000000"/>
        </w:rPr>
        <w:lastRenderedPageBreak/>
        <w:t>④“有些风险挑战是传统的"通过换质推理可得出“有些风险挑战不是现代的"</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1E6222" w:rsidRDefault="00212FD2">
      <w:pPr>
        <w:spacing w:line="360" w:lineRule="auto"/>
        <w:jc w:val="left"/>
        <w:textAlignment w:val="center"/>
        <w:rPr>
          <w:color w:val="000000"/>
        </w:rPr>
      </w:pPr>
      <w:r>
        <w:rPr>
          <w:color w:val="000000"/>
        </w:rPr>
        <w:t xml:space="preserve">13. </w:t>
      </w:r>
      <w:r>
        <w:rPr>
          <w:rFonts w:ascii="宋体" w:hAnsi="宋体"/>
          <w:color w:val="000000"/>
        </w:rPr>
        <w:t>要构建一个符合推理规则的三段论，其结论为“有些属于国家所有的资源是受野生动物保护法保护的”，由野生动物保护法规定得出的①②③④四个判断中，可分别作为该三段论大前提、小前提的是（   ）</w:t>
      </w:r>
    </w:p>
    <w:p w:rsidR="001E6222" w:rsidRDefault="00212FD2">
      <w:pPr>
        <w:spacing w:line="360" w:lineRule="auto"/>
        <w:jc w:val="left"/>
        <w:textAlignment w:val="center"/>
        <w:rPr>
          <w:color w:val="000000"/>
        </w:rPr>
      </w:pPr>
      <w:r>
        <w:rPr>
          <w:rFonts w:ascii="宋体" w:hAnsi="宋体"/>
          <w:color w:val="000000"/>
        </w:rPr>
        <w:t>第二条：……本法规定保护的野生动物，是指珍贵、濒危的陆生、水生野生动物和有重要生态、科学、社会价值的陆生野生动物。……</w:t>
      </w:r>
    </w:p>
    <w:p w:rsidR="001E6222" w:rsidRDefault="00212FD2">
      <w:pPr>
        <w:spacing w:line="360" w:lineRule="auto"/>
        <w:jc w:val="left"/>
        <w:textAlignment w:val="center"/>
        <w:rPr>
          <w:color w:val="000000"/>
        </w:rPr>
      </w:pPr>
      <w:r>
        <w:rPr>
          <w:rFonts w:ascii="宋体" w:hAnsi="宋体"/>
          <w:color w:val="000000"/>
        </w:rPr>
        <w:t>第三条：野生动物资源属于国家所有。……</w:t>
      </w:r>
    </w:p>
    <w:p w:rsidR="001E6222" w:rsidRDefault="00212FD2">
      <w:pPr>
        <w:spacing w:line="360" w:lineRule="auto"/>
        <w:jc w:val="right"/>
        <w:textAlignment w:val="center"/>
        <w:rPr>
          <w:color w:val="000000"/>
        </w:rPr>
      </w:pPr>
      <w:r>
        <w:rPr>
          <w:rFonts w:ascii="宋体" w:hAnsi="宋体"/>
          <w:color w:val="000000"/>
        </w:rPr>
        <w:t>——————摘自《中华人民共和国野生动物保护法》</w:t>
      </w:r>
    </w:p>
    <w:p w:rsidR="001E6222" w:rsidRDefault="00212FD2">
      <w:pPr>
        <w:spacing w:line="360" w:lineRule="auto"/>
        <w:jc w:val="left"/>
        <w:textAlignment w:val="center"/>
        <w:rPr>
          <w:color w:val="000000"/>
        </w:rPr>
      </w:pPr>
      <w:r>
        <w:rPr>
          <w:rFonts w:ascii="宋体" w:hAnsi="宋体"/>
          <w:color w:val="000000"/>
        </w:rPr>
        <w:t>①有些受野生动物保护法保护的是珍贵、濒危的陆生野生动物</w:t>
      </w:r>
    </w:p>
    <w:p w:rsidR="001E6222" w:rsidRDefault="00212FD2">
      <w:pPr>
        <w:spacing w:line="360" w:lineRule="auto"/>
        <w:jc w:val="left"/>
        <w:textAlignment w:val="center"/>
        <w:rPr>
          <w:color w:val="000000"/>
        </w:rPr>
      </w:pPr>
      <w:r>
        <w:rPr>
          <w:rFonts w:ascii="宋体" w:hAnsi="宋体"/>
          <w:color w:val="000000"/>
        </w:rPr>
        <w:t>②珍贵、濒危的水生野生动物是受野生动物保护法保护的</w:t>
      </w:r>
    </w:p>
    <w:p w:rsidR="001E6222" w:rsidRDefault="00212FD2">
      <w:pPr>
        <w:spacing w:line="360" w:lineRule="auto"/>
        <w:jc w:val="left"/>
        <w:textAlignment w:val="center"/>
        <w:rPr>
          <w:color w:val="000000"/>
        </w:rPr>
      </w:pPr>
      <w:r>
        <w:rPr>
          <w:rFonts w:ascii="宋体" w:hAnsi="宋体"/>
          <w:color w:val="000000"/>
        </w:rPr>
        <w:t>③珍贵、潮危的陆生野生动物是受野生动物保护法保护的</w:t>
      </w:r>
    </w:p>
    <w:p w:rsidR="001E6222" w:rsidRDefault="00212FD2">
      <w:pPr>
        <w:spacing w:line="360" w:lineRule="auto"/>
        <w:jc w:val="left"/>
        <w:textAlignment w:val="center"/>
        <w:rPr>
          <w:color w:val="000000"/>
        </w:rPr>
      </w:pPr>
      <w:r>
        <w:rPr>
          <w:rFonts w:ascii="宋体" w:hAnsi="宋体"/>
          <w:color w:val="000000"/>
        </w:rPr>
        <w:t>④有些属于国家所有的资源是珍贵、濒危的陆生野生动物</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①一④</w:t>
      </w:r>
      <w:r>
        <w:rPr>
          <w:color w:val="000000"/>
        </w:rPr>
        <w:tab/>
        <w:t xml:space="preserve">B. </w:t>
      </w:r>
      <w:r>
        <w:rPr>
          <w:rFonts w:ascii="宋体" w:hAnsi="宋体"/>
          <w:color w:val="000000"/>
        </w:rPr>
        <w:t>②-④</w:t>
      </w:r>
      <w:r>
        <w:rPr>
          <w:color w:val="000000"/>
        </w:rPr>
        <w:tab/>
        <w:t xml:space="preserve">C. </w:t>
      </w:r>
      <w:r>
        <w:rPr>
          <w:rFonts w:ascii="宋体" w:hAnsi="宋体"/>
          <w:color w:val="000000"/>
        </w:rPr>
        <w:t>①一③</w:t>
      </w:r>
      <w:r>
        <w:rPr>
          <w:color w:val="000000"/>
        </w:rPr>
        <w:tab/>
        <w:t xml:space="preserve">D. </w:t>
      </w:r>
      <w:r>
        <w:rPr>
          <w:rFonts w:ascii="宋体" w:hAnsi="宋体"/>
          <w:color w:val="000000"/>
        </w:rPr>
        <w:t>③一④</w:t>
      </w:r>
    </w:p>
    <w:p w:rsidR="001E6222" w:rsidRDefault="00212FD2">
      <w:pPr>
        <w:spacing w:line="360" w:lineRule="auto"/>
        <w:jc w:val="left"/>
        <w:textAlignment w:val="center"/>
        <w:rPr>
          <w:color w:val="000000"/>
        </w:rPr>
      </w:pPr>
      <w:r>
        <w:rPr>
          <w:color w:val="000000"/>
        </w:rPr>
        <w:t xml:space="preserve">14. </w:t>
      </w:r>
      <w:r>
        <w:rPr>
          <w:rFonts w:ascii="宋体" w:hAnsi="宋体"/>
          <w:color w:val="000000"/>
        </w:rPr>
        <w:t>甲公司与彭某的劳动合同约定“公司每月为彭某缴纳的社保和公积金，由彭某向公司全额支付补偿，否则暂停发放下月工资”。后彭某不满到手的工资太少，遂又在乙公司兼职销售直播，每晚直播3小时，时段和专勤事宜由乙公司统一安排。据此，下列说法正确的是（   ）</w:t>
      </w:r>
    </w:p>
    <w:p w:rsidR="001E6222" w:rsidRDefault="00212FD2">
      <w:pPr>
        <w:spacing w:line="360" w:lineRule="auto"/>
        <w:jc w:val="left"/>
        <w:textAlignment w:val="center"/>
        <w:rPr>
          <w:color w:val="000000"/>
        </w:rPr>
      </w:pPr>
      <w:r>
        <w:rPr>
          <w:rFonts w:ascii="宋体" w:hAnsi="宋体"/>
          <w:color w:val="000000"/>
        </w:rPr>
        <w:t>①彭某有权主张与甲公司合同中的“全额支付补偿”条款无效</w:t>
      </w:r>
    </w:p>
    <w:p w:rsidR="001E6222" w:rsidRDefault="00212FD2">
      <w:pPr>
        <w:spacing w:line="360" w:lineRule="auto"/>
        <w:jc w:val="left"/>
        <w:textAlignment w:val="center"/>
        <w:rPr>
          <w:color w:val="000000"/>
        </w:rPr>
      </w:pPr>
      <w:r>
        <w:rPr>
          <w:rFonts w:ascii="宋体" w:hAnsi="宋体"/>
          <w:color w:val="000000"/>
        </w:rPr>
        <w:t>②甲公司只要发现彭某为乙公司直播，就有权直接解聘彭某</w:t>
      </w:r>
    </w:p>
    <w:p w:rsidR="001E6222" w:rsidRDefault="00212FD2">
      <w:pPr>
        <w:spacing w:line="360" w:lineRule="auto"/>
        <w:jc w:val="left"/>
        <w:textAlignment w:val="center"/>
        <w:rPr>
          <w:color w:val="000000"/>
        </w:rPr>
      </w:pPr>
      <w:r>
        <w:rPr>
          <w:rFonts w:ascii="宋体" w:hAnsi="宋体"/>
          <w:color w:val="000000"/>
        </w:rPr>
        <w:t>③彭某应与乙公司补签书面劳动合同、双方劳动关系自合同生效之日起建立</w:t>
      </w:r>
    </w:p>
    <w:p w:rsidR="001E6222" w:rsidRDefault="00212FD2">
      <w:pPr>
        <w:spacing w:line="360" w:lineRule="auto"/>
        <w:jc w:val="left"/>
        <w:textAlignment w:val="center"/>
        <w:rPr>
          <w:color w:val="000000"/>
        </w:rPr>
      </w:pPr>
      <w:r>
        <w:rPr>
          <w:rFonts w:ascii="宋体" w:hAnsi="宋体"/>
          <w:color w:val="000000"/>
        </w:rPr>
        <w:t>④如果甲公司暂停向彭某发放工资，则劳动行政部门有权责令其支付</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color w:val="000000"/>
        </w:rPr>
        <w:t xml:space="preserve">15. </w:t>
      </w:r>
      <w:r>
        <w:rPr>
          <w:rFonts w:ascii="宋体" w:hAnsi="宋体"/>
          <w:color w:val="000000"/>
        </w:rPr>
        <w:t>甲公司从乙公司购入一批配件，约定“因本合同发生的一切争议，均由A仲裁委员会仲裁”。后该批配件迟延两个月才交货，且用该批配件生产的甲公司产品造成了数起伤人事故。甲公司召回产品检验后，意外发现配件内部设计使用了自己的发明专利，因此要求乙公司承担侵权责任。乙公司则申请行政主管部门宣告甲公司的专利权无效。据此，下列说法正确的是（   ）</w:t>
      </w:r>
    </w:p>
    <w:p w:rsidR="001E6222" w:rsidRDefault="00212FD2">
      <w:pPr>
        <w:spacing w:line="360" w:lineRule="auto"/>
        <w:jc w:val="left"/>
        <w:textAlignment w:val="center"/>
        <w:rPr>
          <w:color w:val="000000"/>
        </w:rPr>
      </w:pPr>
      <w:r>
        <w:rPr>
          <w:rFonts w:ascii="宋体" w:hAnsi="宋体"/>
          <w:color w:val="000000"/>
        </w:rPr>
        <w:t>①针对配件迟延交货之事，甲公司无权请求法院判决乙公司承担违约责任</w:t>
      </w:r>
    </w:p>
    <w:p w:rsidR="001E6222" w:rsidRDefault="00212FD2">
      <w:pPr>
        <w:spacing w:line="360" w:lineRule="auto"/>
        <w:jc w:val="left"/>
        <w:textAlignment w:val="center"/>
        <w:rPr>
          <w:color w:val="000000"/>
        </w:rPr>
      </w:pPr>
      <w:r>
        <w:rPr>
          <w:rFonts w:ascii="宋体" w:hAnsi="宋体"/>
          <w:color w:val="000000"/>
        </w:rPr>
        <w:t>②针对甲公司产品造成的伤人事故，甲公司即使无过错也应向受害人承担责任</w:t>
      </w:r>
    </w:p>
    <w:p w:rsidR="001E6222" w:rsidRDefault="00212FD2">
      <w:pPr>
        <w:spacing w:line="360" w:lineRule="auto"/>
        <w:jc w:val="left"/>
        <w:textAlignment w:val="center"/>
        <w:rPr>
          <w:color w:val="000000"/>
        </w:rPr>
      </w:pPr>
      <w:r>
        <w:rPr>
          <w:rFonts w:ascii="宋体" w:hAnsi="宋体"/>
          <w:color w:val="000000"/>
        </w:rPr>
        <w:t>③若主管部门作出了专利权无效宣告，甲公司可向法院起诉且需承担举证责任</w:t>
      </w:r>
    </w:p>
    <w:p w:rsidR="001E6222" w:rsidRDefault="00212FD2">
      <w:pPr>
        <w:spacing w:line="360" w:lineRule="auto"/>
        <w:jc w:val="left"/>
        <w:textAlignment w:val="center"/>
        <w:rPr>
          <w:color w:val="000000"/>
        </w:rPr>
      </w:pPr>
      <w:r>
        <w:rPr>
          <w:rFonts w:ascii="宋体" w:hAnsi="宋体"/>
          <w:color w:val="000000"/>
        </w:rPr>
        <w:t>④即使乙公司申请失败，仍可通过证明自己系独立作出相同发明来实现免责</w:t>
      </w:r>
    </w:p>
    <w:p w:rsidR="001E6222" w:rsidRDefault="00212F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E6222" w:rsidRDefault="00212FD2">
      <w:pPr>
        <w:spacing w:line="360" w:lineRule="auto"/>
        <w:jc w:val="left"/>
        <w:textAlignment w:val="center"/>
        <w:rPr>
          <w:color w:val="000000"/>
        </w:rPr>
      </w:pPr>
      <w:r>
        <w:rPr>
          <w:rFonts w:ascii="宋体" w:hAnsi="宋体"/>
          <w:b/>
          <w:color w:val="000000"/>
          <w:sz w:val="24"/>
        </w:rPr>
        <w:t>二、非选择题:本题共5小题，共55分。</w:t>
      </w:r>
    </w:p>
    <w:p w:rsidR="001E6222" w:rsidRDefault="00212FD2">
      <w:pPr>
        <w:spacing w:line="360" w:lineRule="auto"/>
        <w:ind w:firstLine="420"/>
        <w:jc w:val="left"/>
        <w:textAlignment w:val="center"/>
        <w:rPr>
          <w:color w:val="000000"/>
        </w:rPr>
      </w:pPr>
      <w:r>
        <w:rPr>
          <w:color w:val="000000"/>
        </w:rPr>
        <w:lastRenderedPageBreak/>
        <w:t xml:space="preserve">16. </w:t>
      </w:r>
      <w:r>
        <w:rPr>
          <w:rFonts w:ascii="楷体" w:eastAsia="楷体" w:hAnsi="楷体" w:cs="楷体"/>
          <w:color w:val="000000"/>
        </w:rPr>
        <w:t>某校一个学习小组围烧“政务信息公开和个人信息保护”开展探究活动，收集到以下资料。</w:t>
      </w:r>
    </w:p>
    <w:tbl>
      <w:tblP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620"/>
      </w:tblGrid>
      <w:tr w:rsidR="001E6222">
        <w:trPr>
          <w:trHeight w:val="330"/>
        </w:trPr>
        <w:tc>
          <w:tcPr>
            <w:tcW w:w="7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E6222" w:rsidRDefault="00212FD2">
            <w:pPr>
              <w:spacing w:line="360" w:lineRule="auto"/>
              <w:jc w:val="center"/>
              <w:textAlignment w:val="center"/>
              <w:rPr>
                <w:color w:val="000000"/>
              </w:rPr>
            </w:pPr>
            <w:r>
              <w:rPr>
                <w:rFonts w:ascii="楷体" w:eastAsia="楷体" w:hAnsi="楷体" w:cs="楷体"/>
                <w:color w:val="000000"/>
              </w:rPr>
              <w:t>某地保障房主管部门拟公示信息</w:t>
            </w:r>
          </w:p>
          <w:p w:rsidR="001E6222" w:rsidRDefault="00212FD2">
            <w:pPr>
              <w:spacing w:line="360" w:lineRule="auto"/>
              <w:jc w:val="left"/>
              <w:textAlignment w:val="center"/>
              <w:rPr>
                <w:color w:val="000000"/>
              </w:rPr>
            </w:pPr>
            <w:r>
              <w:rPr>
                <w:rFonts w:ascii="楷体" w:eastAsia="楷体" w:hAnsi="楷体" w:cs="楷体"/>
                <w:color w:val="000000"/>
              </w:rPr>
              <w:t>申请人员个人信息：姓名、身份证号码、电话号码、户籍所在地、家庭人口情况、家庭人均居住建筑面积、家庭人均可支配月收入、申请住房门牌号。</w:t>
            </w:r>
          </w:p>
          <w:p w:rsidR="001E6222" w:rsidRDefault="00212FD2">
            <w:pPr>
              <w:spacing w:line="360" w:lineRule="auto"/>
              <w:jc w:val="left"/>
              <w:textAlignment w:val="center"/>
              <w:rPr>
                <w:color w:val="000000"/>
              </w:rPr>
            </w:pPr>
            <w:r>
              <w:rPr>
                <w:rFonts w:ascii="楷体" w:eastAsia="楷体" w:hAnsi="楷体" w:cs="楷体"/>
                <w:color w:val="000000"/>
              </w:rPr>
              <w:t>申请结果信息：申请人员的摇号结果、配租结果。</w:t>
            </w:r>
          </w:p>
          <w:p w:rsidR="001E6222" w:rsidRDefault="00212FD2">
            <w:pPr>
              <w:spacing w:line="360" w:lineRule="auto"/>
              <w:jc w:val="left"/>
              <w:textAlignment w:val="center"/>
              <w:rPr>
                <w:color w:val="000000"/>
              </w:rPr>
            </w:pPr>
            <w:r>
              <w:rPr>
                <w:rFonts w:ascii="楷体" w:eastAsia="楷体" w:hAnsi="楷体" w:cs="楷体"/>
                <w:color w:val="000000"/>
              </w:rPr>
              <w:t>相关法律法规：</w:t>
            </w:r>
          </w:p>
          <w:p w:rsidR="001E6222" w:rsidRDefault="00212FD2">
            <w:pPr>
              <w:spacing w:line="360" w:lineRule="auto"/>
              <w:jc w:val="left"/>
              <w:textAlignment w:val="center"/>
              <w:rPr>
                <w:color w:val="000000"/>
              </w:rPr>
            </w:pPr>
            <w:r>
              <w:rPr>
                <w:rFonts w:ascii="楷体" w:eastAsia="楷体" w:hAnsi="楷体" w:cs="楷体"/>
                <w:color w:val="000000"/>
              </w:rPr>
              <w:t>《中华人民共和国政府信息公开条例》(2019年4月3日中华人民共和国国务院令第711号修订)第十九条:</w:t>
            </w:r>
          </w:p>
          <w:p w:rsidR="001E6222" w:rsidRDefault="00212FD2">
            <w:pPr>
              <w:spacing w:line="360" w:lineRule="auto"/>
              <w:jc w:val="left"/>
              <w:textAlignment w:val="center"/>
              <w:rPr>
                <w:color w:val="000000"/>
              </w:rPr>
            </w:pPr>
            <w:r>
              <w:rPr>
                <w:rFonts w:ascii="楷体" w:eastAsia="楷体" w:hAnsi="楷体" w:cs="楷体"/>
                <w:color w:val="000000"/>
              </w:rPr>
              <w:t>“对涉及公众利益调整、需要公众广泛知晓或者需要公众参与决策的政府信息，行政机关应当主动公开。”</w:t>
            </w:r>
          </w:p>
          <w:p w:rsidR="001E6222" w:rsidRDefault="00212FD2">
            <w:pPr>
              <w:spacing w:line="360" w:lineRule="auto"/>
              <w:jc w:val="left"/>
              <w:textAlignment w:val="center"/>
              <w:rPr>
                <w:color w:val="000000"/>
              </w:rPr>
            </w:pPr>
            <w:r>
              <w:rPr>
                <w:rFonts w:ascii="楷体" w:eastAsia="楷体" w:hAnsi="楷体" w:cs="楷体"/>
                <w:color w:val="000000"/>
              </w:rPr>
              <w:t>《中华人民共和国个人信息保护法》(2021年8月20日第十三届全国人民代表大会常务委员会第三十次会议通过)第五十一条:“个人信息处理者应当……采取下列措施确保个人信息处理活动符合法律、行政法规的规定，并防止……个人信息泄露、篡改、丢失……（三)采取相应的加密、去标识化等安全技术措施。”</w:t>
            </w:r>
          </w:p>
        </w:tc>
      </w:tr>
    </w:tbl>
    <w:p w:rsidR="001E6222" w:rsidRDefault="00212FD2">
      <w:pPr>
        <w:spacing w:line="360" w:lineRule="auto"/>
        <w:jc w:val="left"/>
        <w:textAlignment w:val="center"/>
        <w:rPr>
          <w:color w:val="000000"/>
        </w:rPr>
      </w:pPr>
      <w:r>
        <w:rPr>
          <w:rFonts w:ascii="宋体" w:hAnsi="宋体"/>
          <w:color w:val="000000"/>
        </w:rPr>
        <w:t>结合材料，运用政治与法治、法律与生活知识，就如何处理好政务信息公开和个人信息保护的关系说明你的观点，并阐明理由。</w:t>
      </w:r>
    </w:p>
    <w:p w:rsidR="001E6222" w:rsidRDefault="00212FD2">
      <w:pPr>
        <w:spacing w:line="360" w:lineRule="auto"/>
        <w:ind w:firstLine="420"/>
        <w:jc w:val="left"/>
        <w:textAlignment w:val="center"/>
        <w:rPr>
          <w:color w:val="000000"/>
        </w:rPr>
      </w:pPr>
      <w:r>
        <w:rPr>
          <w:color w:val="000000"/>
        </w:rPr>
        <w:t>17</w:t>
      </w:r>
      <w:r>
        <w:rPr>
          <w:noProof/>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楷体" w:eastAsia="楷体" w:hAnsi="楷体" w:cs="楷体"/>
          <w:color w:val="000000"/>
        </w:rPr>
        <w:t>材料一  基础设施是经济社会发展的重要支撑。中央提出,持续推进重点领域补短板投资，加快交通基础设施建设、完善社会民生基础设施等；系统布局新型基础设施，加快建设信息基础设施、前瞻布局创新基础设施等。</w:t>
      </w:r>
    </w:p>
    <w:p w:rsidR="001E6222" w:rsidRDefault="00212FD2">
      <w:pPr>
        <w:spacing w:line="360" w:lineRule="auto"/>
        <w:ind w:firstLine="420"/>
        <w:jc w:val="left"/>
        <w:textAlignment w:val="center"/>
        <w:rPr>
          <w:color w:val="000000"/>
        </w:rPr>
      </w:pPr>
      <w:r>
        <w:rPr>
          <w:rFonts w:ascii="楷体" w:eastAsia="楷体" w:hAnsi="楷体" w:cs="楷体"/>
          <w:color w:val="000000"/>
        </w:rPr>
        <w:t>材料二  提前布局、超前部署基础性支撑性的重大科技基础设施，将会为更多的创新和应用场景留足孵化期。作为中央前瞻谋划的重大科技基础设施，北斗经过20多年的发展，从定位导航授时服务出发。一步步孵化出智能穿戴式设备、高精度时空服务等“北斗+”“+北斗”新业态(如下图)。2021年我国卫星导航与位置服务产业总体产值约4700亿元，凸显了重大科技基础设施的创新“溢出”和“杠杆”效应。但是，这类基础设施建设周期比较长，初期往往存在应用场景不丰富、市场规模小等困难。</w:t>
      </w:r>
    </w:p>
    <w:p w:rsidR="001E6222" w:rsidRDefault="00212FD2">
      <w:pPr>
        <w:spacing w:line="360" w:lineRule="auto"/>
        <w:jc w:val="left"/>
        <w:textAlignment w:val="center"/>
        <w:rPr>
          <w:color w:val="000000"/>
        </w:rPr>
      </w:pPr>
      <w:r>
        <w:rPr>
          <w:noProof/>
          <w:color w:val="000000"/>
        </w:rPr>
        <w:lastRenderedPageBreak/>
        <w:drawing>
          <wp:inline distT="0" distB="0" distL="114300" distR="114300">
            <wp:extent cx="2724150" cy="2076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724150" cy="2076450"/>
                    </a:xfrm>
                    <a:prstGeom prst="rect">
                      <a:avLst/>
                    </a:prstGeom>
                  </pic:spPr>
                </pic:pic>
              </a:graphicData>
            </a:graphic>
          </wp:inline>
        </w:drawing>
      </w:r>
    </w:p>
    <w:p w:rsidR="001E6222" w:rsidRDefault="00212FD2">
      <w:pPr>
        <w:spacing w:line="360" w:lineRule="auto"/>
        <w:ind w:firstLine="420"/>
        <w:jc w:val="left"/>
        <w:textAlignment w:val="center"/>
        <w:rPr>
          <w:color w:val="000000"/>
        </w:rPr>
      </w:pPr>
      <w:r>
        <w:rPr>
          <w:rFonts w:ascii="楷体" w:eastAsia="楷体" w:hAnsi="楷体" w:cs="楷体"/>
          <w:color w:val="000000"/>
        </w:rPr>
        <w:t>卫星子航与位置服务业态示意图。</w:t>
      </w:r>
    </w:p>
    <w:p w:rsidR="001E6222" w:rsidRDefault="00212FD2">
      <w:pPr>
        <w:spacing w:line="360" w:lineRule="auto"/>
        <w:jc w:val="left"/>
        <w:textAlignment w:val="center"/>
        <w:rPr>
          <w:color w:val="000000"/>
        </w:rPr>
      </w:pPr>
      <w:r>
        <w:rPr>
          <w:rFonts w:ascii="宋体" w:hAnsi="宋体"/>
          <w:color w:val="000000"/>
        </w:rPr>
        <w:t>有观点认为，国家应超前开展各类基础设施投资以促进经济发展。结合材料，运用经济与社会、逻辑与思维知识，对该观点进行评析。</w:t>
      </w:r>
    </w:p>
    <w:p w:rsidR="001E6222" w:rsidRDefault="00212FD2">
      <w:pPr>
        <w:spacing w:line="360" w:lineRule="auto"/>
        <w:ind w:firstLine="420"/>
        <w:jc w:val="left"/>
        <w:textAlignment w:val="center"/>
        <w:rPr>
          <w:color w:val="000000"/>
        </w:rPr>
      </w:pPr>
      <w:r>
        <w:rPr>
          <w:color w:val="000000"/>
        </w:rPr>
        <w:t xml:space="preserve">18. </w:t>
      </w:r>
      <w:r>
        <w:rPr>
          <w:rFonts w:ascii="楷体" w:eastAsia="楷体" w:hAnsi="楷体" w:cs="楷体"/>
          <w:color w:val="000000"/>
        </w:rPr>
        <w:t>中国精神、中国力量</w:t>
      </w:r>
    </w:p>
    <w:p w:rsidR="001E6222" w:rsidRDefault="00212FD2">
      <w:pPr>
        <w:spacing w:line="360" w:lineRule="auto"/>
        <w:ind w:firstLine="420"/>
        <w:jc w:val="left"/>
        <w:textAlignment w:val="center"/>
        <w:rPr>
          <w:color w:val="000000"/>
        </w:rPr>
      </w:pPr>
      <w:r>
        <w:rPr>
          <w:rFonts w:ascii="楷体" w:eastAsia="楷体" w:hAnsi="楷体" w:cs="楷体"/>
          <w:color w:val="000000"/>
        </w:rPr>
        <w:t>[精神家园]</w:t>
      </w:r>
    </w:p>
    <w:p w:rsidR="001E6222" w:rsidRDefault="00212FD2">
      <w:pPr>
        <w:spacing w:line="360" w:lineRule="auto"/>
        <w:ind w:firstLine="420"/>
        <w:jc w:val="left"/>
        <w:textAlignment w:val="center"/>
        <w:rPr>
          <w:color w:val="000000"/>
        </w:rPr>
      </w:pPr>
      <w:r>
        <w:rPr>
          <w:rFonts w:ascii="楷体" w:eastAsia="楷体" w:hAnsi="楷体" w:cs="楷体"/>
          <w:color w:val="000000"/>
        </w:rPr>
        <w:t>一部中国史，就是一部各民族交融汇聚成中华民族共同体的历史。在历史演进中各民族形成了生死与共、命运与共的中华民族大家庭；在这里，茶马古道、河西走廊……成为民族团结融合之路；长江、黄河、瓷器、丝绸……成为引发强烈共鸣的中华文化符号和形象。</w:t>
      </w:r>
    </w:p>
    <w:p w:rsidR="001E6222" w:rsidRDefault="00212FD2">
      <w:pPr>
        <w:spacing w:line="360" w:lineRule="auto"/>
        <w:ind w:firstLine="420"/>
        <w:jc w:val="left"/>
        <w:textAlignment w:val="center"/>
        <w:rPr>
          <w:color w:val="000000"/>
        </w:rPr>
      </w:pPr>
      <w:r>
        <w:rPr>
          <w:rFonts w:ascii="楷体" w:eastAsia="楷体" w:hAnsi="楷体" w:cs="楷体"/>
          <w:color w:val="000000"/>
        </w:rPr>
        <w:t>鸦片战争以后，国家蒙辱、人民蒙难、文明蒙尘，中华民族遭受了前所未有的劫难。面对劫难。各族人民更加深刻地体会到中华各民族一荣俱荣、休戚相关。中国共产党成立后，领导各族人民洗雪耻辱、扭转自身命运，书写了中华民族几千年历史上最恢宏的史诗，迎来了全体中华儿女踔厉奋发、共同创造美好生活的新时代。</w:t>
      </w:r>
    </w:p>
    <w:p w:rsidR="001E6222" w:rsidRDefault="00212FD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习近平指出，“必须构筑中华民族共有精神家园”。结合材料，运用文化传承与文化创新知识，阐述新时代我们应如何构筑中华民族共有精神家园。</w:t>
      </w:r>
    </w:p>
    <w:p w:rsidR="001E6222" w:rsidRDefault="00212FD2">
      <w:pPr>
        <w:spacing w:line="360" w:lineRule="auto"/>
        <w:ind w:firstLine="420"/>
        <w:jc w:val="left"/>
        <w:textAlignment w:val="center"/>
        <w:rPr>
          <w:color w:val="000000"/>
        </w:rPr>
      </w:pPr>
      <w:r>
        <w:rPr>
          <w:rFonts w:ascii="楷体" w:eastAsia="楷体" w:hAnsi="楷体" w:cs="楷体"/>
          <w:color w:val="000000"/>
        </w:rPr>
        <w:t>[精神灯塔]</w:t>
      </w:r>
    </w:p>
    <w:p w:rsidR="001E6222" w:rsidRDefault="00212FD2">
      <w:pPr>
        <w:spacing w:line="360" w:lineRule="auto"/>
        <w:ind w:firstLine="420"/>
        <w:jc w:val="left"/>
        <w:textAlignment w:val="center"/>
        <w:rPr>
          <w:color w:val="000000"/>
        </w:rPr>
      </w:pPr>
      <w:r>
        <w:rPr>
          <w:rFonts w:ascii="楷体" w:eastAsia="楷体" w:hAnsi="楷体" w:cs="楷体"/>
          <w:color w:val="000000"/>
        </w:rPr>
        <w:t>雷锋精神源于雷锋一人，又系于无数心怀山海的接棒者。60年来，学雷锋活动在全国持续深入开展，一个雷锋带动了一代又一代“雷锋”……</w:t>
      </w:r>
    </w:p>
    <w:p w:rsidR="001E6222" w:rsidRDefault="00212FD2">
      <w:pPr>
        <w:spacing w:line="360" w:lineRule="auto"/>
        <w:jc w:val="left"/>
        <w:textAlignment w:val="center"/>
        <w:rPr>
          <w:color w:val="000000"/>
        </w:rPr>
      </w:pPr>
      <w:r>
        <w:rPr>
          <w:noProof/>
          <w:color w:val="000000"/>
        </w:rPr>
        <w:drawing>
          <wp:inline distT="0" distB="0" distL="114300" distR="114300">
            <wp:extent cx="3762375" cy="1714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762375" cy="1714500"/>
                    </a:xfrm>
                    <a:prstGeom prst="rect">
                      <a:avLst/>
                    </a:prstGeom>
                  </pic:spPr>
                </pic:pic>
              </a:graphicData>
            </a:graphic>
          </wp:inline>
        </w:drawing>
      </w:r>
    </w:p>
    <w:p w:rsidR="001E6222" w:rsidRDefault="00212FD2">
      <w:pPr>
        <w:spacing w:line="360" w:lineRule="auto"/>
        <w:ind w:firstLine="420"/>
        <w:jc w:val="right"/>
        <w:textAlignment w:val="center"/>
        <w:rPr>
          <w:color w:val="000000"/>
        </w:rPr>
      </w:pPr>
      <w:r>
        <w:rPr>
          <w:rFonts w:ascii="楷体" w:eastAsia="楷体" w:hAnsi="楷体" w:cs="楷体"/>
          <w:color w:val="000000"/>
        </w:rPr>
        <w:lastRenderedPageBreak/>
        <w:t>——摘编自《南方日报》</w:t>
      </w:r>
    </w:p>
    <w:p w:rsidR="001E6222" w:rsidRDefault="00212FD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“穿越60年，你和他的青春如此相似”，结合材料，运用矛盾的普遍性和特殊性辩证关系原理谈谈你的认识。</w:t>
      </w:r>
    </w:p>
    <w:p w:rsidR="001E6222" w:rsidRDefault="00212FD2">
      <w:pPr>
        <w:spacing w:line="360" w:lineRule="auto"/>
        <w:jc w:val="left"/>
        <w:textAlignment w:val="center"/>
        <w:rPr>
          <w:color w:val="000000"/>
        </w:rPr>
      </w:pPr>
      <w:r>
        <w:rPr>
          <w:color w:val="000000"/>
        </w:rPr>
        <w:t xml:space="preserve">19. </w:t>
      </w:r>
      <w:r>
        <w:rPr>
          <w:rFonts w:ascii="宋体" w:hAnsi="宋体"/>
          <w:color w:val="000000"/>
        </w:rPr>
        <w:t>当好善解矛盾纠纷的行家里手。</w:t>
      </w:r>
    </w:p>
    <w:p w:rsidR="001E6222" w:rsidRDefault="00212FD2">
      <w:pPr>
        <w:spacing w:line="360" w:lineRule="auto"/>
        <w:ind w:firstLine="420"/>
        <w:jc w:val="left"/>
        <w:textAlignment w:val="center"/>
        <w:rPr>
          <w:color w:val="000000"/>
        </w:rPr>
      </w:pPr>
      <w:r>
        <w:rPr>
          <w:rFonts w:ascii="楷体" w:eastAsia="楷体" w:hAnsi="楷体" w:cs="楷体"/>
          <w:color w:val="000000"/>
        </w:rPr>
        <w:t>[民声]</w:t>
      </w:r>
    </w:p>
    <w:p w:rsidR="001E6222" w:rsidRDefault="00212FD2">
      <w:pPr>
        <w:spacing w:line="360" w:lineRule="auto"/>
        <w:ind w:firstLine="420"/>
        <w:jc w:val="left"/>
        <w:textAlignment w:val="center"/>
        <w:rPr>
          <w:color w:val="000000"/>
        </w:rPr>
      </w:pPr>
      <w:r>
        <w:rPr>
          <w:rFonts w:ascii="楷体" w:eastAsia="楷体" w:hAnsi="楷体" w:cs="楷体"/>
          <w:color w:val="000000"/>
        </w:rPr>
        <w:t>M镇人民调解委员会接到Z村村民张某反映，称邻居谭某故意将几颗果树挪到其承包地紧贴自己家进出的必经之路一侧，树枝阻碍了自己的面包车通行。调解员遂前往调解。</w:t>
      </w:r>
    </w:p>
    <w:p w:rsidR="001E6222" w:rsidRDefault="00212FD2">
      <w:pPr>
        <w:spacing w:line="360" w:lineRule="auto"/>
        <w:ind w:firstLine="420"/>
        <w:jc w:val="left"/>
        <w:textAlignment w:val="center"/>
        <w:rPr>
          <w:color w:val="000000"/>
        </w:rPr>
      </w:pPr>
      <w:r>
        <w:rPr>
          <w:rFonts w:ascii="楷体" w:eastAsia="楷体" w:hAnsi="楷体" w:cs="楷体"/>
          <w:color w:val="000000"/>
        </w:rPr>
        <w:t>[走访]</w:t>
      </w:r>
    </w:p>
    <w:p w:rsidR="001E6222" w:rsidRDefault="00212FD2">
      <w:pPr>
        <w:spacing w:line="360" w:lineRule="auto"/>
        <w:ind w:firstLine="420"/>
        <w:jc w:val="left"/>
        <w:textAlignment w:val="center"/>
        <w:rPr>
          <w:color w:val="000000"/>
        </w:rPr>
      </w:pPr>
      <w:r>
        <w:rPr>
          <w:rFonts w:ascii="楷体" w:eastAsia="楷体" w:hAnsi="楷体" w:cs="楷体"/>
          <w:color w:val="000000"/>
        </w:rPr>
        <w:t>调解员走坊了谭某，了解到前些年Z村组织土地承包，谭某分到的地正好被进出张某院子的必经之路分割成两半。为说服谭某接受承包方案，时任村主任张某斌代表村委会口头承诺，承包期内每年补偿谭某600元，但从今年初开始，现任村主任张某军不再支付补偿款，谭某多次沟通无果，认为村委会和张某合伙欺负人，自己不能再忍。</w:t>
      </w:r>
    </w:p>
    <w:p w:rsidR="001E6222" w:rsidRDefault="00212FD2">
      <w:pPr>
        <w:spacing w:line="360" w:lineRule="auto"/>
        <w:ind w:firstLine="420"/>
        <w:jc w:val="left"/>
        <w:textAlignment w:val="center"/>
        <w:rPr>
          <w:color w:val="000000"/>
        </w:rPr>
      </w:pPr>
      <w:r>
        <w:rPr>
          <w:rFonts w:ascii="楷体" w:eastAsia="楷体" w:hAnsi="楷体" w:cs="楷体"/>
          <w:color w:val="000000"/>
        </w:rPr>
        <w:t>调解员又走访了张某、张某军和其他知情人，了解到新情况:去年谭某家杨树的树枝被风刮断，砸坏张某的面包车，张某要求赔偿。谭某认为刮风是自然现象，自己不应为此负责。此后两家再无来往。</w:t>
      </w:r>
    </w:p>
    <w:p w:rsidR="001E6222" w:rsidRDefault="00212FD2">
      <w:pPr>
        <w:spacing w:line="360" w:lineRule="auto"/>
        <w:jc w:val="left"/>
        <w:textAlignment w:val="center"/>
        <w:rPr>
          <w:color w:val="000000"/>
        </w:rPr>
      </w:pPr>
      <w:r>
        <w:rPr>
          <w:rFonts w:ascii="宋体" w:hAnsi="宋体"/>
          <w:color w:val="000000"/>
        </w:rPr>
        <w:t>结合材料，运用法律与生活知识，完成下列任务：</w:t>
      </w:r>
    </w:p>
    <w:p w:rsidR="001E6222" w:rsidRDefault="00212FD2">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〖释法〗调解员向谭某、张某和张某军分析了他们各自应承担的民事责任及法律依据。请将分析内容补充完整。</w:t>
      </w:r>
    </w:p>
    <w:p w:rsidR="001E6222" w:rsidRDefault="00212FD2">
      <w:pPr>
        <w:spacing w:line="360" w:lineRule="auto"/>
        <w:jc w:val="left"/>
        <w:textAlignment w:val="center"/>
        <w:rPr>
          <w:color w:val="000000"/>
        </w:rPr>
      </w:pPr>
      <w:r>
        <w:rPr>
          <w:rFonts w:ascii="宋体" w:hAnsi="宋体"/>
          <w:color w:val="000000"/>
        </w:rPr>
        <w:t>在村委会补偿的纠纷中:①</w:t>
      </w:r>
      <w:r>
        <w:rPr>
          <w:rFonts w:ascii="宋体" w:hAnsi="宋体"/>
          <w:color w:val="000000"/>
          <w:u w:val="single"/>
        </w:rPr>
        <w:t xml:space="preserve">              </w:t>
      </w:r>
      <w:r>
        <w:rPr>
          <w:rFonts w:ascii="宋体" w:hAnsi="宋体"/>
          <w:color w:val="000000"/>
        </w:rPr>
        <w:t>。</w:t>
      </w:r>
    </w:p>
    <w:p w:rsidR="001E6222" w:rsidRDefault="00212FD2">
      <w:pPr>
        <w:spacing w:line="360" w:lineRule="auto"/>
        <w:jc w:val="left"/>
        <w:textAlignment w:val="center"/>
        <w:rPr>
          <w:color w:val="000000"/>
        </w:rPr>
      </w:pPr>
      <w:r>
        <w:rPr>
          <w:rFonts w:ascii="宋体" w:hAnsi="宋体"/>
          <w:color w:val="000000"/>
        </w:rPr>
        <w:t>在树枝砸坏车</w:t>
      </w:r>
      <w:r>
        <w:rPr>
          <w:rFonts w:ascii="宋体" w:hAnsi="宋体"/>
          <w:noProof/>
          <w:color w:val="00000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纠纷中:②</w:t>
      </w:r>
      <w:r>
        <w:rPr>
          <w:rFonts w:ascii="宋体" w:hAnsi="宋体"/>
          <w:color w:val="000000"/>
          <w:u w:val="single"/>
        </w:rPr>
        <w:t xml:space="preserve">              </w:t>
      </w:r>
      <w:r>
        <w:rPr>
          <w:rFonts w:ascii="宋体" w:hAnsi="宋体"/>
          <w:color w:val="000000"/>
        </w:rPr>
        <w:t>。</w:t>
      </w:r>
    </w:p>
    <w:p w:rsidR="001E6222" w:rsidRDefault="00212FD2">
      <w:pPr>
        <w:spacing w:line="360" w:lineRule="auto"/>
        <w:jc w:val="left"/>
        <w:textAlignment w:val="center"/>
        <w:rPr>
          <w:color w:val="000000"/>
        </w:rPr>
      </w:pPr>
      <w:r>
        <w:rPr>
          <w:rFonts w:ascii="宋体" w:hAnsi="宋体"/>
          <w:color w:val="000000"/>
        </w:rPr>
        <w:t>在挪树阻碍通行的纠纷中:③</w:t>
      </w:r>
      <w:r>
        <w:rPr>
          <w:rFonts w:ascii="宋体" w:hAnsi="宋体"/>
          <w:color w:val="000000"/>
          <w:u w:val="single"/>
        </w:rPr>
        <w:t xml:space="preserve">              </w:t>
      </w:r>
      <w:r>
        <w:rPr>
          <w:rFonts w:ascii="宋体" w:hAnsi="宋体"/>
          <w:color w:val="000000"/>
        </w:rPr>
        <w:t>。</w:t>
      </w:r>
    </w:p>
    <w:p w:rsidR="001E6222" w:rsidRDefault="00212FD2">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〖化解〗整个调解过程中，除明晰具体法律关系外，调解员和各方当事人还应坚持什么原则才能真正化解矛盾。</w:t>
      </w:r>
    </w:p>
    <w:p w:rsidR="001E6222" w:rsidRDefault="00212FD2">
      <w:pPr>
        <w:spacing w:line="360" w:lineRule="auto"/>
        <w:jc w:val="left"/>
        <w:textAlignment w:val="center"/>
        <w:rPr>
          <w:color w:val="000000"/>
        </w:rPr>
      </w:pPr>
      <w:r>
        <w:rPr>
          <w:rFonts w:ascii="宋体" w:hAnsi="宋体"/>
          <w:color w:val="000000"/>
        </w:rPr>
        <w:t>调解员:④</w:t>
      </w:r>
      <w:r>
        <w:rPr>
          <w:rFonts w:ascii="宋体" w:hAnsi="宋体"/>
          <w:color w:val="000000"/>
          <w:u w:val="single"/>
        </w:rPr>
        <w:t xml:space="preserve">              </w:t>
      </w:r>
      <w:r>
        <w:rPr>
          <w:rFonts w:ascii="宋体" w:hAnsi="宋体"/>
          <w:color w:val="000000"/>
        </w:rPr>
        <w:t>。</w:t>
      </w:r>
    </w:p>
    <w:p w:rsidR="001E6222" w:rsidRDefault="00212FD2">
      <w:pPr>
        <w:spacing w:line="360" w:lineRule="auto"/>
        <w:jc w:val="left"/>
        <w:textAlignment w:val="center"/>
        <w:rPr>
          <w:color w:val="000000"/>
        </w:rPr>
      </w:pPr>
      <w:r>
        <w:rPr>
          <w:rFonts w:ascii="宋体" w:hAnsi="宋体"/>
          <w:color w:val="000000"/>
        </w:rPr>
        <w:t>各方当事人:⑤</w:t>
      </w:r>
      <w:r>
        <w:rPr>
          <w:rFonts w:ascii="宋体" w:hAnsi="宋体"/>
          <w:color w:val="000000"/>
          <w:u w:val="single"/>
        </w:rPr>
        <w:t xml:space="preserve">              </w:t>
      </w:r>
      <w:r>
        <w:rPr>
          <w:rFonts w:ascii="宋体" w:hAnsi="宋体"/>
          <w:color w:val="000000"/>
        </w:rPr>
        <w:t>。</w:t>
      </w:r>
    </w:p>
    <w:p w:rsidR="001E6222" w:rsidRDefault="00212FD2">
      <w:pPr>
        <w:spacing w:line="360" w:lineRule="auto"/>
        <w:ind w:firstLine="420"/>
        <w:jc w:val="left"/>
        <w:textAlignment w:val="center"/>
        <w:rPr>
          <w:color w:val="000000"/>
        </w:rPr>
      </w:pPr>
      <w:r>
        <w:rPr>
          <w:color w:val="000000"/>
        </w:rPr>
        <w:t xml:space="preserve">20. </w:t>
      </w:r>
      <w:r>
        <w:rPr>
          <w:rFonts w:ascii="楷体" w:eastAsia="楷体" w:hAnsi="楷体" w:cs="楷体"/>
          <w:color w:val="000000"/>
        </w:rPr>
        <w:t>察势者智，驭势者赢。一百多年来，中国共产党始终站在历史正确的一边，站在人类进步的一边，坚持立足中国、放眼世界，正确认识和处理同世界的关系，团结带领中国人民实现了从落后时代、赶上时代再到引领时代的伟大跨越，显著提升了中国的国际影响力、感召力、塑造力……。</w:t>
      </w:r>
    </w:p>
    <w:p w:rsidR="001E6222" w:rsidRDefault="00212FD2">
      <w:pPr>
        <w:spacing w:line="360" w:lineRule="auto"/>
        <w:jc w:val="left"/>
        <w:textAlignment w:val="center"/>
        <w:rPr>
          <w:color w:val="000000"/>
        </w:rPr>
      </w:pPr>
      <w:r>
        <w:rPr>
          <w:rFonts w:ascii="宋体" w:hAnsi="宋体"/>
          <w:color w:val="000000"/>
        </w:rPr>
        <w:t>结合材料，运用中国特色社会主义，当代国际政治与经济知识，以“在历史前进的逻辑中前进”为主题撰写一篇短评。</w:t>
      </w:r>
    </w:p>
    <w:p w:rsidR="001E6222" w:rsidRDefault="00212FD2">
      <w:pPr>
        <w:spacing w:line="360" w:lineRule="auto"/>
        <w:textAlignment w:val="center"/>
        <w:rPr>
          <w:color w:val="000000"/>
        </w:rPr>
      </w:pPr>
      <w:r>
        <w:rPr>
          <w:rFonts w:ascii="宋体" w:hAnsi="宋体"/>
          <w:color w:val="000000"/>
        </w:rPr>
        <w:t>要求:①围绕主题，观点明确:②论证充分，逻辑清晰:③学科术语使用规范:④总字数</w:t>
      </w:r>
      <w:r>
        <w:rPr>
          <w:rFonts w:ascii="宋体" w:hAnsi="宋体"/>
          <w:noProof/>
          <w:color w:val="000000"/>
          <w:position w:val="-1"/>
        </w:rPr>
        <w:drawing>
          <wp:inline distT="0" distB="0" distL="114300" distR="114300">
            <wp:extent cx="139700" cy="1905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cstate="print"/>
                    <a:stretch>
                      <a:fillRect/>
                    </a:stretch>
                  </pic:blipFill>
                  <pic:spPr>
                    <a:xfrm>
                      <a:off x="0" y="0"/>
                      <a:ext cx="139700" cy="190500"/>
                    </a:xfrm>
                    <a:prstGeom prst="rect">
                      <a:avLst/>
                    </a:prstGeom>
                  </pic:spPr>
                </pic:pic>
              </a:graphicData>
            </a:graphic>
          </wp:inline>
        </w:drawing>
      </w:r>
      <w:r>
        <w:rPr>
          <w:rFonts w:ascii="宋体" w:hAnsi="宋体"/>
          <w:color w:val="000000"/>
        </w:rPr>
        <w:t>250字左右。</w:t>
      </w:r>
      <w:r>
        <w:rPr>
          <w:color w:val="000000"/>
        </w:rPr>
        <w:br w:type="page"/>
      </w:r>
    </w:p>
    <w:sectPr w:rsidR="001E6222" w:rsidSect="001E6222">
      <w:footerReference w:type="default" r:id="rId15"/>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222" w:rsidRDefault="001E6222" w:rsidP="001E6222">
      <w:r>
        <w:separator/>
      </w:r>
    </w:p>
  </w:endnote>
  <w:endnote w:type="continuationSeparator" w:id="0">
    <w:p w:rsidR="001E6222" w:rsidRDefault="001E6222" w:rsidP="001E62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C9D" w:rsidRPr="00950C9D" w:rsidRDefault="00950C9D" w:rsidP="00950C9D">
    <w:pPr>
      <w:pStyle w:val="a3"/>
      <w:jc w:val="center"/>
      <w:rPr>
        <w:rFonts w:ascii="MS Sans Serif" w:hAnsi="MS Sans Serif"/>
        <w:sz w:val="19"/>
      </w:rPr>
    </w:pPr>
    <w:r w:rsidRPr="00950C9D">
      <w:rPr>
        <w:rFonts w:ascii="MS Sans Serif" w:hAnsi="MS Sans Serif" w:hint="eastAsia"/>
        <w:sz w:val="19"/>
      </w:rPr>
      <w:t>第一试卷网</w:t>
    </w:r>
    <w:r w:rsidRPr="00950C9D">
      <w:rPr>
        <w:rFonts w:ascii="MS Sans Serif" w:hAnsi="MS Sans Serif" w:hint="eastAsia"/>
        <w:sz w:val="19"/>
      </w:rPr>
      <w:t xml:space="preserve">    Shijuan1.Com    </w:t>
    </w:r>
    <w:r w:rsidRPr="00950C9D">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222" w:rsidRDefault="001E6222" w:rsidP="001E6222">
      <w:r>
        <w:separator/>
      </w:r>
    </w:p>
  </w:footnote>
  <w:footnote w:type="continuationSeparator" w:id="0">
    <w:p w:rsidR="001E6222" w:rsidRDefault="001E6222" w:rsidP="001E62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30CBA"/>
    <w:rsid w:val="00171458"/>
    <w:rsid w:val="00173C1D"/>
    <w:rsid w:val="001764C3"/>
    <w:rsid w:val="0018010E"/>
    <w:rsid w:val="00191C29"/>
    <w:rsid w:val="001C63DA"/>
    <w:rsid w:val="001D4563"/>
    <w:rsid w:val="001E6222"/>
    <w:rsid w:val="00201A7E"/>
    <w:rsid w:val="00212FD2"/>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50C9D"/>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E51332"/>
    <w:rsid w:val="38274566"/>
    <w:rsid w:val="466954D5"/>
    <w:rsid w:val="4E220B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22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E6222"/>
    <w:pPr>
      <w:tabs>
        <w:tab w:val="center" w:pos="4153"/>
        <w:tab w:val="right" w:pos="8306"/>
      </w:tabs>
      <w:snapToGrid w:val="0"/>
      <w:jc w:val="left"/>
    </w:pPr>
    <w:rPr>
      <w:sz w:val="18"/>
    </w:rPr>
  </w:style>
  <w:style w:type="paragraph" w:styleId="a4">
    <w:name w:val="header"/>
    <w:basedOn w:val="a"/>
    <w:link w:val="Char"/>
    <w:uiPriority w:val="99"/>
    <w:qFormat/>
    <w:rsid w:val="001E6222"/>
    <w:pPr>
      <w:tabs>
        <w:tab w:val="center" w:pos="4153"/>
        <w:tab w:val="right" w:pos="8306"/>
      </w:tabs>
      <w:snapToGrid w:val="0"/>
    </w:pPr>
    <w:rPr>
      <w:sz w:val="18"/>
    </w:rPr>
  </w:style>
  <w:style w:type="character" w:styleId="a5">
    <w:name w:val="page number"/>
    <w:basedOn w:val="a0"/>
    <w:qFormat/>
    <w:rsid w:val="001E6222"/>
  </w:style>
  <w:style w:type="character" w:styleId="a6">
    <w:name w:val="Hyperlink"/>
    <w:basedOn w:val="a0"/>
    <w:uiPriority w:val="99"/>
    <w:unhideWhenUsed/>
    <w:rsid w:val="001E6222"/>
    <w:rPr>
      <w:color w:val="0000FF"/>
      <w:u w:val="single"/>
    </w:rPr>
  </w:style>
  <w:style w:type="character" w:customStyle="1" w:styleId="Char">
    <w:name w:val="页眉 Char"/>
    <w:basedOn w:val="a0"/>
    <w:link w:val="a4"/>
    <w:uiPriority w:val="99"/>
    <w:qFormat/>
    <w:rsid w:val="001E6222"/>
    <w:rPr>
      <w:kern w:val="2"/>
      <w:sz w:val="18"/>
      <w:szCs w:val="24"/>
    </w:rPr>
  </w:style>
  <w:style w:type="paragraph" w:styleId="a7">
    <w:name w:val="No Spacing"/>
    <w:uiPriority w:val="1"/>
    <w:qFormat/>
    <w:rsid w:val="001E6222"/>
    <w:rPr>
      <w:rFonts w:asciiTheme="minorHAnsi" w:eastAsia="Microsoft YaHei UI" w:hAnsiTheme="minorHAnsi" w:cstheme="minorBidi"/>
      <w:sz w:val="22"/>
      <w:szCs w:val="22"/>
    </w:rPr>
  </w:style>
  <w:style w:type="paragraph" w:styleId="a8">
    <w:name w:val="List Paragraph"/>
    <w:basedOn w:val="a"/>
    <w:uiPriority w:val="99"/>
    <w:qFormat/>
    <w:rsid w:val="001E6222"/>
    <w:pPr>
      <w:ind w:firstLineChars="200" w:firstLine="420"/>
    </w:pPr>
  </w:style>
  <w:style w:type="paragraph" w:styleId="a9">
    <w:name w:val="Balloon Text"/>
    <w:basedOn w:val="a"/>
    <w:link w:val="Char0"/>
    <w:semiHidden/>
    <w:unhideWhenUsed/>
    <w:rsid w:val="00212FD2"/>
    <w:rPr>
      <w:sz w:val="18"/>
      <w:szCs w:val="18"/>
    </w:rPr>
  </w:style>
  <w:style w:type="character" w:customStyle="1" w:styleId="Char0">
    <w:name w:val="批注框文本 Char"/>
    <w:basedOn w:val="a0"/>
    <w:link w:val="a9"/>
    <w:semiHidden/>
    <w:rsid w:val="00212FD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BEFC7-1F63-4F61-A5D5-F0186AD5B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3159</Words>
  <Characters>3286</Characters>
  <Application>Microsoft Office Word</Application>
  <DocSecurity>0</DocSecurity>
  <Lines>117</Lines>
  <Paragraphs>146</Paragraphs>
  <ScaleCrop>false</ScaleCrop>
  <Manager/>
  <Company>http://www.shijuan1.com</Company>
  <LinksUpToDate>false</LinksUpToDate>
  <CharactersWithSpaces>6299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2023-06-22T20:25:00Z</dcterms:created>
  <dcterms:modified xsi:type="dcterms:W3CDTF">2023-07-23T00:12:00Z</dcterms:modified>
  <cp:category/>
</cp:coreProperties>
</file>