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FC21F2">
      <w:pPr>
        <w:widowControl/>
        <w:spacing w:line="620" w:lineRule="exact"/>
        <w:ind w:left="105" w:leftChars="50" w:firstLine="422" w:firstLineChars="150"/>
        <w:jc w:val="center"/>
        <w:rPr>
          <w:rStyle w:val="27"/>
          <w:rFonts w:ascii="宋体" w:hAnsi="宋体" w:eastAsia="宋体"/>
          <w:color w:val="FF0000"/>
          <w:sz w:val="28"/>
        </w:rPr>
      </w:pPr>
      <w:bookmarkStart w:id="0" w:name="_GoBack"/>
      <w:bookmarkEnd w:id="0"/>
      <w:r>
        <w:rPr>
          <w:rStyle w:val="27"/>
          <w:rFonts w:ascii="宋体" w:hAnsi="宋体" w:eastAsia="宋体"/>
          <w:color w:val="FF0000"/>
          <w:sz w:val="28"/>
        </w:rPr>
        <w:t>2019年武汉市初中毕业生学业考试道德与法治试卷</w:t>
      </w:r>
    </w:p>
    <w:p w14:paraId="0FEFC52C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kern w:val="0"/>
          <w:szCs w:val="24"/>
        </w:rPr>
      </w:pPr>
      <w:r>
        <w:rPr>
          <w:rFonts w:ascii="宋体" w:hAnsi="宋体" w:eastAsia="宋体"/>
          <w:kern w:val="0"/>
          <w:szCs w:val="24"/>
        </w:rPr>
        <w:t>_______________________________________________________________________________________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亲爱的同学，在你答题前，请认真阅读下面以及“答题卡”上的注意事项: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1.本试卷共5页，满分40分，考试用时40分钟。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2.答题前，请将你的姓名、准考证号填写在“答题卡”上。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3.选出每小题答后，用2B铅笔把“答题卡”上对应题目的答案标号涂黑、如需改动，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用橡皮擦千净后，再选涂其他答案。答在“试卷”上无效。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预你取得优异成绩！</w:t>
      </w:r>
    </w:p>
    <w:p w14:paraId="338790BE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kern w:val="0"/>
          <w:szCs w:val="24"/>
        </w:rPr>
      </w:pP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选择题(一)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在下面各题的备选答案A，B、C、D项中，只有一项最符合题目要求，请选出并把“答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题卡”上对应题目的答案标号涂黑。(共20小题，每小题1分，共20分)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1.习近平在纪念五四运动100周年大会上指出:“民族复兴的使命要靠奋斗来实现，人生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理想的风帆要靠奋斗来扬起。”这句话告诉我们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A.只要树立祟高理想，就能实现精彩人生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B.追逐梦想不负青春，努力奋斗不负时代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C.关注社会发展变化，随时调整人生梦想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D.认识自己力求全面，人生理想必然远大</w:t>
      </w:r>
    </w:p>
    <w:p w14:paraId="31597423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答案：B</w:t>
      </w:r>
    </w:p>
    <w:p w14:paraId="470E985B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解析：A选项 “只要……就能……”，表达绝对，排除；C选项“随时调整人生梦想”表达错误，梦想需要坚持；D选项“必然”, 表达绝对，排除；因此，答案为B。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2.“时代楷模”钟扬援藏16年，足迹遍布西藏最偏远、最艰苦的地区，率领团队在青藏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高原为国家收集了数千万颗植物种子。科学家钟扬的事迹启示我们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A.实现生命的意义，需要不言责任与回报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B.只有到最艰苦的地方，才能更好地回报社会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C.伟大在于创造和贡献，要让有限的生命焕发光彩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D.只有做出惊天动地的社举，才能实现生命的价值</w:t>
      </w:r>
    </w:p>
    <w:p w14:paraId="35DFA5C7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答案：C</w:t>
      </w:r>
    </w:p>
    <w:p w14:paraId="4DB01280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解析：B、D选项 “只有……才能……”，表达绝对，排除；A选项“不言责任”表达错误，正确表述为“承担责任需要不言代价与回报”； 因此，答案为C。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3.集体的力量来源于成员共同的目标和团结协作。下列语句的语意与此观点相一致的是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A.已所不欲，勿施于人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B.勿以恶小而为之，勿以</w:t>
      </w:r>
      <w:r>
        <w:rPr>
          <w:rFonts w:hint="eastAsia" w:ascii="宋体" w:hAnsi="宋体" w:eastAsia="宋体"/>
          <w:kern w:val="0"/>
          <w:szCs w:val="24"/>
        </w:rPr>
        <w:t>善</w:t>
      </w:r>
      <w:r>
        <w:rPr>
          <w:rFonts w:ascii="宋体" w:hAnsi="宋体" w:eastAsia="宋体"/>
          <w:kern w:val="0"/>
          <w:szCs w:val="24"/>
        </w:rPr>
        <w:t>小而不为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C.人而无信，不知其可也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D.千人同心，则得千人之</w:t>
      </w:r>
      <w:r>
        <w:rPr>
          <w:rFonts w:hint="eastAsia" w:ascii="宋体" w:hAnsi="宋体" w:eastAsia="宋体"/>
          <w:kern w:val="0"/>
          <w:szCs w:val="24"/>
        </w:rPr>
        <w:t>力</w:t>
      </w:r>
      <w:r>
        <w:rPr>
          <w:rFonts w:ascii="宋体" w:hAnsi="宋体" w:eastAsia="宋体"/>
          <w:kern w:val="0"/>
          <w:szCs w:val="24"/>
        </w:rPr>
        <w:t>;万人异心，则无一人之用</w:t>
      </w:r>
    </w:p>
    <w:p w14:paraId="508F2497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答案：D</w:t>
      </w:r>
    </w:p>
    <w:p w14:paraId="76D687EF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解析：D选项 根据“千人同心”，即可得出表达的是团结协作； 因此，答案为C。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hint="eastAsia" w:ascii="宋体" w:hAnsi="宋体" w:eastAsia="宋体"/>
          <w:kern w:val="0"/>
          <w:szCs w:val="24"/>
        </w:rPr>
        <w:t>4.</w:t>
      </w:r>
      <w:r>
        <w:rPr>
          <w:rFonts w:ascii="宋体" w:hAnsi="宋体" w:eastAsia="宋体"/>
          <w:kern w:val="0"/>
          <w:szCs w:val="24"/>
        </w:rPr>
        <w:t>守护生命要关注自己的身体。下列选项中，能体现对生命负责任的做法是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A.远离毒品，预防艾滋病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B.遭遇雷雨天气时，站在大树下</w:t>
      </w:r>
      <w:r>
        <w:rPr>
          <w:rFonts w:hint="eastAsia" w:ascii="宋体" w:hAnsi="宋体" w:eastAsia="宋体"/>
          <w:kern w:val="0"/>
          <w:szCs w:val="24"/>
        </w:rPr>
        <w:t>躲</w:t>
      </w:r>
      <w:r>
        <w:rPr>
          <w:rFonts w:ascii="宋体" w:hAnsi="宋体" w:eastAsia="宋体"/>
          <w:kern w:val="0"/>
          <w:szCs w:val="24"/>
        </w:rPr>
        <w:t>雨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C.为增强身体抵抗力，多接触有害物质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D.热爱户外运动，到有血吸虫的水域游泳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hint="eastAsia" w:ascii="宋体" w:hAnsi="宋体" w:eastAsia="宋体"/>
          <w:color w:val="FF0000"/>
          <w:kern w:val="0"/>
          <w:szCs w:val="24"/>
        </w:rPr>
        <w:t>答案：A</w:t>
      </w:r>
    </w:p>
    <w:p w14:paraId="026D6F59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解析：略。</w:t>
      </w:r>
    </w:p>
    <w:p w14:paraId="51F6F114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5</w:t>
      </w:r>
      <w:r>
        <w:rPr>
          <w:rFonts w:hint="eastAsia" w:ascii="宋体" w:hAnsi="宋体" w:eastAsia="宋体"/>
          <w:szCs w:val="24"/>
        </w:rPr>
        <w:t>.</w:t>
      </w:r>
      <w:r>
        <w:rPr>
          <w:rFonts w:ascii="宋体" w:hAnsi="宋体" w:eastAsia="宋体"/>
          <w:szCs w:val="24"/>
        </w:rPr>
        <w:t>武汉市以举办第七届世界军人运动会为契机，积极开展“百万市民讲礼仪”活动，让文</w:t>
      </w:r>
    </w:p>
    <w:p w14:paraId="70E42BA4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明之花在江城追地开放。我们要做文明有礼的武汉人，是因为</w:t>
      </w:r>
    </w:p>
    <w:p w14:paraId="1F11C306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</w:t>
      </w:r>
      <w:r>
        <w:rPr>
          <w:rFonts w:hint="eastAsia" w:ascii="宋体" w:hAnsi="宋体" w:eastAsia="宋体"/>
          <w:szCs w:val="24"/>
        </w:rPr>
        <w:t>.</w:t>
      </w:r>
      <w:r>
        <w:rPr>
          <w:rFonts w:ascii="宋体" w:hAnsi="宋体" w:eastAsia="宋体"/>
          <w:szCs w:val="24"/>
        </w:rPr>
        <w:t>文明有礼能提高个人修养，促进社会和谱，提升武汉城市形象</w:t>
      </w:r>
    </w:p>
    <w:p w14:paraId="584EE6DA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B.做文明有礼的人就要语言文明、态度谦和、举止端庄</w:t>
      </w:r>
    </w:p>
    <w:p w14:paraId="28740180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C.市民的文明行为决定着国家的尊严</w:t>
      </w:r>
    </w:p>
    <w:p w14:paraId="6D85B1D2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D.是否文明有礼是衡量一个人事业成败的标准</w:t>
      </w:r>
    </w:p>
    <w:p w14:paraId="3BFA7C19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答案：A</w:t>
      </w:r>
    </w:p>
    <w:p w14:paraId="447EC71A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 w:cs="宋体"/>
          <w:kern w:val="0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461645</wp:posOffset>
            </wp:positionV>
            <wp:extent cx="2309495" cy="1545590"/>
            <wp:effectExtent l="0" t="0" r="6985" b="8890"/>
            <wp:wrapSquare wrapText="bothSides"/>
            <wp:docPr id="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09495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color w:val="FF0000"/>
          <w:kern w:val="0"/>
          <w:szCs w:val="24"/>
        </w:rPr>
        <w:t>解析：回答原因的题，首先排除做法类的选项，排除B选项；C、D选项 ，表达过于绝对，排除； 因此，答案为A。</w:t>
      </w:r>
    </w:p>
    <w:p w14:paraId="639B1740">
      <w:pPr>
        <w:widowControl/>
        <w:spacing w:line="480" w:lineRule="exact"/>
        <w:jc w:val="lef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6.右边漫画反映了</w:t>
      </w:r>
    </w:p>
    <w:p w14:paraId="053106D9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A.网络为传播谣言提供了便捷通道</w:t>
      </w:r>
    </w:p>
    <w:p w14:paraId="51776587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B.网络信息良莠不齐</w:t>
      </w:r>
    </w:p>
    <w:p w14:paraId="616F53D9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C.网络为经济发展注入了新的活力</w:t>
      </w:r>
    </w:p>
    <w:p w14:paraId="3C49D317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D.网络为政治建设搭建了新平台</w:t>
      </w:r>
    </w:p>
    <w:p w14:paraId="19A55F8D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答案：C</w:t>
      </w:r>
    </w:p>
    <w:p w14:paraId="50BBA425">
      <w:pPr>
        <w:spacing w:line="480" w:lineRule="exac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解析：通过漫画中的“市场”“电商”等词，判断是与经济有关的； 因此，答案为C。</w:t>
      </w:r>
    </w:p>
    <w:p w14:paraId="780EC5DE">
      <w:pPr>
        <w:spacing w:line="480" w:lineRule="exact"/>
        <w:rPr>
          <w:rFonts w:ascii="宋体" w:hAnsi="宋体" w:eastAsia="宋体"/>
          <w:szCs w:val="24"/>
        </w:rPr>
      </w:pPr>
    </w:p>
    <w:p w14:paraId="30C456A6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7.李某因谎报险情，被公安机关拘留:某出版社未经作者同意发表其作品，作者将该出版</w:t>
      </w:r>
    </w:p>
    <w:p w14:paraId="768AA618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社告上法庭。李某、某出版社的行为分别属于</w:t>
      </w:r>
    </w:p>
    <w:p w14:paraId="0EF852A3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A.严重违法行为、一般违法行为B.民事违法行为、行政违法行为</w:t>
      </w:r>
    </w:p>
    <w:p w14:paraId="4EAC34BB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C.行政违法行为、民事违法行为D.行政违法行为、刑事违法行为</w:t>
      </w:r>
    </w:p>
    <w:p w14:paraId="75ADA356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答案：C</w:t>
      </w:r>
    </w:p>
    <w:p w14:paraId="17D1B26C">
      <w:pPr>
        <w:spacing w:line="480" w:lineRule="exac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解析：李某被拘留，属于行政违法行为，答案排除A、B选项；作者因利益纠纷状告出版社，属于民事违法行为，因此，答案为C。</w:t>
      </w:r>
    </w:p>
    <w:p w14:paraId="783FE9C5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8.刘某因毒、抢劫，被人民法院判处死刑、剥夺政治权利终身，并处罚金6万元，赔偿</w:t>
      </w:r>
    </w:p>
    <w:p w14:paraId="1B6E64B4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原告经济损失15万元。分析案例，下列观点正确的是</w:t>
      </w:r>
    </w:p>
    <w:p w14:paraId="0828BB46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A.死刑、剥夺政治权利属于主刑</w:t>
      </w:r>
    </w:p>
    <w:p w14:paraId="41E01080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B.刑事违法性是犯罪的最本质特征</w:t>
      </w:r>
    </w:p>
    <w:p w14:paraId="7F9CCE56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C.剥夺政治权利、罚金、赔偿经济损失属于附加刑</w:t>
      </w:r>
    </w:p>
    <w:p w14:paraId="01EC7BBE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D.应受刑罚处罚性是犯罪的严重社会危害性的必然法律后果</w:t>
      </w:r>
    </w:p>
    <w:p w14:paraId="1666D31F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答案：D</w:t>
      </w:r>
    </w:p>
    <w:p w14:paraId="59646D89">
      <w:pPr>
        <w:spacing w:line="480" w:lineRule="exac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</w:t>
      </w:r>
      <w:r>
        <w:rPr>
          <w:rFonts w:ascii="宋体" w:hAnsi="宋体" w:eastAsia="宋体"/>
          <w:color w:val="FF0000"/>
          <w:szCs w:val="24"/>
        </w:rPr>
        <w:t>剥夺政治权利属于</w:t>
      </w:r>
      <w:r>
        <w:rPr>
          <w:rFonts w:hint="eastAsia" w:ascii="宋体" w:hAnsi="宋体" w:eastAsia="宋体"/>
          <w:color w:val="FF0000"/>
          <w:szCs w:val="24"/>
        </w:rPr>
        <w:t>附加</w:t>
      </w:r>
      <w:r>
        <w:rPr>
          <w:rFonts w:ascii="宋体" w:hAnsi="宋体" w:eastAsia="宋体"/>
          <w:color w:val="FF0000"/>
          <w:szCs w:val="24"/>
        </w:rPr>
        <w:t>刑</w:t>
      </w:r>
      <w:r>
        <w:rPr>
          <w:rFonts w:hint="eastAsia" w:ascii="宋体" w:hAnsi="宋体" w:eastAsia="宋体"/>
          <w:color w:val="FF0000"/>
          <w:szCs w:val="24"/>
        </w:rPr>
        <w:t>，</w:t>
      </w:r>
      <w:r>
        <w:rPr>
          <w:rFonts w:hint="eastAsia" w:ascii="宋体" w:hAnsi="宋体" w:eastAsia="宋体"/>
          <w:color w:val="FF0000"/>
          <w:kern w:val="0"/>
          <w:szCs w:val="24"/>
        </w:rPr>
        <w:t>排除A选项；严重的社会危害性</w:t>
      </w:r>
      <w:r>
        <w:rPr>
          <w:rFonts w:ascii="宋体" w:hAnsi="宋体" w:eastAsia="宋体"/>
          <w:color w:val="FF0000"/>
          <w:szCs w:val="24"/>
        </w:rPr>
        <w:t>是犯罪的最本质特征</w:t>
      </w:r>
      <w:r>
        <w:rPr>
          <w:rFonts w:hint="eastAsia" w:ascii="宋体" w:hAnsi="宋体" w:eastAsia="宋体"/>
          <w:color w:val="FF0000"/>
          <w:szCs w:val="24"/>
        </w:rPr>
        <w:t>，</w:t>
      </w:r>
      <w:r>
        <w:rPr>
          <w:rFonts w:hint="eastAsia" w:ascii="宋体" w:hAnsi="宋体" w:eastAsia="宋体"/>
          <w:color w:val="FF0000"/>
          <w:kern w:val="0"/>
          <w:szCs w:val="24"/>
        </w:rPr>
        <w:t>排除B选项；附加刑不包括赔偿经济损失，排除C选项；因此，答案为D。</w:t>
      </w:r>
    </w:p>
    <w:p w14:paraId="10194808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9.某区人民检察院以徐某涉嫌投毒罪，向区人民法院提起公诉:魏某与税务局干部赵某发</w:t>
      </w:r>
    </w:p>
    <w:p w14:paraId="095CF724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生个人财产纠纷，于是向法院起诉赵某。上述两个案例中，诉讼的类型分别是</w:t>
      </w:r>
    </w:p>
    <w:p w14:paraId="27F024F7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</w:t>
      </w:r>
      <w:r>
        <w:rPr>
          <w:rFonts w:hint="eastAsia" w:ascii="宋体" w:hAnsi="宋体" w:eastAsia="宋体"/>
          <w:szCs w:val="24"/>
        </w:rPr>
        <w:t>.</w:t>
      </w:r>
      <w:r>
        <w:rPr>
          <w:rFonts w:ascii="宋体" w:hAnsi="宋体" w:eastAsia="宋体"/>
          <w:szCs w:val="24"/>
        </w:rPr>
        <w:t>行政诉讼、刑事诉讼B.民事诉讼、行政诉讼</w:t>
      </w:r>
    </w:p>
    <w:p w14:paraId="217D995B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C.刑事诉讼、行政诉讼D.刑事诉讼、民事诉讼</w:t>
      </w:r>
    </w:p>
    <w:p w14:paraId="3396D608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答案：D</w:t>
      </w:r>
    </w:p>
    <w:p w14:paraId="3388E672">
      <w:pPr>
        <w:spacing w:line="480" w:lineRule="exac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解析：“罪”和“公诉”，可以判断徐某的是刑事诉讼，答案排除A、B选项；发生财产纠纷，属于民事诉讼，因此，答案为D。</w:t>
      </w:r>
    </w:p>
    <w:p w14:paraId="1F349C89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10.“国家好，民族好，大家才会好。”这句话告诉我们</w:t>
      </w:r>
    </w:p>
    <w:p w14:paraId="07AD0271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A.国家利益是人民利益的集中表现B.国家利益可以代替个人利益</w:t>
      </w:r>
    </w:p>
    <w:p w14:paraId="3EDEE066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C.国家利益与个人利益是完全一致的D.维护圆家利益必然要放弃个人利益</w:t>
      </w:r>
    </w:p>
    <w:p w14:paraId="5C371AE9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答案：C</w:t>
      </w:r>
    </w:p>
    <w:p w14:paraId="3ACB7D0B">
      <w:pPr>
        <w:spacing w:line="480" w:lineRule="exac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解析：C、D选项表达过于绝对，排除；B选项说法错误，因此，答案为C。</w:t>
      </w:r>
    </w:p>
    <w:p w14:paraId="4812783A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11</w:t>
      </w:r>
      <w:r>
        <w:rPr>
          <w:rFonts w:hint="eastAsia" w:ascii="宋体" w:hAnsi="宋体" w:eastAsia="宋体"/>
          <w:szCs w:val="24"/>
        </w:rPr>
        <w:t>.</w:t>
      </w:r>
      <w:r>
        <w:rPr>
          <w:rFonts w:ascii="宋体" w:hAnsi="宋体" w:eastAsia="宋体"/>
          <w:szCs w:val="24"/>
        </w:rPr>
        <w:t>习近平在重庆召开解决“两不愁三保障”(即不愁吃不愁穿，义务教育、基本医疗和</w:t>
      </w:r>
    </w:p>
    <w:p w14:paraId="731A850B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住房安全有保障)问题座谈会时强调，要扎实做好脱贫攻坚工作。这表明</w:t>
      </w:r>
    </w:p>
    <w:p w14:paraId="1AA484B0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A.党和政府尊重和保障人权B.国家的一切权力属于公民</w:t>
      </w:r>
    </w:p>
    <w:p w14:paraId="60EFD074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C.我国人权的主体非常广泛D.人权的实质内容和目标是扶贫济困</w:t>
      </w:r>
    </w:p>
    <w:p w14:paraId="035C61AA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答案：A</w:t>
      </w:r>
    </w:p>
    <w:p w14:paraId="36E770B3">
      <w:pPr>
        <w:spacing w:line="480" w:lineRule="exac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</w:t>
      </w:r>
      <w:r>
        <w:rPr>
          <w:rFonts w:ascii="宋体" w:hAnsi="宋体" w:eastAsia="宋体"/>
          <w:color w:val="FF0000"/>
          <w:szCs w:val="24"/>
        </w:rPr>
        <w:t>国家的一切权力属于</w:t>
      </w:r>
      <w:r>
        <w:rPr>
          <w:rFonts w:hint="eastAsia" w:ascii="宋体" w:hAnsi="宋体" w:eastAsia="宋体"/>
          <w:color w:val="FF0000"/>
          <w:szCs w:val="24"/>
        </w:rPr>
        <w:t>人</w:t>
      </w:r>
      <w:r>
        <w:rPr>
          <w:rFonts w:ascii="宋体" w:hAnsi="宋体" w:eastAsia="宋体"/>
          <w:color w:val="FF0000"/>
          <w:szCs w:val="24"/>
        </w:rPr>
        <w:t>民</w:t>
      </w:r>
      <w:r>
        <w:rPr>
          <w:rFonts w:hint="eastAsia" w:ascii="宋体" w:hAnsi="宋体" w:eastAsia="宋体"/>
          <w:color w:val="FF0000"/>
          <w:szCs w:val="24"/>
        </w:rPr>
        <w:t>，</w:t>
      </w:r>
      <w:r>
        <w:rPr>
          <w:rFonts w:hint="eastAsia" w:ascii="宋体" w:hAnsi="宋体" w:eastAsia="宋体"/>
          <w:color w:val="FF0000"/>
          <w:kern w:val="0"/>
          <w:szCs w:val="24"/>
        </w:rPr>
        <w:t>排除B选项；</w:t>
      </w:r>
      <w:r>
        <w:rPr>
          <w:rFonts w:ascii="宋体" w:hAnsi="宋体" w:eastAsia="宋体"/>
          <w:color w:val="FF0000"/>
          <w:szCs w:val="24"/>
        </w:rPr>
        <w:t>人权的实质内容和目标</w:t>
      </w:r>
      <w:r>
        <w:rPr>
          <w:rFonts w:hint="eastAsia" w:ascii="宋体" w:hAnsi="宋体" w:eastAsia="宋体"/>
          <w:color w:val="FF0000"/>
          <w:szCs w:val="24"/>
        </w:rPr>
        <w:t>是人自由平等的生存和发展，</w:t>
      </w:r>
      <w:r>
        <w:rPr>
          <w:rFonts w:hint="eastAsia" w:ascii="宋体" w:hAnsi="宋体" w:eastAsia="宋体"/>
          <w:color w:val="FF0000"/>
          <w:kern w:val="0"/>
          <w:szCs w:val="24"/>
        </w:rPr>
        <w:t>排除D选项；C为无关选项，人权的主体在题目中没有体现出来；因此，答案为A。</w:t>
      </w:r>
    </w:p>
    <w:p w14:paraId="11AA87D4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12.2018年12月2日至8日是我国第一个“宪法宣传周”。全国各地广泛开展了宪法宣传</w:t>
      </w:r>
    </w:p>
    <w:p w14:paraId="5E4A09AA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教育活动，让宪法深入人心。国家设立“宪法宣传周”，是因为宪法</w:t>
      </w:r>
    </w:p>
    <w:p w14:paraId="6D84FCD2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A.是其他法律的概括和总结</w:t>
      </w:r>
    </w:p>
    <w:p w14:paraId="22A38271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B.是国家的根本法，是治国安邦的总章程</w:t>
      </w:r>
    </w:p>
    <w:p w14:paraId="380D6408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C.与其他法律内容相同、性质不同</w:t>
      </w:r>
    </w:p>
    <w:p w14:paraId="69A009D0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D.规定了国家生活中的一般性问题</w:t>
      </w:r>
    </w:p>
    <w:p w14:paraId="2DEAD0FF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答案：B</w:t>
      </w:r>
    </w:p>
    <w:p w14:paraId="47F54C47">
      <w:pPr>
        <w:spacing w:line="480" w:lineRule="exac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</w:t>
      </w:r>
      <w:r>
        <w:rPr>
          <w:rFonts w:hint="eastAsia" w:ascii="宋体" w:hAnsi="宋体" w:eastAsia="宋体"/>
          <w:color w:val="FF0000"/>
          <w:szCs w:val="24"/>
        </w:rPr>
        <w:t>A说法错误，宪法不是</w:t>
      </w:r>
      <w:r>
        <w:rPr>
          <w:rFonts w:ascii="宋体" w:hAnsi="宋体" w:eastAsia="宋体"/>
          <w:color w:val="FF0000"/>
          <w:szCs w:val="24"/>
        </w:rPr>
        <w:t>他法律的概括和总结</w:t>
      </w:r>
      <w:r>
        <w:rPr>
          <w:rFonts w:hint="eastAsia" w:ascii="宋体" w:hAnsi="宋体" w:eastAsia="宋体"/>
          <w:color w:val="FF0000"/>
          <w:kern w:val="0"/>
          <w:szCs w:val="24"/>
        </w:rPr>
        <w:t>；</w:t>
      </w:r>
      <w:r>
        <w:rPr>
          <w:rFonts w:hint="eastAsia" w:ascii="宋体" w:hAnsi="宋体" w:eastAsia="宋体"/>
          <w:color w:val="FF0000"/>
          <w:szCs w:val="24"/>
        </w:rPr>
        <w:t>C说法错误，宪法与</w:t>
      </w:r>
      <w:r>
        <w:rPr>
          <w:rFonts w:ascii="宋体" w:hAnsi="宋体" w:eastAsia="宋体"/>
          <w:color w:val="FF0000"/>
          <w:szCs w:val="24"/>
        </w:rPr>
        <w:t>其他法律内容</w:t>
      </w:r>
      <w:r>
        <w:rPr>
          <w:rFonts w:hint="eastAsia" w:ascii="宋体" w:hAnsi="宋体" w:eastAsia="宋体"/>
          <w:color w:val="FF0000"/>
          <w:szCs w:val="24"/>
        </w:rPr>
        <w:t>不</w:t>
      </w:r>
      <w:r>
        <w:rPr>
          <w:rFonts w:ascii="宋体" w:hAnsi="宋体" w:eastAsia="宋体"/>
          <w:color w:val="FF0000"/>
          <w:szCs w:val="24"/>
        </w:rPr>
        <w:t>同</w:t>
      </w:r>
      <w:r>
        <w:rPr>
          <w:rFonts w:hint="eastAsia" w:ascii="宋体" w:hAnsi="宋体" w:eastAsia="宋体"/>
          <w:color w:val="FF0000"/>
          <w:szCs w:val="24"/>
        </w:rPr>
        <w:t>；D说法错误，宪法</w:t>
      </w:r>
      <w:r>
        <w:rPr>
          <w:rFonts w:ascii="宋体" w:hAnsi="宋体" w:eastAsia="宋体"/>
          <w:color w:val="FF0000"/>
          <w:szCs w:val="24"/>
        </w:rPr>
        <w:t>规定了国家生活中的</w:t>
      </w:r>
      <w:r>
        <w:rPr>
          <w:rFonts w:hint="eastAsia" w:ascii="宋体" w:hAnsi="宋体" w:eastAsia="宋体"/>
          <w:color w:val="FF0000"/>
          <w:szCs w:val="24"/>
        </w:rPr>
        <w:t>根本</w:t>
      </w:r>
      <w:r>
        <w:rPr>
          <w:rFonts w:ascii="宋体" w:hAnsi="宋体" w:eastAsia="宋体"/>
          <w:color w:val="FF0000"/>
          <w:szCs w:val="24"/>
        </w:rPr>
        <w:t>性问题</w:t>
      </w:r>
      <w:r>
        <w:rPr>
          <w:rFonts w:hint="eastAsia" w:ascii="宋体" w:hAnsi="宋体" w:eastAsia="宋体"/>
          <w:color w:val="FF0000"/>
          <w:szCs w:val="24"/>
        </w:rPr>
        <w:t>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因此，答案为B。</w:t>
      </w:r>
    </w:p>
    <w:p w14:paraId="6DE12FFF">
      <w:pPr>
        <w:widowControl/>
        <w:numPr>
          <w:ilvl w:val="0"/>
          <w:numId w:val="1"/>
        </w:numPr>
        <w:spacing w:line="480" w:lineRule="exact"/>
        <w:jc w:val="left"/>
        <w:rPr>
          <w:rFonts w:ascii="宋体" w:hAnsi="宋体" w:eastAsia="宋体"/>
          <w:kern w:val="0"/>
          <w:szCs w:val="24"/>
        </w:rPr>
      </w:pPr>
      <w:r>
        <w:rPr>
          <w:rFonts w:ascii="宋体" w:hAnsi="宋体" w:eastAsia="宋体"/>
          <w:kern w:val="0"/>
          <w:szCs w:val="24"/>
        </w:rPr>
        <w:t>下列做法中，体现公民履行基本义务的是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A.小凯把自己的零花钱捐给灾区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B.小林的妈妈参与地铁价格调整听证会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C.小丽阻止朱某在军事禁区拍照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hint="eastAsia" w:ascii="宋体" w:hAnsi="宋体" w:eastAsia="宋体"/>
          <w:kern w:val="0"/>
          <w:szCs w:val="24"/>
        </w:rPr>
        <w:t>D</w:t>
      </w:r>
      <w:r>
        <w:rPr>
          <w:rFonts w:ascii="宋体" w:hAnsi="宋体" w:eastAsia="宋体"/>
          <w:kern w:val="0"/>
          <w:szCs w:val="24"/>
        </w:rPr>
        <w:t>.小文报名参加第七届世界军人运动会志愿者活动</w:t>
      </w:r>
    </w:p>
    <w:p w14:paraId="54EB3832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答案：C</w:t>
      </w:r>
    </w:p>
    <w:p w14:paraId="35815FF6">
      <w:pPr>
        <w:widowControl/>
        <w:jc w:val="left"/>
        <w:rPr>
          <w:rFonts w:ascii="宋体" w:hAnsi="宋体" w:eastAsia="宋体"/>
          <w:kern w:val="0"/>
          <w:szCs w:val="24"/>
        </w:rPr>
      </w:pPr>
      <w:r>
        <w:rPr>
          <w:rFonts w:ascii="宋体" w:hAnsi="宋体" w:eastAsia="宋体" w:cs="宋体"/>
          <w:kern w:val="0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4632960</wp:posOffset>
            </wp:positionH>
            <wp:positionV relativeFrom="paragraph">
              <wp:posOffset>469265</wp:posOffset>
            </wp:positionV>
            <wp:extent cx="1659255" cy="1557020"/>
            <wp:effectExtent l="0" t="0" r="1905" b="12700"/>
            <wp:wrapSquare wrapText="bothSides"/>
            <wp:docPr id="2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59255" cy="155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color w:val="FF0000"/>
          <w:kern w:val="0"/>
          <w:szCs w:val="24"/>
        </w:rPr>
        <w:t>解析：</w:t>
      </w:r>
      <w:r>
        <w:rPr>
          <w:rFonts w:hint="eastAsia" w:ascii="宋体" w:hAnsi="宋体" w:eastAsia="宋体"/>
          <w:color w:val="FF0000"/>
          <w:szCs w:val="24"/>
        </w:rPr>
        <w:t>A体现的是对财产的支配和使用，属于财产权，排除</w:t>
      </w:r>
      <w:r>
        <w:rPr>
          <w:rFonts w:hint="eastAsia" w:ascii="宋体" w:hAnsi="宋体" w:eastAsia="宋体"/>
          <w:color w:val="FF0000"/>
          <w:kern w:val="0"/>
          <w:szCs w:val="24"/>
        </w:rPr>
        <w:t>；</w:t>
      </w:r>
      <w:r>
        <w:rPr>
          <w:rFonts w:hint="eastAsia" w:ascii="宋体" w:hAnsi="宋体" w:eastAsia="宋体"/>
          <w:color w:val="FF0000"/>
          <w:szCs w:val="24"/>
        </w:rPr>
        <w:t>B参加听证会，属于民主决策 并非义务，排除；D参加志愿者活动，自愿行为，不具有强制性，不属于义务，排除；C体现的是维护国家利益，属于基本义务；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因此，答案为C。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hint="eastAsia" w:ascii="宋体" w:hAnsi="宋体" w:eastAsia="宋体"/>
          <w:kern w:val="0"/>
          <w:szCs w:val="24"/>
        </w:rPr>
        <w:t>14.</w:t>
      </w:r>
      <w:r>
        <w:rPr>
          <w:rFonts w:ascii="宋体" w:hAnsi="宋体" w:eastAsia="宋体"/>
          <w:kern w:val="0"/>
          <w:szCs w:val="24"/>
        </w:rPr>
        <w:t>右边漫画反映了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①私营经济是我国经济制度的基础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②我国坚持多种所有制经济共同发展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③非公有制经济是我国国民经济的主体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④我国形成了各种所有制经济平等竟争、相互促进的新格局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A.①②B.①③C.②④D.③④</w:t>
      </w:r>
    </w:p>
    <w:p w14:paraId="6D04A23D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答案：C</w:t>
      </w:r>
    </w:p>
    <w:p w14:paraId="59F2C22A">
      <w:pPr>
        <w:spacing w:line="480" w:lineRule="exac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</w:t>
      </w:r>
      <w:r>
        <w:rPr>
          <w:rFonts w:ascii="宋体" w:hAnsi="宋体" w:eastAsia="宋体"/>
          <w:color w:val="FF0000"/>
          <w:kern w:val="0"/>
          <w:szCs w:val="24"/>
        </w:rPr>
        <w:t>我国经济制度的基础</w:t>
      </w:r>
      <w:r>
        <w:rPr>
          <w:rFonts w:hint="eastAsia" w:ascii="宋体" w:hAnsi="宋体" w:eastAsia="宋体"/>
          <w:color w:val="FF0000"/>
          <w:kern w:val="0"/>
          <w:szCs w:val="24"/>
        </w:rPr>
        <w:t>是生产资料的公有制</w:t>
      </w:r>
      <w:r>
        <w:rPr>
          <w:rFonts w:hint="eastAsia" w:ascii="宋体" w:hAnsi="宋体" w:eastAsia="宋体"/>
          <w:color w:val="FF0000"/>
          <w:szCs w:val="24"/>
        </w:rPr>
        <w:t>，</w:t>
      </w:r>
      <w:r>
        <w:rPr>
          <w:rFonts w:ascii="宋体" w:hAnsi="宋体" w:eastAsia="宋体"/>
          <w:color w:val="FF0000"/>
          <w:kern w:val="0"/>
          <w:szCs w:val="24"/>
        </w:rPr>
        <w:t>①</w:t>
      </w:r>
      <w:r>
        <w:rPr>
          <w:rFonts w:hint="eastAsia" w:ascii="宋体" w:hAnsi="宋体" w:eastAsia="宋体"/>
          <w:color w:val="FF0000"/>
          <w:kern w:val="0"/>
          <w:szCs w:val="24"/>
        </w:rPr>
        <w:t>错误，</w:t>
      </w:r>
      <w:r>
        <w:rPr>
          <w:rFonts w:hint="eastAsia" w:ascii="宋体" w:hAnsi="宋体" w:eastAsia="宋体"/>
          <w:color w:val="FF0000"/>
          <w:szCs w:val="24"/>
        </w:rPr>
        <w:t>排除A、B</w:t>
      </w:r>
      <w:r>
        <w:rPr>
          <w:rFonts w:hint="eastAsia" w:ascii="宋体" w:hAnsi="宋体" w:eastAsia="宋体"/>
          <w:color w:val="FF0000"/>
          <w:kern w:val="0"/>
          <w:szCs w:val="24"/>
        </w:rPr>
        <w:t>；</w:t>
      </w:r>
      <w:r>
        <w:rPr>
          <w:rFonts w:ascii="宋体" w:hAnsi="宋体" w:eastAsia="宋体"/>
          <w:color w:val="FF0000"/>
          <w:kern w:val="0"/>
          <w:szCs w:val="24"/>
        </w:rPr>
        <w:t>公有制经济是我国国民经济的主体</w:t>
      </w:r>
      <w:r>
        <w:rPr>
          <w:rFonts w:hint="eastAsia" w:ascii="宋体" w:hAnsi="宋体" w:eastAsia="宋体"/>
          <w:color w:val="FF0000"/>
          <w:kern w:val="0"/>
          <w:szCs w:val="24"/>
        </w:rPr>
        <w:t>，</w:t>
      </w:r>
      <w:r>
        <w:rPr>
          <w:rFonts w:ascii="宋体" w:hAnsi="宋体" w:eastAsia="宋体"/>
          <w:color w:val="FF0000"/>
          <w:kern w:val="0"/>
          <w:szCs w:val="24"/>
        </w:rPr>
        <w:t>③</w:t>
      </w:r>
      <w:r>
        <w:rPr>
          <w:rFonts w:hint="eastAsia" w:ascii="宋体" w:hAnsi="宋体" w:eastAsia="宋体"/>
          <w:color w:val="FF0000"/>
          <w:kern w:val="0"/>
          <w:szCs w:val="24"/>
        </w:rPr>
        <w:t>错误，</w:t>
      </w:r>
      <w:r>
        <w:rPr>
          <w:rFonts w:hint="eastAsia" w:ascii="宋体" w:hAnsi="宋体" w:eastAsia="宋体"/>
          <w:color w:val="FF0000"/>
          <w:szCs w:val="24"/>
        </w:rPr>
        <w:t>排除D；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因此，答案为C。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15.在我国国家机构中，负责贯初执行国家权力机关通过的有关法律、決议和決定的国家机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关是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A.人民法院B.人民政府C.人大常委会D.人民检察院</w:t>
      </w:r>
    </w:p>
    <w:p w14:paraId="1BEE6210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答案：B</w:t>
      </w:r>
    </w:p>
    <w:p w14:paraId="3DC3121A">
      <w:pPr>
        <w:spacing w:line="480" w:lineRule="exac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解析：国家行政机关是国家权力机关的执行机关</w:t>
      </w:r>
      <w:r>
        <w:rPr>
          <w:rFonts w:hint="eastAsia" w:ascii="宋体" w:hAnsi="宋体" w:eastAsia="宋体"/>
          <w:color w:val="FF0000"/>
          <w:szCs w:val="24"/>
        </w:rPr>
        <w:t>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因此，答案为B。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16.几年来，各民主党派把工作重点聚焦到中共中央重大决策部署上来，围绕乡村振兴、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区域协调发展等问题，深入调研，提出意见和建议。这表明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A.各民主党派的权利不断扩大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B.中国共产党领导的多党合作和政治协商制度是我国的根本政治制度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C.各民主党派在反映民意、促进科学民主决策等方面发挥着重要作用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D.各民主党派参政议政是发扬社会主义民主的唯一形式</w:t>
      </w:r>
    </w:p>
    <w:p w14:paraId="61654376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答案：C</w:t>
      </w:r>
    </w:p>
    <w:p w14:paraId="74902108">
      <w:pPr>
        <w:spacing w:line="480" w:lineRule="exac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解析：A说法错误，权利不能扩大；B说法错误，是基本政治制度；D“唯一”，表达绝对</w:t>
      </w:r>
      <w:r>
        <w:rPr>
          <w:rFonts w:hint="eastAsia" w:ascii="宋体" w:hAnsi="宋体" w:eastAsia="宋体"/>
          <w:color w:val="FF0000"/>
          <w:szCs w:val="24"/>
        </w:rPr>
        <w:t>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因此，答案为C。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17.农村贫困人口减少1386万，易地扶贫搬迁280万人，资助各类学校家庭困难学生近1亿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人次…这是2018年中国政府发放的“民生红包”。这些举措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A.能够迅速提高全体人民的生活水平</w:t>
      </w:r>
    </w:p>
    <w:p w14:paraId="76D1CF6A">
      <w:pPr>
        <w:numPr>
          <w:ilvl w:val="0"/>
          <w:numId w:val="2"/>
        </w:numPr>
        <w:spacing w:line="480" w:lineRule="exact"/>
        <w:rPr>
          <w:rFonts w:ascii="宋体" w:hAnsi="宋体" w:eastAsia="宋体"/>
          <w:kern w:val="0"/>
          <w:szCs w:val="24"/>
        </w:rPr>
      </w:pPr>
      <w:r>
        <w:rPr>
          <w:rFonts w:ascii="宋体" w:hAnsi="宋体" w:eastAsia="宋体"/>
          <w:kern w:val="0"/>
          <w:szCs w:val="24"/>
        </w:rPr>
        <w:t>说明全面建成小康社会的目标已实现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C.有利于人民共享改革发展成果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D.表明我国已经消除了人们的收入差距</w:t>
      </w:r>
    </w:p>
    <w:p w14:paraId="14929658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答案：C</w:t>
      </w:r>
    </w:p>
    <w:p w14:paraId="3C60A2A3">
      <w:pPr>
        <w:spacing w:line="480" w:lineRule="exac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解析：A说法错误，“迅速提高”不切实际；B说法错误，</w:t>
      </w:r>
      <w:r>
        <w:rPr>
          <w:rFonts w:ascii="宋体" w:hAnsi="宋体" w:eastAsia="宋体"/>
          <w:color w:val="FF0000"/>
          <w:kern w:val="0"/>
          <w:szCs w:val="24"/>
        </w:rPr>
        <w:t>说明全面建成小康社会的目标</w:t>
      </w:r>
      <w:r>
        <w:rPr>
          <w:rFonts w:hint="eastAsia" w:ascii="宋体" w:hAnsi="宋体" w:eastAsia="宋体"/>
          <w:color w:val="FF0000"/>
          <w:kern w:val="0"/>
          <w:szCs w:val="24"/>
        </w:rPr>
        <w:t>还未</w:t>
      </w:r>
      <w:r>
        <w:rPr>
          <w:rFonts w:ascii="宋体" w:hAnsi="宋体" w:eastAsia="宋体"/>
          <w:color w:val="FF0000"/>
          <w:kern w:val="0"/>
          <w:szCs w:val="24"/>
        </w:rPr>
        <w:t>实现</w:t>
      </w:r>
      <w:r>
        <w:rPr>
          <w:rFonts w:hint="eastAsia" w:ascii="宋体" w:hAnsi="宋体" w:eastAsia="宋体"/>
          <w:color w:val="FF0000"/>
          <w:kern w:val="0"/>
          <w:szCs w:val="24"/>
        </w:rPr>
        <w:t>；D说法错误，“消除差距”是不可能的；因此，答案为C。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18.高速铁路建设走向世界，第二艘国产航母出海试航，“嫦娥四号”成功探月……我国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系列高新科技成果说明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A.我国在科技创新方面全面领先世界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B.我国实施创新驱动发展战略取得显著成效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C.我国已经跨入发达国家行列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D.科技创新能力已经成为综合国力竞争的决定性因素</w:t>
      </w:r>
    </w:p>
    <w:p w14:paraId="3CB9FA8B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答案：B</w:t>
      </w:r>
    </w:p>
    <w:p w14:paraId="7DD0F217">
      <w:pPr>
        <w:spacing w:line="480" w:lineRule="exac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解析：排除掉C、D的“已经”；A说法错误，我国的某些科技成果领先于世界，整体水平不强，因此，答案为B。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19.习近平在亚洲文明对话大会上指出，应该坚持相互尊重、平等相待，美人之美、美美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与共，共同创造亚洲文明的美好未来。面对多样文明，我们的正确态度是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A.亚洲文明源远流长，优于欧美文明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B.深化文明交流，实现不同文明的统一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C.加强交流与对话，让文明差异逐渐消失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D.文明因交流而多彩，因互鉴而丰富</w:t>
      </w:r>
    </w:p>
    <w:p w14:paraId="1EDCC62D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答案：D</w:t>
      </w:r>
    </w:p>
    <w:p w14:paraId="058E701B">
      <w:pPr>
        <w:spacing w:line="480" w:lineRule="exac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解析：略。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20.进入新时代，要解決我国社会主要矛盾，推动经济高质量的发展，必须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A.弘扬以改革创新为核心的伟大民族精神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B.贯彻以人民为中心的发展思想，落实新发展理念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C.发挥计划在资源配置中的决定性作用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D.深化改革，扩大开放，实现同等富裕</w:t>
      </w:r>
    </w:p>
    <w:p w14:paraId="7664D365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答案：B</w:t>
      </w:r>
    </w:p>
    <w:p w14:paraId="4FCB37B4">
      <w:pPr>
        <w:spacing w:line="480" w:lineRule="exac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解析：A说法错误，民族精神是以爱国主义为核心；B说法错误，</w:t>
      </w:r>
      <w:r>
        <w:rPr>
          <w:rFonts w:ascii="宋体" w:hAnsi="宋体" w:eastAsia="宋体"/>
          <w:color w:val="FF0000"/>
          <w:kern w:val="0"/>
          <w:szCs w:val="24"/>
        </w:rPr>
        <w:t>发挥</w:t>
      </w:r>
      <w:r>
        <w:rPr>
          <w:rFonts w:hint="eastAsia" w:ascii="宋体" w:hAnsi="宋体" w:eastAsia="宋体"/>
          <w:color w:val="FF0000"/>
          <w:kern w:val="0"/>
          <w:szCs w:val="24"/>
        </w:rPr>
        <w:t>市场</w:t>
      </w:r>
      <w:r>
        <w:rPr>
          <w:rFonts w:ascii="宋体" w:hAnsi="宋体" w:eastAsia="宋体"/>
          <w:color w:val="FF0000"/>
          <w:kern w:val="0"/>
          <w:szCs w:val="24"/>
        </w:rPr>
        <w:t>在资源配置中的决定性作用</w:t>
      </w:r>
      <w:r>
        <w:rPr>
          <w:rFonts w:hint="eastAsia" w:ascii="宋体" w:hAnsi="宋体" w:eastAsia="宋体"/>
          <w:color w:val="FF0000"/>
          <w:kern w:val="0"/>
          <w:szCs w:val="24"/>
        </w:rPr>
        <w:t>；D说法错误，“同等富裕”是不可能的；因此，答案为B。</w:t>
      </w:r>
    </w:p>
    <w:p w14:paraId="2F6F215C">
      <w:pPr>
        <w:spacing w:line="480" w:lineRule="exact"/>
        <w:rPr>
          <w:rFonts w:ascii="宋体" w:hAnsi="宋体" w:eastAsia="宋体" w:cs="黑体"/>
          <w:b/>
          <w:bCs/>
          <w:color w:val="FF0000"/>
          <w:kern w:val="0"/>
          <w:szCs w:val="24"/>
        </w:rPr>
      </w:pPr>
      <w:r>
        <w:rPr>
          <w:rFonts w:hint="eastAsia" w:ascii="宋体" w:hAnsi="宋体" w:eastAsia="宋体" w:cs="黑体"/>
          <w:b/>
          <w:bCs/>
          <w:szCs w:val="24"/>
        </w:rPr>
        <w:t>选择题(二)</w:t>
      </w:r>
    </w:p>
    <w:p w14:paraId="09258ABD">
      <w:pPr>
        <w:spacing w:line="480" w:lineRule="exact"/>
        <w:ind w:firstLine="422" w:firstLineChars="200"/>
        <w:rPr>
          <w:rFonts w:ascii="宋体" w:hAnsi="宋体" w:eastAsia="宋体" w:cs="黑体"/>
          <w:b/>
          <w:bCs/>
          <w:szCs w:val="24"/>
        </w:rPr>
      </w:pPr>
      <w:r>
        <w:rPr>
          <w:rFonts w:hint="eastAsia" w:ascii="宋体" w:hAnsi="宋体" w:eastAsia="宋体" w:cs="黑体"/>
          <w:b/>
          <w:bCs/>
          <w:szCs w:val="24"/>
        </w:rPr>
        <w:t>在下面各题的备选答案A、B、C、D项中，只有一项最符合题目要求，请选出并把“答</w:t>
      </w:r>
    </w:p>
    <w:p w14:paraId="4C9E0CF4">
      <w:pPr>
        <w:spacing w:line="480" w:lineRule="exact"/>
        <w:rPr>
          <w:rFonts w:ascii="宋体" w:hAnsi="宋体" w:eastAsia="宋体" w:cs="黑体"/>
          <w:b/>
          <w:bCs/>
          <w:szCs w:val="24"/>
        </w:rPr>
      </w:pPr>
      <w:r>
        <w:rPr>
          <w:rFonts w:hint="eastAsia" w:ascii="宋体" w:hAnsi="宋体" w:eastAsia="宋体" w:cs="黑体"/>
          <w:b/>
          <w:bCs/>
          <w:szCs w:val="24"/>
        </w:rPr>
        <w:t>题卡”上对应题目的答案标号涂黑。(共10小题，每小题2分，共20分)</w:t>
      </w:r>
    </w:p>
    <w:p w14:paraId="35AA311D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21.十三届全国人大二次会议审议通过了国务院、最高人民法院、最高人民检察院的工作</w:t>
      </w:r>
    </w:p>
    <w:p w14:paraId="34F3D920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报告，审议通过了《中华人民共和国外商投资法》。这表明</w:t>
      </w:r>
    </w:p>
    <w:p w14:paraId="1F6DE23F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①全国人大代表全国人民统一行使国家权力</w:t>
      </w:r>
    </w:p>
    <w:p w14:paraId="50248A3D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②全国人大代表有重大事项的决定权</w:t>
      </w:r>
    </w:p>
    <w:p w14:paraId="7AEA08BF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③最高国家行政机关、最高审判机关和最高检察机关受最高国家权力机关监督</w:t>
      </w:r>
    </w:p>
    <w:p w14:paraId="669C1AE2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④全国人大是国家的法律监督机关</w:t>
      </w:r>
    </w:p>
    <w:p w14:paraId="2B62C8BD">
      <w:pPr>
        <w:numPr>
          <w:ilvl w:val="0"/>
          <w:numId w:val="3"/>
        </w:num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①③B</w:t>
      </w:r>
      <w:r>
        <w:rPr>
          <w:rFonts w:hint="eastAsia" w:ascii="宋体" w:hAnsi="宋体" w:eastAsia="宋体"/>
          <w:szCs w:val="24"/>
        </w:rPr>
        <w:t>.</w:t>
      </w:r>
      <w:r>
        <w:rPr>
          <w:rFonts w:ascii="宋体" w:hAnsi="宋体" w:eastAsia="宋体"/>
          <w:szCs w:val="24"/>
        </w:rPr>
        <w:t>①④C</w:t>
      </w:r>
      <w:r>
        <w:rPr>
          <w:rFonts w:hint="eastAsia" w:ascii="宋体" w:hAnsi="宋体" w:eastAsia="宋体"/>
          <w:szCs w:val="24"/>
        </w:rPr>
        <w:t>.</w:t>
      </w:r>
      <w:r>
        <w:rPr>
          <w:rFonts w:ascii="宋体" w:hAnsi="宋体" w:eastAsia="宋体"/>
          <w:szCs w:val="24"/>
        </w:rPr>
        <w:t>②③D.②④</w:t>
      </w:r>
    </w:p>
    <w:p w14:paraId="65203ABA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答案：B</w:t>
      </w:r>
    </w:p>
    <w:p w14:paraId="48075B34">
      <w:pPr>
        <w:spacing w:line="480" w:lineRule="exac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解析：A说法错误，民族精神是以爱国主义为核心；B说法错误，</w:t>
      </w:r>
      <w:r>
        <w:rPr>
          <w:rFonts w:ascii="宋体" w:hAnsi="宋体" w:eastAsia="宋体"/>
          <w:color w:val="FF0000"/>
          <w:kern w:val="0"/>
          <w:szCs w:val="24"/>
        </w:rPr>
        <w:t>发挥</w:t>
      </w:r>
      <w:r>
        <w:rPr>
          <w:rFonts w:hint="eastAsia" w:ascii="宋体" w:hAnsi="宋体" w:eastAsia="宋体"/>
          <w:color w:val="FF0000"/>
          <w:kern w:val="0"/>
          <w:szCs w:val="24"/>
        </w:rPr>
        <w:t>市场</w:t>
      </w:r>
      <w:r>
        <w:rPr>
          <w:rFonts w:ascii="宋体" w:hAnsi="宋体" w:eastAsia="宋体"/>
          <w:color w:val="FF0000"/>
          <w:kern w:val="0"/>
          <w:szCs w:val="24"/>
        </w:rPr>
        <w:t>在资源配置中的决定性作用</w:t>
      </w:r>
      <w:r>
        <w:rPr>
          <w:rFonts w:hint="eastAsia" w:ascii="宋体" w:hAnsi="宋体" w:eastAsia="宋体"/>
          <w:color w:val="FF0000"/>
          <w:kern w:val="0"/>
          <w:szCs w:val="24"/>
        </w:rPr>
        <w:t>；D说法错误，“同等富裕”是不可能的；因此，答案为B。</w:t>
      </w:r>
    </w:p>
    <w:p w14:paraId="04439148">
      <w:pPr>
        <w:numPr>
          <w:ilvl w:val="0"/>
          <w:numId w:val="4"/>
        </w:num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下列组图是我国改革开放以来经济发展的部分数据。这些数据表明</w:t>
      </w:r>
    </w:p>
    <w:p w14:paraId="09E21B91">
      <w:pPr>
        <w:widowControl/>
        <w:jc w:val="lef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</w:rPr>
        <w:drawing>
          <wp:inline distT="0" distB="0" distL="114300" distR="114300">
            <wp:extent cx="5065395" cy="1774190"/>
            <wp:effectExtent l="0" t="0" r="9525" b="8890"/>
            <wp:docPr id="3" name="图片 1" descr="QQ图片20190623091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QQ图片2019062309145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65395" cy="177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07ACA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①我国人民的生活方式发生了巨大变化</w:t>
      </w:r>
    </w:p>
    <w:p w14:paraId="3AF183C4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②改革开放深刻改变了中国，充分显示了中国力量</w:t>
      </w:r>
    </w:p>
    <w:p w14:paraId="7C7EEDEA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③改革开放是决定当代中国命运的关键抉择</w:t>
      </w:r>
    </w:p>
    <w:p w14:paraId="1C25F5A4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④我国经济建设取得巨大成就，文化软实力不断增强</w:t>
      </w:r>
    </w:p>
    <w:p w14:paraId="299E50E7">
      <w:pPr>
        <w:numPr>
          <w:ilvl w:val="0"/>
          <w:numId w:val="5"/>
        </w:num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①②B</w:t>
      </w:r>
      <w:r>
        <w:rPr>
          <w:rFonts w:hint="eastAsia" w:ascii="宋体" w:hAnsi="宋体" w:eastAsia="宋体"/>
          <w:szCs w:val="24"/>
        </w:rPr>
        <w:t>.</w:t>
      </w:r>
      <w:r>
        <w:rPr>
          <w:rFonts w:ascii="宋体" w:hAnsi="宋体" w:eastAsia="宋体"/>
          <w:szCs w:val="24"/>
        </w:rPr>
        <w:t>①④C.②③D.③④</w:t>
      </w:r>
    </w:p>
    <w:p w14:paraId="5055D964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答案：C</w:t>
      </w:r>
    </w:p>
    <w:p w14:paraId="4A2E9C91">
      <w:pPr>
        <w:spacing w:line="480" w:lineRule="exac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解析：“生活方式”和“文化”在图表中体现不出来，排除</w:t>
      </w:r>
      <w:r>
        <w:rPr>
          <w:rFonts w:ascii="宋体" w:hAnsi="宋体" w:eastAsia="宋体"/>
          <w:color w:val="FF0000"/>
          <w:szCs w:val="24"/>
        </w:rPr>
        <w:t>①④</w:t>
      </w:r>
      <w:r>
        <w:rPr>
          <w:rFonts w:hint="eastAsia" w:ascii="宋体" w:hAnsi="宋体" w:eastAsia="宋体"/>
          <w:color w:val="FF0000"/>
          <w:kern w:val="0"/>
          <w:szCs w:val="24"/>
        </w:rPr>
        <w:t>；因此，答案为C。</w:t>
      </w:r>
    </w:p>
    <w:p w14:paraId="5DB557C5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23.李克强在2019年的政府工作报告中指出:“坚持创新引领发展”“提升科技支撑能</w:t>
      </w:r>
    </w:p>
    <w:p w14:paraId="43F46BAB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力”“加强关键核心技术攻关”。我国之所以重视创新，是因为</w:t>
      </w:r>
    </w:p>
    <w:p w14:paraId="6DE7AE5F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A.创新是每个公民的基本义务</w:t>
      </w:r>
    </w:p>
    <w:p w14:paraId="728E4CA6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B.创新是引领发展的第一动力</w:t>
      </w:r>
    </w:p>
    <w:p w14:paraId="4CDEA648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C.要坚持自主创新、全面跨越的方针</w:t>
      </w:r>
    </w:p>
    <w:p w14:paraId="1FCD851C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D.教育创新是培养创新型人才的根本途径</w:t>
      </w:r>
    </w:p>
    <w:p w14:paraId="306D5FC2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答案：B</w:t>
      </w:r>
    </w:p>
    <w:p w14:paraId="289F195F">
      <w:pPr>
        <w:spacing w:line="480" w:lineRule="exac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解析：回答原因的题，首先排除做法类的选项，排除C；A说法错误，创新不是基本义务；D选项 ，表达过于绝对，排除； 因此，答案为B。</w:t>
      </w:r>
    </w:p>
    <w:p w14:paraId="559C9B9C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24.2019年是中华人民共和国成立70周年。建国以来，在中国共产党的領导下，中国走上</w:t>
      </w:r>
    </w:p>
    <w:p w14:paraId="79CF9BD8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了一条社会主义新型民主道路。下列对社会主义民主的认识，正确的是</w:t>
      </w:r>
    </w:p>
    <w:p w14:paraId="23A25E14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A.基层群众自治制度是我国的基本经济制度</w:t>
      </w:r>
    </w:p>
    <w:p w14:paraId="22A83C52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B.公民当家作主是社会主义民主政治的本质特征</w:t>
      </w:r>
    </w:p>
    <w:p w14:paraId="79DBA694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C.民主监督是我国社会主义民主政治的特有形式和独特优势</w:t>
      </w:r>
    </w:p>
    <w:p w14:paraId="2E0B665F">
      <w:pPr>
        <w:spacing w:line="480" w:lineRule="exact"/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D.人民代表大会制度是人民掌握国家政权、行使权力的根本途径</w:t>
      </w:r>
    </w:p>
    <w:p w14:paraId="2388A3E9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答案：D</w:t>
      </w:r>
    </w:p>
    <w:p w14:paraId="02431B0C">
      <w:pPr>
        <w:spacing w:line="480" w:lineRule="exact"/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</w:t>
      </w:r>
      <w:r>
        <w:rPr>
          <w:rFonts w:ascii="宋体" w:hAnsi="宋体" w:eastAsia="宋体"/>
          <w:color w:val="FF0000"/>
          <w:szCs w:val="24"/>
        </w:rPr>
        <w:t>基层群众自治制度是我国的基本</w:t>
      </w:r>
      <w:r>
        <w:rPr>
          <w:rFonts w:hint="eastAsia" w:ascii="宋体" w:hAnsi="宋体" w:eastAsia="宋体"/>
          <w:color w:val="FF0000"/>
          <w:szCs w:val="24"/>
        </w:rPr>
        <w:t>政治</w:t>
      </w:r>
      <w:r>
        <w:rPr>
          <w:rFonts w:ascii="宋体" w:hAnsi="宋体" w:eastAsia="宋体"/>
          <w:color w:val="FF0000"/>
          <w:szCs w:val="24"/>
        </w:rPr>
        <w:t>制度</w:t>
      </w:r>
      <w:r>
        <w:rPr>
          <w:rFonts w:hint="eastAsia" w:ascii="宋体" w:hAnsi="宋体" w:eastAsia="宋体"/>
          <w:color w:val="FF0000"/>
          <w:szCs w:val="24"/>
        </w:rPr>
        <w:t>，A说法错误；人</w:t>
      </w:r>
      <w:r>
        <w:rPr>
          <w:rFonts w:ascii="宋体" w:hAnsi="宋体" w:eastAsia="宋体"/>
          <w:color w:val="FF0000"/>
          <w:szCs w:val="24"/>
        </w:rPr>
        <w:t>民当家作主是社会主义民主政治的本质特征</w:t>
      </w:r>
      <w:r>
        <w:rPr>
          <w:rFonts w:hint="eastAsia" w:ascii="宋体" w:hAnsi="宋体" w:eastAsia="宋体"/>
          <w:color w:val="FF0000"/>
          <w:szCs w:val="24"/>
        </w:rPr>
        <w:t>，B说法错误；协商民主</w:t>
      </w:r>
      <w:r>
        <w:rPr>
          <w:rFonts w:ascii="宋体" w:hAnsi="宋体" w:eastAsia="宋体"/>
          <w:color w:val="FF0000"/>
          <w:szCs w:val="24"/>
        </w:rPr>
        <w:t>是我国社会主义民主政治的特有形式和独特优势</w:t>
      </w:r>
      <w:r>
        <w:rPr>
          <w:rFonts w:hint="eastAsia" w:ascii="宋体" w:hAnsi="宋体" w:eastAsia="宋体"/>
          <w:color w:val="FF0000"/>
          <w:szCs w:val="24"/>
        </w:rPr>
        <w:t>，C说法错误；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因此，答案为D。</w:t>
      </w:r>
    </w:p>
    <w:p w14:paraId="5F66A9CD">
      <w:pPr>
        <w:widowControl/>
        <w:spacing w:line="480" w:lineRule="exact"/>
        <w:jc w:val="lef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kern w:val="0"/>
          <w:szCs w:val="24"/>
        </w:rPr>
        <w:t>2</w:t>
      </w:r>
      <w:r>
        <w:rPr>
          <w:rFonts w:ascii="宋体" w:hAnsi="宋体" w:eastAsia="宋体"/>
          <w:kern w:val="0"/>
          <w:szCs w:val="24"/>
        </w:rPr>
        <w:t>5.2019年全国“两会”期间，“部长通道”如约开启，国务院各部委负责人在人民大会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堂北门一段百米长的通道上，接受中外媒体采访。此举有利于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A.推进政府科学行使立法权，打造法治政府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B.加强政府对人大的监督，防止权力溢用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C.不断完善人民代表大会这一根本政治制度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D.促进依法行政，建设人民满意的服务型政府</w:t>
      </w:r>
    </w:p>
    <w:p w14:paraId="7989C479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答案：D</w:t>
      </w:r>
    </w:p>
    <w:p w14:paraId="0A64F8F9">
      <w:pPr>
        <w:spacing w:line="480" w:lineRule="exac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解析：政府没有立法权</w:t>
      </w:r>
      <w:r>
        <w:rPr>
          <w:rFonts w:hint="eastAsia" w:ascii="宋体" w:hAnsi="宋体" w:eastAsia="宋体"/>
          <w:color w:val="FF0000"/>
          <w:szCs w:val="24"/>
        </w:rPr>
        <w:t>，A说法错误；人大监督政府，B说法错误；</w:t>
      </w:r>
      <w:r>
        <w:rPr>
          <w:rFonts w:ascii="宋体" w:hAnsi="宋体" w:eastAsia="宋体"/>
          <w:color w:val="FF0000"/>
          <w:kern w:val="0"/>
          <w:szCs w:val="24"/>
        </w:rPr>
        <w:t>不断完善人民代表大会</w:t>
      </w:r>
      <w:r>
        <w:rPr>
          <w:rFonts w:hint="eastAsia" w:ascii="宋体" w:hAnsi="宋体" w:eastAsia="宋体"/>
          <w:color w:val="FF0000"/>
          <w:kern w:val="0"/>
          <w:szCs w:val="24"/>
        </w:rPr>
        <w:t>制度</w:t>
      </w:r>
      <w:r>
        <w:rPr>
          <w:rFonts w:ascii="宋体" w:hAnsi="宋体" w:eastAsia="宋体"/>
          <w:color w:val="FF0000"/>
          <w:kern w:val="0"/>
          <w:szCs w:val="24"/>
        </w:rPr>
        <w:t>这一根本政治制度</w:t>
      </w:r>
      <w:r>
        <w:rPr>
          <w:rFonts w:hint="eastAsia" w:ascii="宋体" w:hAnsi="宋体" w:eastAsia="宋体"/>
          <w:color w:val="FF0000"/>
          <w:szCs w:val="24"/>
        </w:rPr>
        <w:t>，C说法错误；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因此，答案为D。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hint="eastAsia" w:ascii="宋体" w:hAnsi="宋体" w:eastAsia="宋体"/>
          <w:kern w:val="0"/>
          <w:szCs w:val="24"/>
        </w:rPr>
        <w:t>2</w:t>
      </w:r>
      <w:r>
        <w:rPr>
          <w:rFonts w:ascii="宋体" w:hAnsi="宋体" w:eastAsia="宋体"/>
          <w:kern w:val="0"/>
          <w:szCs w:val="24"/>
        </w:rPr>
        <w:t>6.近年来，《中国诗词大会》《经典咏流传》等电视综艺节目，用大众喜闻乐见的方式去呈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现经典，展现了中华文化的无穷魅力和中国人民的文化自信。中国人民的文化自信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①是对自身文化价值的充分肯定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②来自对中华传统文化的全面继承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③来自中华优秀传统文化的传承与创新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④要在弃实中华传统文化根基中增强，在拼弃外来文化影响中坚定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A.①②B.①③C.②④D.③④</w:t>
      </w:r>
    </w:p>
    <w:p w14:paraId="5C1E251A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答案：D</w:t>
      </w:r>
    </w:p>
    <w:p w14:paraId="6CD64298">
      <w:pPr>
        <w:spacing w:line="480" w:lineRule="exac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解析：“全面继承”</w:t>
      </w:r>
      <w:r>
        <w:rPr>
          <w:rFonts w:hint="eastAsia" w:ascii="宋体" w:hAnsi="宋体" w:eastAsia="宋体"/>
          <w:color w:val="FF0000"/>
          <w:szCs w:val="24"/>
        </w:rPr>
        <w:t>，</w:t>
      </w:r>
      <w:r>
        <w:rPr>
          <w:rFonts w:ascii="宋体" w:hAnsi="宋体" w:eastAsia="宋体"/>
          <w:color w:val="FF0000"/>
          <w:kern w:val="0"/>
          <w:szCs w:val="24"/>
        </w:rPr>
        <w:t>②</w:t>
      </w:r>
      <w:r>
        <w:rPr>
          <w:rFonts w:hint="eastAsia" w:ascii="宋体" w:hAnsi="宋体" w:eastAsia="宋体"/>
          <w:color w:val="FF0000"/>
          <w:kern w:val="0"/>
          <w:szCs w:val="24"/>
        </w:rPr>
        <w:t>表达过于绝对</w:t>
      </w:r>
      <w:r>
        <w:rPr>
          <w:rFonts w:hint="eastAsia" w:ascii="宋体" w:hAnsi="宋体" w:eastAsia="宋体"/>
          <w:color w:val="FF0000"/>
          <w:szCs w:val="24"/>
        </w:rPr>
        <w:t>；</w:t>
      </w:r>
      <w:r>
        <w:rPr>
          <w:rFonts w:ascii="宋体" w:hAnsi="宋体" w:eastAsia="宋体"/>
          <w:color w:val="FF0000"/>
          <w:kern w:val="0"/>
          <w:szCs w:val="24"/>
        </w:rPr>
        <w:t>拼弃外来文化</w:t>
      </w:r>
      <w:r>
        <w:rPr>
          <w:rFonts w:hint="eastAsia" w:ascii="宋体" w:hAnsi="宋体" w:eastAsia="宋体"/>
          <w:color w:val="FF0000"/>
          <w:szCs w:val="24"/>
        </w:rPr>
        <w:t>，</w:t>
      </w:r>
      <w:r>
        <w:rPr>
          <w:rFonts w:ascii="宋体" w:hAnsi="宋体" w:eastAsia="宋体"/>
          <w:color w:val="FF0000"/>
          <w:kern w:val="0"/>
          <w:szCs w:val="24"/>
        </w:rPr>
        <w:t>④</w:t>
      </w:r>
      <w:r>
        <w:rPr>
          <w:rFonts w:hint="eastAsia" w:ascii="宋体" w:hAnsi="宋体" w:eastAsia="宋体"/>
          <w:color w:val="FF0000"/>
          <w:szCs w:val="24"/>
        </w:rPr>
        <w:t>说法错误；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因此，答案为B。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hint="eastAsia" w:ascii="宋体" w:hAnsi="宋体" w:eastAsia="宋体"/>
          <w:kern w:val="0"/>
          <w:szCs w:val="24"/>
        </w:rPr>
        <w:t>2</w:t>
      </w:r>
      <w:r>
        <w:rPr>
          <w:rFonts w:ascii="宋体" w:hAnsi="宋体" w:eastAsia="宋体"/>
          <w:kern w:val="0"/>
          <w:szCs w:val="24"/>
        </w:rPr>
        <w:t>7.发展经济不能对资源和生态环境竭泽而渔，生态环境保护也不是舍弃经济发展而缘木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求鱼，要坚持在发展中保护、在保护中发展。对此，下列认识正确的是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①要坚持保护优先，倡导禁止消耗资源的生活方式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②不开发自然资源，从根本上過制生态环境的持续恶化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③必须处理好经济发展与生态环境保护的关系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④要走绿色发展之路，将良好生态环境作为最普惠的民生福社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A.①②B.①③C.②④D.③④</w:t>
      </w:r>
    </w:p>
    <w:p w14:paraId="25E82E5A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答案：D</w:t>
      </w:r>
    </w:p>
    <w:p w14:paraId="7CAD7096">
      <w:pPr>
        <w:spacing w:line="480" w:lineRule="exac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解析：“既要绿水青山，也要金山银山”</w:t>
      </w:r>
      <w:r>
        <w:rPr>
          <w:rFonts w:hint="eastAsia" w:ascii="宋体" w:hAnsi="宋体" w:eastAsia="宋体"/>
          <w:color w:val="FF0000"/>
          <w:szCs w:val="24"/>
        </w:rPr>
        <w:t>，</w:t>
      </w:r>
      <w:r>
        <w:rPr>
          <w:rFonts w:ascii="宋体" w:hAnsi="宋体" w:eastAsia="宋体"/>
          <w:color w:val="FF0000"/>
          <w:kern w:val="0"/>
          <w:szCs w:val="24"/>
        </w:rPr>
        <w:t>③④</w:t>
      </w:r>
      <w:r>
        <w:rPr>
          <w:rFonts w:hint="eastAsia" w:ascii="宋体" w:hAnsi="宋体" w:eastAsia="宋体"/>
          <w:color w:val="FF0000"/>
          <w:kern w:val="0"/>
          <w:szCs w:val="24"/>
        </w:rPr>
        <w:t>符合要求</w:t>
      </w:r>
      <w:r>
        <w:rPr>
          <w:rFonts w:hint="eastAsia" w:ascii="宋体" w:hAnsi="宋体" w:eastAsia="宋体"/>
          <w:color w:val="FF0000"/>
          <w:szCs w:val="24"/>
        </w:rPr>
        <w:t>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因此，答案为D。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28.世界文化遗产“花ル”，是西北地区的一种民歌。在第十六届中国西部民歌(花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儿)歌会上，来自藏、壮、回、苗、彝、蒙古等10多个民族的百余名民歌花儿高手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尽显民族艺术风采。中国西部民歌歌会的举办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A.表明绚丽多彩的西部文化领跑</w:t>
      </w:r>
      <w:r>
        <w:rPr>
          <w:rFonts w:hint="eastAsia" w:ascii="宋体" w:hAnsi="宋体" w:eastAsia="宋体"/>
          <w:kern w:val="0"/>
          <w:szCs w:val="24"/>
        </w:rPr>
        <w:t>全</w:t>
      </w:r>
      <w:r>
        <w:rPr>
          <w:rFonts w:ascii="宋体" w:hAnsi="宋体" w:eastAsia="宋体"/>
          <w:kern w:val="0"/>
          <w:szCs w:val="24"/>
        </w:rPr>
        <w:t>国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B.有利于满足西部民族地区人民的物质需求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C.有利于促进西部民族地区的文化发展和繁荣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D.说明西部民族地区的发展依赖全国人民的关心和支持</w:t>
      </w:r>
    </w:p>
    <w:p w14:paraId="6AF844B9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答案：C</w:t>
      </w:r>
    </w:p>
    <w:p w14:paraId="5600874A">
      <w:pPr>
        <w:spacing w:line="480" w:lineRule="exact"/>
        <w:rPr>
          <w:rFonts w:ascii="宋体" w:hAnsi="宋体" w:eastAsia="宋体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解析：“</w:t>
      </w:r>
      <w:r>
        <w:rPr>
          <w:rFonts w:ascii="宋体" w:hAnsi="宋体" w:eastAsia="宋体"/>
          <w:color w:val="FF0000"/>
          <w:kern w:val="0"/>
          <w:szCs w:val="24"/>
        </w:rPr>
        <w:t>西部文化领跑</w:t>
      </w:r>
      <w:r>
        <w:rPr>
          <w:rFonts w:hint="eastAsia" w:ascii="宋体" w:hAnsi="宋体" w:eastAsia="宋体"/>
          <w:color w:val="FF0000"/>
          <w:kern w:val="0"/>
          <w:szCs w:val="24"/>
        </w:rPr>
        <w:t>全</w:t>
      </w:r>
      <w:r>
        <w:rPr>
          <w:rFonts w:ascii="宋体" w:hAnsi="宋体" w:eastAsia="宋体"/>
          <w:color w:val="FF0000"/>
          <w:kern w:val="0"/>
          <w:szCs w:val="24"/>
        </w:rPr>
        <w:t>国</w:t>
      </w:r>
      <w:r>
        <w:rPr>
          <w:rFonts w:hint="eastAsia" w:ascii="宋体" w:hAnsi="宋体" w:eastAsia="宋体"/>
          <w:color w:val="FF0000"/>
          <w:kern w:val="0"/>
          <w:szCs w:val="24"/>
        </w:rPr>
        <w:t>”</w:t>
      </w:r>
      <w:r>
        <w:rPr>
          <w:rFonts w:hint="eastAsia" w:ascii="宋体" w:hAnsi="宋体" w:eastAsia="宋体"/>
          <w:color w:val="FF0000"/>
          <w:szCs w:val="24"/>
        </w:rPr>
        <w:t>，A说法错误；“</w:t>
      </w:r>
      <w:r>
        <w:rPr>
          <w:rFonts w:ascii="宋体" w:hAnsi="宋体" w:eastAsia="宋体"/>
          <w:color w:val="FF0000"/>
          <w:kern w:val="0"/>
          <w:szCs w:val="24"/>
        </w:rPr>
        <w:t>物质需求</w:t>
      </w:r>
      <w:r>
        <w:rPr>
          <w:rFonts w:hint="eastAsia" w:ascii="宋体" w:hAnsi="宋体" w:eastAsia="宋体"/>
          <w:color w:val="FF0000"/>
          <w:szCs w:val="24"/>
        </w:rPr>
        <w:t>”，B无关选项；</w:t>
      </w:r>
      <w:r>
        <w:rPr>
          <w:rFonts w:hint="eastAsia" w:ascii="宋体" w:hAnsi="宋体" w:eastAsia="宋体"/>
          <w:color w:val="FF0000"/>
          <w:kern w:val="0"/>
          <w:szCs w:val="24"/>
        </w:rPr>
        <w:t>“依赖”</w:t>
      </w:r>
      <w:r>
        <w:rPr>
          <w:rFonts w:hint="eastAsia" w:ascii="宋体" w:hAnsi="宋体" w:eastAsia="宋体"/>
          <w:color w:val="FF0000"/>
          <w:szCs w:val="24"/>
        </w:rPr>
        <w:t>，D表达过于绝对；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因此，答案为C。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29.2019年我国举办了博亚洲论坛年会、第二届“一带一路”国际合作高峰论坛等主场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外交活动，提出了中国主张，发出了中国声音，扩大了我们的朋友圈。这说明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A.经济全球化使各国经济相互联系、相互依赖的程度不断削弱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B</w:t>
      </w:r>
      <w:r>
        <w:rPr>
          <w:rFonts w:hint="eastAsia" w:ascii="宋体" w:hAnsi="宋体" w:eastAsia="宋体"/>
          <w:kern w:val="0"/>
          <w:szCs w:val="24"/>
        </w:rPr>
        <w:t>.</w:t>
      </w:r>
      <w:r>
        <w:rPr>
          <w:rFonts w:ascii="宋体" w:hAnsi="宋体" w:eastAsia="宋体"/>
          <w:kern w:val="0"/>
          <w:szCs w:val="24"/>
        </w:rPr>
        <w:t>合作与共赢是当今时代的主题，中国积极参与国际竞争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C.中国处于社会主义初级阶段的基本国情已经改变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D.中国的国际影啊力不断提升，积极为全球治理贡献中国智慧</w:t>
      </w:r>
    </w:p>
    <w:p w14:paraId="36D8227D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答案：D</w:t>
      </w:r>
    </w:p>
    <w:p w14:paraId="6E5CCA23">
      <w:pPr>
        <w:widowControl/>
        <w:spacing w:line="480" w:lineRule="exact"/>
        <w:ind w:left="105" w:hanging="105" w:hangingChars="50"/>
        <w:jc w:val="lef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解析：“</w:t>
      </w:r>
      <w:r>
        <w:rPr>
          <w:rFonts w:ascii="宋体" w:hAnsi="宋体" w:eastAsia="宋体"/>
          <w:color w:val="FF0000"/>
          <w:kern w:val="0"/>
          <w:szCs w:val="24"/>
        </w:rPr>
        <w:t>经济全球化使各国经济相互联系、相互依赖的程度不断</w:t>
      </w:r>
      <w:r>
        <w:rPr>
          <w:rFonts w:hint="eastAsia" w:ascii="宋体" w:hAnsi="宋体" w:eastAsia="宋体"/>
          <w:color w:val="FF0000"/>
          <w:kern w:val="0"/>
          <w:szCs w:val="24"/>
        </w:rPr>
        <w:t>加强”</w:t>
      </w:r>
      <w:r>
        <w:rPr>
          <w:rFonts w:hint="eastAsia" w:ascii="宋体" w:hAnsi="宋体" w:eastAsia="宋体"/>
          <w:color w:val="FF0000"/>
          <w:szCs w:val="24"/>
        </w:rPr>
        <w:t>，A说法错误；“</w:t>
      </w:r>
      <w:r>
        <w:rPr>
          <w:rFonts w:hint="eastAsia" w:ascii="宋体" w:hAnsi="宋体" w:eastAsia="宋体"/>
          <w:color w:val="FF0000"/>
          <w:kern w:val="0"/>
          <w:szCs w:val="24"/>
        </w:rPr>
        <w:t>和平</w:t>
      </w:r>
      <w:r>
        <w:rPr>
          <w:rFonts w:ascii="宋体" w:hAnsi="宋体" w:eastAsia="宋体"/>
          <w:color w:val="FF0000"/>
          <w:kern w:val="0"/>
          <w:szCs w:val="24"/>
        </w:rPr>
        <w:t>与</w:t>
      </w:r>
      <w:r>
        <w:rPr>
          <w:rFonts w:hint="eastAsia" w:ascii="宋体" w:hAnsi="宋体" w:eastAsia="宋体"/>
          <w:color w:val="FF0000"/>
          <w:kern w:val="0"/>
          <w:szCs w:val="24"/>
        </w:rPr>
        <w:t>发展</w:t>
      </w:r>
      <w:r>
        <w:rPr>
          <w:rFonts w:ascii="宋体" w:hAnsi="宋体" w:eastAsia="宋体"/>
          <w:color w:val="FF0000"/>
          <w:kern w:val="0"/>
          <w:szCs w:val="24"/>
        </w:rPr>
        <w:t>是当今时代的主题</w:t>
      </w:r>
      <w:r>
        <w:rPr>
          <w:rFonts w:hint="eastAsia" w:ascii="宋体" w:hAnsi="宋体" w:eastAsia="宋体"/>
          <w:color w:val="FF0000"/>
          <w:szCs w:val="24"/>
        </w:rPr>
        <w:t>”，B说法错误；</w:t>
      </w:r>
      <w:r>
        <w:rPr>
          <w:rFonts w:hint="eastAsia" w:ascii="宋体" w:hAnsi="宋体" w:eastAsia="宋体"/>
          <w:color w:val="FF0000"/>
          <w:kern w:val="0"/>
          <w:szCs w:val="24"/>
        </w:rPr>
        <w:t>“已经”</w:t>
      </w:r>
      <w:r>
        <w:rPr>
          <w:rFonts w:hint="eastAsia" w:ascii="宋体" w:hAnsi="宋体" w:eastAsia="宋体"/>
          <w:color w:val="FF0000"/>
          <w:szCs w:val="24"/>
        </w:rPr>
        <w:t>，C说法错误；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因此，答案为D。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30.“构建人类命运共同体”是习近平提出的“中国方案”・得到了国际社会的热烈响应。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推动构建人类命运共同体”已写入我国宪法。我国推动构建人类命运共同体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①有利于促进世界的和平与发展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②有利于推动国际治理，主宰世界新格局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③有利于发挥中国在国际事务中的决定性作用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④表明中国发挥负责任的大国作用，促进人类社会共同繁荣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ascii="宋体" w:hAnsi="宋体" w:eastAsia="宋体"/>
          <w:kern w:val="0"/>
          <w:szCs w:val="24"/>
        </w:rPr>
        <w:t>A.</w:t>
      </w:r>
      <w:r>
        <w:rPr>
          <w:rFonts w:ascii="宋体" w:hAnsi="宋体" w:eastAsia="宋体"/>
          <w:szCs w:val="24"/>
        </w:rPr>
        <w:t>①③B</w:t>
      </w:r>
      <w:r>
        <w:rPr>
          <w:rFonts w:hint="eastAsia" w:ascii="宋体" w:hAnsi="宋体" w:eastAsia="宋体"/>
          <w:szCs w:val="24"/>
        </w:rPr>
        <w:t>.</w:t>
      </w:r>
      <w:r>
        <w:rPr>
          <w:rFonts w:ascii="宋体" w:hAnsi="宋体" w:eastAsia="宋体"/>
          <w:szCs w:val="24"/>
        </w:rPr>
        <w:t>①④C</w:t>
      </w:r>
      <w:r>
        <w:rPr>
          <w:rFonts w:hint="eastAsia" w:ascii="宋体" w:hAnsi="宋体" w:eastAsia="宋体"/>
          <w:szCs w:val="24"/>
        </w:rPr>
        <w:t>.</w:t>
      </w:r>
      <w:r>
        <w:rPr>
          <w:rFonts w:ascii="宋体" w:hAnsi="宋体" w:eastAsia="宋体"/>
          <w:szCs w:val="24"/>
        </w:rPr>
        <w:t>②③D.②④</w:t>
      </w:r>
      <w:r>
        <w:rPr>
          <w:rFonts w:ascii="宋体" w:hAnsi="宋体" w:eastAsia="宋体"/>
          <w:kern w:val="0"/>
          <w:szCs w:val="24"/>
        </w:rPr>
        <w:br w:type="textWrapping"/>
      </w:r>
      <w:r>
        <w:rPr>
          <w:rFonts w:hint="eastAsia" w:ascii="宋体" w:hAnsi="宋体" w:eastAsia="宋体"/>
          <w:color w:val="FF0000"/>
          <w:kern w:val="0"/>
          <w:szCs w:val="24"/>
        </w:rPr>
        <w:t>答案：B</w:t>
      </w:r>
    </w:p>
    <w:p w14:paraId="2B94691C">
      <w:pPr>
        <w:spacing w:line="480" w:lineRule="exact"/>
        <w:rPr>
          <w:rFonts w:ascii="宋体" w:hAnsi="宋体" w:eastAsia="宋体"/>
          <w:color w:val="FF0000"/>
          <w:kern w:val="0"/>
          <w:szCs w:val="24"/>
        </w:rPr>
      </w:pPr>
      <w:r>
        <w:rPr>
          <w:rFonts w:hint="eastAsia" w:ascii="宋体" w:hAnsi="宋体" w:eastAsia="宋体"/>
          <w:color w:val="FF0000"/>
          <w:kern w:val="0"/>
          <w:szCs w:val="24"/>
        </w:rPr>
        <w:t>解析：</w:t>
      </w:r>
      <w:r>
        <w:rPr>
          <w:rFonts w:ascii="宋体" w:hAnsi="宋体" w:eastAsia="宋体"/>
          <w:color w:val="FF0000"/>
          <w:kern w:val="0"/>
          <w:szCs w:val="24"/>
        </w:rPr>
        <w:t>②</w:t>
      </w:r>
      <w:r>
        <w:rPr>
          <w:rFonts w:hint="eastAsia" w:ascii="宋体" w:hAnsi="宋体" w:eastAsia="宋体"/>
          <w:color w:val="FF0000"/>
          <w:kern w:val="0"/>
          <w:szCs w:val="24"/>
        </w:rPr>
        <w:t>主宰，</w:t>
      </w:r>
      <w:r>
        <w:rPr>
          <w:rFonts w:ascii="宋体" w:hAnsi="宋体" w:eastAsia="宋体"/>
          <w:color w:val="FF0000"/>
          <w:kern w:val="0"/>
          <w:szCs w:val="24"/>
        </w:rPr>
        <w:t>③决定性</w:t>
      </w:r>
      <w:r>
        <w:rPr>
          <w:rFonts w:hint="eastAsia" w:ascii="宋体" w:hAnsi="宋体" w:eastAsia="宋体"/>
          <w:color w:val="FF0000"/>
          <w:kern w:val="0"/>
          <w:szCs w:val="24"/>
        </w:rPr>
        <w:t>，表达都过于绝对</w:t>
      </w:r>
      <w:r>
        <w:rPr>
          <w:rFonts w:hint="eastAsia" w:ascii="宋体" w:hAnsi="宋体" w:eastAsia="宋体"/>
          <w:color w:val="FF0000"/>
          <w:szCs w:val="24"/>
        </w:rPr>
        <w:t>；</w:t>
      </w:r>
      <w:r>
        <w:rPr>
          <w:rFonts w:hint="eastAsia" w:ascii="宋体" w:hAnsi="宋体" w:eastAsia="宋体"/>
          <w:color w:val="FF0000"/>
          <w:kern w:val="0"/>
          <w:szCs w:val="24"/>
        </w:rPr>
        <w:t>因此，答案为B。</w:t>
      </w:r>
    </w:p>
    <w:p w14:paraId="3E40AB04">
      <w:pPr>
        <w:spacing w:line="480" w:lineRule="exact"/>
        <w:rPr>
          <w:rFonts w:ascii="宋体" w:hAnsi="宋体" w:eastAsia="宋体"/>
          <w:color w:val="FF0000"/>
          <w:kern w:val="0"/>
          <w:szCs w:val="24"/>
        </w:rPr>
      </w:pPr>
    </w:p>
    <w:p w14:paraId="5DB06B6B">
      <w:pPr>
        <w:spacing w:line="480" w:lineRule="exact"/>
        <w:rPr>
          <w:rFonts w:ascii="宋体" w:hAnsi="宋体" w:eastAsia="宋体"/>
          <w:color w:val="FF0000"/>
          <w:kern w:val="0"/>
          <w:szCs w:val="24"/>
        </w:rPr>
      </w:pPr>
    </w:p>
    <w:p w14:paraId="7B0B08D1">
      <w:pPr>
        <w:widowControl/>
        <w:spacing w:line="480" w:lineRule="exact"/>
        <w:jc w:val="left"/>
        <w:rPr>
          <w:rFonts w:ascii="宋体" w:hAnsi="宋体" w:eastAsia="宋体"/>
          <w:color w:val="FF0000"/>
          <w:kern w:val="0"/>
          <w:szCs w:val="24"/>
        </w:rPr>
      </w:pPr>
    </w:p>
    <w:p w14:paraId="555AE9C0">
      <w:pPr>
        <w:spacing w:line="480" w:lineRule="exact"/>
        <w:rPr>
          <w:rFonts w:ascii="宋体" w:hAnsi="宋体" w:eastAsia="宋体"/>
          <w:color w:val="FF0000"/>
          <w:kern w:val="0"/>
          <w:szCs w:val="24"/>
        </w:rPr>
      </w:pPr>
    </w:p>
    <w:p w14:paraId="5E8DCF9C">
      <w:pPr>
        <w:spacing w:line="480" w:lineRule="exact"/>
        <w:rPr>
          <w:rFonts w:ascii="宋体" w:hAnsi="宋体" w:eastAsia="宋体"/>
          <w:color w:val="FF0000"/>
          <w:kern w:val="0"/>
          <w:szCs w:val="24"/>
        </w:rPr>
      </w:pPr>
    </w:p>
    <w:p w14:paraId="38AFF4E2">
      <w:pPr>
        <w:spacing w:line="480" w:lineRule="exact"/>
        <w:rPr>
          <w:rFonts w:ascii="宋体" w:hAnsi="宋体" w:eastAsia="宋体"/>
          <w:color w:val="FF0000"/>
          <w:kern w:val="0"/>
          <w:szCs w:val="24"/>
        </w:rPr>
      </w:pPr>
    </w:p>
    <w:p w14:paraId="0D060342">
      <w:pPr>
        <w:spacing w:line="480" w:lineRule="exact"/>
        <w:rPr>
          <w:rFonts w:ascii="宋体" w:hAnsi="宋体" w:eastAsia="宋体"/>
          <w:color w:val="FF0000"/>
          <w:kern w:val="0"/>
          <w:szCs w:val="24"/>
        </w:rPr>
      </w:pPr>
    </w:p>
    <w:p w14:paraId="6475F8FF">
      <w:pPr>
        <w:adjustRightInd w:val="0"/>
        <w:snapToGrid w:val="0"/>
        <w:spacing w:line="360" w:lineRule="auto"/>
        <w:rPr>
          <w:rFonts w:ascii="宋体" w:hAnsi="宋体" w:eastAsia="宋体"/>
        </w:rPr>
      </w:pPr>
    </w:p>
    <w:p w14:paraId="1F659EC7">
      <w:pPr>
        <w:adjustRightInd w:val="0"/>
        <w:snapToGrid w:val="0"/>
        <w:spacing w:line="360" w:lineRule="auto"/>
        <w:rPr>
          <w:rFonts w:ascii="宋体" w:hAnsi="宋体" w:eastAsia="宋体"/>
        </w:rPr>
      </w:pPr>
    </w:p>
    <w:p w14:paraId="5C999B7C">
      <w:pPr>
        <w:adjustRightInd w:val="0"/>
        <w:snapToGrid w:val="0"/>
        <w:spacing w:line="360" w:lineRule="auto"/>
        <w:rPr>
          <w:rFonts w:ascii="宋体" w:hAnsi="宋体" w:eastAsia="宋体"/>
          <w:szCs w:val="21"/>
        </w:rPr>
      </w:pPr>
    </w:p>
    <w:p w14:paraId="0FBA0352">
      <w:pPr>
        <w:rPr>
          <w:rFonts w:ascii="宋体" w:hAnsi="宋体" w:eastAsia="宋体"/>
        </w:rPr>
      </w:pPr>
    </w:p>
    <w:p w14:paraId="295A6563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3955415"/>
            <wp:effectExtent l="19050" t="0" r="2540" b="0"/>
            <wp:docPr id="4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0DBF42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5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37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Franklin Gothic Book">
    <w:panose1 w:val="020B0503020102020204"/>
    <w:charset w:val="00"/>
    <w:family w:val="swiss"/>
    <w:pitch w:val="default"/>
    <w:sig w:usb0="00000287" w:usb1="00000000" w:usb2="00000000" w:usb3="00000000" w:csb0="2000009F" w:csb1="DFD7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CD3044">
    <w:pPr>
      <w:pStyle w:val="6"/>
      <w:pBdr>
        <w:bottom w:val="none" w:color="auto" w:sz="0" w:space="0"/>
      </w:pBdr>
      <w:jc w:val="center"/>
      <w:rPr>
        <w:rFonts w:hint="eastAsia" w:eastAsia="华文楷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189FD0">
    <w:pPr>
      <w:pStyle w:val="6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E2FA9D">
    <w:pPr>
      <w:pStyle w:val="6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B0049F">
    <w:pPr>
      <w:pStyle w:val="7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CD2E7A">
    <w:pPr>
      <w:pStyle w:val="7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0EC29C">
    <w:pPr>
      <w:pStyle w:val="7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B445B15"/>
    <w:multiLevelType w:val="singleLevel"/>
    <w:tmpl w:val="0B445B15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2F87EF55"/>
    <w:multiLevelType w:val="singleLevel"/>
    <w:tmpl w:val="2F87EF55"/>
    <w:lvl w:ilvl="0" w:tentative="0">
      <w:start w:val="13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51B9CA08"/>
    <w:multiLevelType w:val="singleLevel"/>
    <w:tmpl w:val="51B9CA08"/>
    <w:lvl w:ilvl="0" w:tentative="0">
      <w:start w:val="22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59742B98"/>
    <w:multiLevelType w:val="singleLevel"/>
    <w:tmpl w:val="59742B98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4">
    <w:nsid w:val="665AF38C"/>
    <w:multiLevelType w:val="singleLevel"/>
    <w:tmpl w:val="665AF38C"/>
    <w:lvl w:ilvl="0" w:tentative="0">
      <w:start w:val="2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BF408C"/>
    <w:rsid w:val="00005692"/>
    <w:rsid w:val="0003100D"/>
    <w:rsid w:val="0004261C"/>
    <w:rsid w:val="00044735"/>
    <w:rsid w:val="00051D74"/>
    <w:rsid w:val="000618FC"/>
    <w:rsid w:val="00063FD8"/>
    <w:rsid w:val="0007181A"/>
    <w:rsid w:val="00073443"/>
    <w:rsid w:val="000750DE"/>
    <w:rsid w:val="00083650"/>
    <w:rsid w:val="00096141"/>
    <w:rsid w:val="00097EE6"/>
    <w:rsid w:val="000B489E"/>
    <w:rsid w:val="000C0D7D"/>
    <w:rsid w:val="000C2D41"/>
    <w:rsid w:val="000C5753"/>
    <w:rsid w:val="000C70D4"/>
    <w:rsid w:val="000C7518"/>
    <w:rsid w:val="000D23F6"/>
    <w:rsid w:val="000D3F6D"/>
    <w:rsid w:val="000E5360"/>
    <w:rsid w:val="000E56F3"/>
    <w:rsid w:val="000F0FEE"/>
    <w:rsid w:val="000F4B7E"/>
    <w:rsid w:val="0010138F"/>
    <w:rsid w:val="0013317F"/>
    <w:rsid w:val="00140830"/>
    <w:rsid w:val="00152335"/>
    <w:rsid w:val="0015542A"/>
    <w:rsid w:val="001565E8"/>
    <w:rsid w:val="00182219"/>
    <w:rsid w:val="00186B3A"/>
    <w:rsid w:val="00196993"/>
    <w:rsid w:val="001A1C4F"/>
    <w:rsid w:val="001A32D1"/>
    <w:rsid w:val="001B2709"/>
    <w:rsid w:val="001B4BCA"/>
    <w:rsid w:val="001B512E"/>
    <w:rsid w:val="001B7F6C"/>
    <w:rsid w:val="001C2415"/>
    <w:rsid w:val="001D444D"/>
    <w:rsid w:val="001E54D5"/>
    <w:rsid w:val="001F0A80"/>
    <w:rsid w:val="001F6D49"/>
    <w:rsid w:val="00202A63"/>
    <w:rsid w:val="00216FA0"/>
    <w:rsid w:val="00230949"/>
    <w:rsid w:val="00252FCF"/>
    <w:rsid w:val="002569C2"/>
    <w:rsid w:val="00256FAF"/>
    <w:rsid w:val="0026724D"/>
    <w:rsid w:val="002725E4"/>
    <w:rsid w:val="002819AD"/>
    <w:rsid w:val="00282ACE"/>
    <w:rsid w:val="00283E6C"/>
    <w:rsid w:val="00294081"/>
    <w:rsid w:val="002C35EA"/>
    <w:rsid w:val="002C3901"/>
    <w:rsid w:val="002D3B40"/>
    <w:rsid w:val="002D64F6"/>
    <w:rsid w:val="002D6BC2"/>
    <w:rsid w:val="002D7257"/>
    <w:rsid w:val="002E0F7E"/>
    <w:rsid w:val="002E10C5"/>
    <w:rsid w:val="002E6BFD"/>
    <w:rsid w:val="002E7599"/>
    <w:rsid w:val="002F2645"/>
    <w:rsid w:val="002F3F28"/>
    <w:rsid w:val="002F4E36"/>
    <w:rsid w:val="002F4F81"/>
    <w:rsid w:val="002F6929"/>
    <w:rsid w:val="00300C60"/>
    <w:rsid w:val="0030549F"/>
    <w:rsid w:val="00315BD4"/>
    <w:rsid w:val="00316683"/>
    <w:rsid w:val="003204E3"/>
    <w:rsid w:val="00321DF3"/>
    <w:rsid w:val="0032773F"/>
    <w:rsid w:val="00335ADA"/>
    <w:rsid w:val="003411D3"/>
    <w:rsid w:val="003421C1"/>
    <w:rsid w:val="0034657C"/>
    <w:rsid w:val="0035655F"/>
    <w:rsid w:val="003625DD"/>
    <w:rsid w:val="0037025D"/>
    <w:rsid w:val="003730BB"/>
    <w:rsid w:val="003749B1"/>
    <w:rsid w:val="003765E9"/>
    <w:rsid w:val="003927AC"/>
    <w:rsid w:val="003A1320"/>
    <w:rsid w:val="003A3A3C"/>
    <w:rsid w:val="003A3E42"/>
    <w:rsid w:val="003B4C84"/>
    <w:rsid w:val="003B5C85"/>
    <w:rsid w:val="003B6F3E"/>
    <w:rsid w:val="003C0FF0"/>
    <w:rsid w:val="003C41C5"/>
    <w:rsid w:val="003C679C"/>
    <w:rsid w:val="003D3446"/>
    <w:rsid w:val="003D4352"/>
    <w:rsid w:val="003D4B4A"/>
    <w:rsid w:val="003E0183"/>
    <w:rsid w:val="003E0FA0"/>
    <w:rsid w:val="003E5967"/>
    <w:rsid w:val="003E6CA3"/>
    <w:rsid w:val="003F63AB"/>
    <w:rsid w:val="00416CC5"/>
    <w:rsid w:val="00420FF4"/>
    <w:rsid w:val="00422A55"/>
    <w:rsid w:val="00424790"/>
    <w:rsid w:val="00431F74"/>
    <w:rsid w:val="00444AF4"/>
    <w:rsid w:val="0045103C"/>
    <w:rsid w:val="0045689F"/>
    <w:rsid w:val="00462E61"/>
    <w:rsid w:val="004672D9"/>
    <w:rsid w:val="00471E96"/>
    <w:rsid w:val="004748EE"/>
    <w:rsid w:val="004824E2"/>
    <w:rsid w:val="00484171"/>
    <w:rsid w:val="004A0CE1"/>
    <w:rsid w:val="004A1294"/>
    <w:rsid w:val="004A274C"/>
    <w:rsid w:val="004A696C"/>
    <w:rsid w:val="004D4A72"/>
    <w:rsid w:val="004D5DDD"/>
    <w:rsid w:val="004E1225"/>
    <w:rsid w:val="005033F9"/>
    <w:rsid w:val="00515A34"/>
    <w:rsid w:val="00522E1B"/>
    <w:rsid w:val="00527ADA"/>
    <w:rsid w:val="00537F18"/>
    <w:rsid w:val="00542B6E"/>
    <w:rsid w:val="00545B69"/>
    <w:rsid w:val="00562D09"/>
    <w:rsid w:val="00566CB1"/>
    <w:rsid w:val="00570326"/>
    <w:rsid w:val="00586A17"/>
    <w:rsid w:val="00596385"/>
    <w:rsid w:val="005973B8"/>
    <w:rsid w:val="005A2356"/>
    <w:rsid w:val="005B1245"/>
    <w:rsid w:val="005B5368"/>
    <w:rsid w:val="005E52C2"/>
    <w:rsid w:val="005F0B02"/>
    <w:rsid w:val="005F33FC"/>
    <w:rsid w:val="005F5A28"/>
    <w:rsid w:val="006039A5"/>
    <w:rsid w:val="00616DE8"/>
    <w:rsid w:val="006171C9"/>
    <w:rsid w:val="006223C2"/>
    <w:rsid w:val="00635CA1"/>
    <w:rsid w:val="006375DC"/>
    <w:rsid w:val="00645F67"/>
    <w:rsid w:val="0066073E"/>
    <w:rsid w:val="00661972"/>
    <w:rsid w:val="0066319D"/>
    <w:rsid w:val="00670246"/>
    <w:rsid w:val="006744B1"/>
    <w:rsid w:val="00677B65"/>
    <w:rsid w:val="006840FC"/>
    <w:rsid w:val="0068532C"/>
    <w:rsid w:val="00687990"/>
    <w:rsid w:val="00695B84"/>
    <w:rsid w:val="006A68C9"/>
    <w:rsid w:val="006B40B1"/>
    <w:rsid w:val="006B53D0"/>
    <w:rsid w:val="006B5D2B"/>
    <w:rsid w:val="006B7A7D"/>
    <w:rsid w:val="006C161E"/>
    <w:rsid w:val="006C2A30"/>
    <w:rsid w:val="006D3D88"/>
    <w:rsid w:val="006D5A1B"/>
    <w:rsid w:val="006E3CD5"/>
    <w:rsid w:val="006F0678"/>
    <w:rsid w:val="007022E0"/>
    <w:rsid w:val="007168F4"/>
    <w:rsid w:val="00716929"/>
    <w:rsid w:val="00723255"/>
    <w:rsid w:val="0072556D"/>
    <w:rsid w:val="00730A1B"/>
    <w:rsid w:val="007507D5"/>
    <w:rsid w:val="007534A3"/>
    <w:rsid w:val="007549AF"/>
    <w:rsid w:val="007554ED"/>
    <w:rsid w:val="007665D3"/>
    <w:rsid w:val="007669F5"/>
    <w:rsid w:val="00771E8C"/>
    <w:rsid w:val="00774B68"/>
    <w:rsid w:val="00780CB2"/>
    <w:rsid w:val="00790A22"/>
    <w:rsid w:val="007935D0"/>
    <w:rsid w:val="007B4A91"/>
    <w:rsid w:val="007B7595"/>
    <w:rsid w:val="007D1101"/>
    <w:rsid w:val="007D47CE"/>
    <w:rsid w:val="007D5044"/>
    <w:rsid w:val="007D5E12"/>
    <w:rsid w:val="007D69AE"/>
    <w:rsid w:val="007E0294"/>
    <w:rsid w:val="007E0C6A"/>
    <w:rsid w:val="007E531D"/>
    <w:rsid w:val="008053E6"/>
    <w:rsid w:val="0081230D"/>
    <w:rsid w:val="008265B1"/>
    <w:rsid w:val="00834366"/>
    <w:rsid w:val="00841402"/>
    <w:rsid w:val="0084205E"/>
    <w:rsid w:val="00847143"/>
    <w:rsid w:val="00864DA6"/>
    <w:rsid w:val="008725F7"/>
    <w:rsid w:val="00873516"/>
    <w:rsid w:val="00891A94"/>
    <w:rsid w:val="00894AD7"/>
    <w:rsid w:val="008A2A0F"/>
    <w:rsid w:val="008A63D7"/>
    <w:rsid w:val="008B3C84"/>
    <w:rsid w:val="008B5DED"/>
    <w:rsid w:val="008C297C"/>
    <w:rsid w:val="008D0E8A"/>
    <w:rsid w:val="008D1610"/>
    <w:rsid w:val="008E415E"/>
    <w:rsid w:val="008E6602"/>
    <w:rsid w:val="008F4218"/>
    <w:rsid w:val="008F4F09"/>
    <w:rsid w:val="0090245F"/>
    <w:rsid w:val="00903636"/>
    <w:rsid w:val="00920373"/>
    <w:rsid w:val="009533FA"/>
    <w:rsid w:val="00954104"/>
    <w:rsid w:val="00967F84"/>
    <w:rsid w:val="009737C5"/>
    <w:rsid w:val="009825E6"/>
    <w:rsid w:val="00984857"/>
    <w:rsid w:val="00987C94"/>
    <w:rsid w:val="00990298"/>
    <w:rsid w:val="0099682C"/>
    <w:rsid w:val="009A39EA"/>
    <w:rsid w:val="009D0B6D"/>
    <w:rsid w:val="009D3423"/>
    <w:rsid w:val="009D7347"/>
    <w:rsid w:val="009E4CDB"/>
    <w:rsid w:val="009E705D"/>
    <w:rsid w:val="009F0536"/>
    <w:rsid w:val="009F2375"/>
    <w:rsid w:val="009F3B98"/>
    <w:rsid w:val="00A022BE"/>
    <w:rsid w:val="00A25EDF"/>
    <w:rsid w:val="00A265B4"/>
    <w:rsid w:val="00A338D6"/>
    <w:rsid w:val="00A40C82"/>
    <w:rsid w:val="00A41784"/>
    <w:rsid w:val="00A450F9"/>
    <w:rsid w:val="00A46B26"/>
    <w:rsid w:val="00A46F1D"/>
    <w:rsid w:val="00A54B43"/>
    <w:rsid w:val="00A54D37"/>
    <w:rsid w:val="00A610EA"/>
    <w:rsid w:val="00A72223"/>
    <w:rsid w:val="00A73282"/>
    <w:rsid w:val="00A77594"/>
    <w:rsid w:val="00A77658"/>
    <w:rsid w:val="00A807B9"/>
    <w:rsid w:val="00A840EE"/>
    <w:rsid w:val="00A87498"/>
    <w:rsid w:val="00A910CA"/>
    <w:rsid w:val="00AA0168"/>
    <w:rsid w:val="00AA052C"/>
    <w:rsid w:val="00AA1FD4"/>
    <w:rsid w:val="00AA5FB3"/>
    <w:rsid w:val="00AB66CC"/>
    <w:rsid w:val="00AC18A4"/>
    <w:rsid w:val="00AC38B2"/>
    <w:rsid w:val="00AC6B68"/>
    <w:rsid w:val="00AC71F5"/>
    <w:rsid w:val="00AF28C8"/>
    <w:rsid w:val="00AF3251"/>
    <w:rsid w:val="00B11507"/>
    <w:rsid w:val="00B1377E"/>
    <w:rsid w:val="00B17DFA"/>
    <w:rsid w:val="00B24696"/>
    <w:rsid w:val="00B24B09"/>
    <w:rsid w:val="00B27DB0"/>
    <w:rsid w:val="00B517AC"/>
    <w:rsid w:val="00B51D17"/>
    <w:rsid w:val="00B52893"/>
    <w:rsid w:val="00B5298A"/>
    <w:rsid w:val="00B67B36"/>
    <w:rsid w:val="00B67BB3"/>
    <w:rsid w:val="00B8346D"/>
    <w:rsid w:val="00B940B2"/>
    <w:rsid w:val="00B97999"/>
    <w:rsid w:val="00BB4E75"/>
    <w:rsid w:val="00BB6E6E"/>
    <w:rsid w:val="00BC2F4A"/>
    <w:rsid w:val="00BD2DBC"/>
    <w:rsid w:val="00BE08A8"/>
    <w:rsid w:val="00BE3418"/>
    <w:rsid w:val="00BE77AE"/>
    <w:rsid w:val="00BF3A00"/>
    <w:rsid w:val="00BF408C"/>
    <w:rsid w:val="00BF5651"/>
    <w:rsid w:val="00C0499D"/>
    <w:rsid w:val="00C04C66"/>
    <w:rsid w:val="00C16866"/>
    <w:rsid w:val="00C31DF8"/>
    <w:rsid w:val="00C35057"/>
    <w:rsid w:val="00C36AF2"/>
    <w:rsid w:val="00C406D7"/>
    <w:rsid w:val="00C41E9A"/>
    <w:rsid w:val="00C556B2"/>
    <w:rsid w:val="00C56311"/>
    <w:rsid w:val="00C66437"/>
    <w:rsid w:val="00C709E1"/>
    <w:rsid w:val="00C90A58"/>
    <w:rsid w:val="00C96F61"/>
    <w:rsid w:val="00CA5D12"/>
    <w:rsid w:val="00CA7E14"/>
    <w:rsid w:val="00CB27BA"/>
    <w:rsid w:val="00CC0A3C"/>
    <w:rsid w:val="00CE323E"/>
    <w:rsid w:val="00CE60DC"/>
    <w:rsid w:val="00CF500D"/>
    <w:rsid w:val="00CF5C4A"/>
    <w:rsid w:val="00D0273D"/>
    <w:rsid w:val="00D032CE"/>
    <w:rsid w:val="00D07B6E"/>
    <w:rsid w:val="00D14064"/>
    <w:rsid w:val="00D15FC3"/>
    <w:rsid w:val="00D16D0D"/>
    <w:rsid w:val="00D20A5A"/>
    <w:rsid w:val="00D20AD8"/>
    <w:rsid w:val="00D26298"/>
    <w:rsid w:val="00D33003"/>
    <w:rsid w:val="00D35631"/>
    <w:rsid w:val="00D35C3C"/>
    <w:rsid w:val="00D44FB0"/>
    <w:rsid w:val="00D46C73"/>
    <w:rsid w:val="00D51F33"/>
    <w:rsid w:val="00D56A11"/>
    <w:rsid w:val="00D61046"/>
    <w:rsid w:val="00D62165"/>
    <w:rsid w:val="00D64F3E"/>
    <w:rsid w:val="00D65C80"/>
    <w:rsid w:val="00D67936"/>
    <w:rsid w:val="00D706B5"/>
    <w:rsid w:val="00D710FF"/>
    <w:rsid w:val="00D714BF"/>
    <w:rsid w:val="00D715B1"/>
    <w:rsid w:val="00D73BBF"/>
    <w:rsid w:val="00D779B9"/>
    <w:rsid w:val="00D853C1"/>
    <w:rsid w:val="00D87EDF"/>
    <w:rsid w:val="00D90D05"/>
    <w:rsid w:val="00D91F4F"/>
    <w:rsid w:val="00D929CE"/>
    <w:rsid w:val="00D92DA4"/>
    <w:rsid w:val="00D93A71"/>
    <w:rsid w:val="00DA12AB"/>
    <w:rsid w:val="00DA175D"/>
    <w:rsid w:val="00DA4016"/>
    <w:rsid w:val="00DA43FD"/>
    <w:rsid w:val="00DC00EC"/>
    <w:rsid w:val="00DC33A4"/>
    <w:rsid w:val="00DC6B14"/>
    <w:rsid w:val="00DC75D9"/>
    <w:rsid w:val="00DD1107"/>
    <w:rsid w:val="00DD1F3A"/>
    <w:rsid w:val="00DD35FA"/>
    <w:rsid w:val="00DE4A03"/>
    <w:rsid w:val="00DF0DC9"/>
    <w:rsid w:val="00DF6800"/>
    <w:rsid w:val="00DF7A5B"/>
    <w:rsid w:val="00E02C0E"/>
    <w:rsid w:val="00E109C3"/>
    <w:rsid w:val="00E179FF"/>
    <w:rsid w:val="00E30341"/>
    <w:rsid w:val="00E33274"/>
    <w:rsid w:val="00E35914"/>
    <w:rsid w:val="00E43704"/>
    <w:rsid w:val="00E43EC4"/>
    <w:rsid w:val="00E5157C"/>
    <w:rsid w:val="00E53F8D"/>
    <w:rsid w:val="00E5540E"/>
    <w:rsid w:val="00E61C3A"/>
    <w:rsid w:val="00E7228E"/>
    <w:rsid w:val="00E8067A"/>
    <w:rsid w:val="00E90165"/>
    <w:rsid w:val="00E9629C"/>
    <w:rsid w:val="00EB107C"/>
    <w:rsid w:val="00EB6B2D"/>
    <w:rsid w:val="00EC3EBC"/>
    <w:rsid w:val="00ED0416"/>
    <w:rsid w:val="00ED5DBD"/>
    <w:rsid w:val="00EE461A"/>
    <w:rsid w:val="00EE573D"/>
    <w:rsid w:val="00EE58BF"/>
    <w:rsid w:val="00F0411B"/>
    <w:rsid w:val="00F17639"/>
    <w:rsid w:val="00F25092"/>
    <w:rsid w:val="00F27B0E"/>
    <w:rsid w:val="00F32011"/>
    <w:rsid w:val="00F35138"/>
    <w:rsid w:val="00F37212"/>
    <w:rsid w:val="00F447AB"/>
    <w:rsid w:val="00F6348E"/>
    <w:rsid w:val="00F715FE"/>
    <w:rsid w:val="00F73CF7"/>
    <w:rsid w:val="00F80E44"/>
    <w:rsid w:val="00F8647C"/>
    <w:rsid w:val="00F92171"/>
    <w:rsid w:val="00F97D38"/>
    <w:rsid w:val="00FA3D36"/>
    <w:rsid w:val="00FA5500"/>
    <w:rsid w:val="00FA6EE9"/>
    <w:rsid w:val="00FC1CD4"/>
    <w:rsid w:val="00FD3A82"/>
    <w:rsid w:val="00FD6001"/>
    <w:rsid w:val="00FE66C9"/>
    <w:rsid w:val="00FF0EF3"/>
    <w:rsid w:val="00FF3FBE"/>
    <w:rsid w:val="00FF5298"/>
    <w:rsid w:val="0180471B"/>
    <w:rsid w:val="01C42C6C"/>
    <w:rsid w:val="03713AEE"/>
    <w:rsid w:val="037A3EE8"/>
    <w:rsid w:val="050A30E3"/>
    <w:rsid w:val="06AC759E"/>
    <w:rsid w:val="0DE67000"/>
    <w:rsid w:val="11813C3A"/>
    <w:rsid w:val="126D3ACD"/>
    <w:rsid w:val="17A46BE4"/>
    <w:rsid w:val="1A83670A"/>
    <w:rsid w:val="1CD90030"/>
    <w:rsid w:val="1DAB1C8A"/>
    <w:rsid w:val="1EBD390D"/>
    <w:rsid w:val="24650992"/>
    <w:rsid w:val="27D96700"/>
    <w:rsid w:val="2899051A"/>
    <w:rsid w:val="2E967960"/>
    <w:rsid w:val="33042191"/>
    <w:rsid w:val="334B3B1C"/>
    <w:rsid w:val="356E69D5"/>
    <w:rsid w:val="38B575CF"/>
    <w:rsid w:val="39B12D63"/>
    <w:rsid w:val="3A5556BD"/>
    <w:rsid w:val="3B347AE4"/>
    <w:rsid w:val="3D981543"/>
    <w:rsid w:val="3DBF6BE4"/>
    <w:rsid w:val="40AF1DDE"/>
    <w:rsid w:val="43D26F17"/>
    <w:rsid w:val="45F36130"/>
    <w:rsid w:val="469744CC"/>
    <w:rsid w:val="4A2D4E6C"/>
    <w:rsid w:val="4C7F517A"/>
    <w:rsid w:val="4E064CA3"/>
    <w:rsid w:val="5243512A"/>
    <w:rsid w:val="53F3680F"/>
    <w:rsid w:val="56883558"/>
    <w:rsid w:val="572C1524"/>
    <w:rsid w:val="58357D4F"/>
    <w:rsid w:val="59826487"/>
    <w:rsid w:val="6018439C"/>
    <w:rsid w:val="60487228"/>
    <w:rsid w:val="66550E67"/>
    <w:rsid w:val="68C570B3"/>
    <w:rsid w:val="6E2E2B83"/>
    <w:rsid w:val="6E623E2F"/>
    <w:rsid w:val="6ED25D52"/>
    <w:rsid w:val="6F71551A"/>
    <w:rsid w:val="73D4663A"/>
    <w:rsid w:val="76080B58"/>
    <w:rsid w:val="79F12642"/>
    <w:rsid w:val="7A3E3F90"/>
    <w:rsid w:val="7A72472E"/>
    <w:rsid w:val="7B213496"/>
    <w:rsid w:val="7BC53511"/>
    <w:rsid w:val="7CD0733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5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Franklin Gothic Book" w:hAnsi="Franklin Gothic Book" w:eastAsia="华文楷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7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Indent"/>
    <w:basedOn w:val="1"/>
    <w:link w:val="19"/>
    <w:qFormat/>
    <w:uiPriority w:val="0"/>
    <w:pPr>
      <w:spacing w:line="160" w:lineRule="atLeast"/>
      <w:ind w:firstLine="1120" w:firstLineChars="400"/>
    </w:pPr>
    <w:rPr>
      <w:rFonts w:ascii="新宋体" w:hAnsi="新宋体" w:eastAsia="新宋体"/>
      <w:sz w:val="28"/>
      <w:szCs w:val="20"/>
    </w:rPr>
  </w:style>
  <w:style w:type="paragraph" w:styleId="4">
    <w:name w:val="Plain Text"/>
    <w:basedOn w:val="1"/>
    <w:link w:val="24"/>
    <w:unhideWhenUsed/>
    <w:qFormat/>
    <w:uiPriority w:val="99"/>
    <w:rPr>
      <w:rFonts w:hint="eastAsia" w:ascii="宋体" w:hAnsi="Courier New" w:eastAsia="宋体"/>
      <w:szCs w:val="21"/>
    </w:rPr>
  </w:style>
  <w:style w:type="paragraph" w:styleId="5">
    <w:name w:val="Balloon Text"/>
    <w:basedOn w:val="1"/>
    <w:link w:val="25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2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2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10">
    <w:name w:val="Table Grid"/>
    <w:basedOn w:val="9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page number"/>
    <w:basedOn w:val="11"/>
    <w:semiHidden/>
    <w:unhideWhenUsed/>
    <w:qFormat/>
    <w:uiPriority w:val="99"/>
  </w:style>
  <w:style w:type="character" w:styleId="13">
    <w:name w:val="Hyperlink"/>
    <w:qFormat/>
    <w:uiPriority w:val="99"/>
    <w:rPr>
      <w:color w:val="0000FF"/>
      <w:u w:val="single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paragraph" w:customStyle="1" w:styleId="15">
    <w:name w:val="MTDisplayEquation"/>
    <w:basedOn w:val="1"/>
    <w:next w:val="1"/>
    <w:link w:val="16"/>
    <w:qFormat/>
    <w:uiPriority w:val="0"/>
    <w:pPr>
      <w:tabs>
        <w:tab w:val="center" w:pos="4160"/>
        <w:tab w:val="right" w:pos="8300"/>
      </w:tabs>
      <w:spacing w:line="360" w:lineRule="auto"/>
    </w:pPr>
  </w:style>
  <w:style w:type="character" w:customStyle="1" w:styleId="16">
    <w:name w:val="MTDisplayEquation Char"/>
    <w:basedOn w:val="11"/>
    <w:link w:val="15"/>
    <w:qFormat/>
    <w:uiPriority w:val="0"/>
  </w:style>
  <w:style w:type="paragraph" w:customStyle="1" w:styleId="17">
    <w:name w:val="DefaultParagraph"/>
    <w:link w:val="18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8">
    <w:name w:val="DefaultParagraph Char"/>
    <w:link w:val="17"/>
    <w:qFormat/>
    <w:uiPriority w:val="0"/>
    <w:rPr>
      <w:rFonts w:ascii="Times New Roman" w:hAnsi="Calibri" w:eastAsia="宋体" w:cs="Times New Roman"/>
    </w:rPr>
  </w:style>
  <w:style w:type="character" w:customStyle="1" w:styleId="19">
    <w:name w:val="正文文本缩进 Char"/>
    <w:link w:val="3"/>
    <w:qFormat/>
    <w:uiPriority w:val="0"/>
    <w:rPr>
      <w:rFonts w:ascii="新宋体" w:hAnsi="新宋体" w:eastAsia="新宋体" w:cs="Times New Roman"/>
      <w:sz w:val="28"/>
      <w:szCs w:val="20"/>
    </w:rPr>
  </w:style>
  <w:style w:type="character" w:customStyle="1" w:styleId="20">
    <w:name w:val="页眉 Char"/>
    <w:link w:val="7"/>
    <w:qFormat/>
    <w:uiPriority w:val="99"/>
    <w:rPr>
      <w:sz w:val="18"/>
      <w:szCs w:val="18"/>
    </w:rPr>
  </w:style>
  <w:style w:type="character" w:customStyle="1" w:styleId="21">
    <w:name w:val="页脚 Char"/>
    <w:link w:val="6"/>
    <w:qFormat/>
    <w:uiPriority w:val="99"/>
    <w:rPr>
      <w:sz w:val="18"/>
      <w:szCs w:val="18"/>
    </w:rPr>
  </w:style>
  <w:style w:type="character" w:customStyle="1" w:styleId="22">
    <w:name w:val="页脚 Char1"/>
    <w:basedOn w:val="11"/>
    <w:qFormat/>
    <w:uiPriority w:val="0"/>
    <w:rPr>
      <w:kern w:val="2"/>
      <w:sz w:val="18"/>
      <w:szCs w:val="18"/>
    </w:rPr>
  </w:style>
  <w:style w:type="paragraph" w:customStyle="1" w:styleId="23">
    <w:name w:val="msolistparagraph"/>
    <w:basedOn w:val="1"/>
    <w:qFormat/>
    <w:uiPriority w:val="0"/>
    <w:pPr>
      <w:ind w:firstLine="420" w:firstLineChars="200"/>
    </w:pPr>
    <w:rPr>
      <w:rFonts w:ascii="Calibri" w:hAnsi="Calibri" w:eastAsia="宋体"/>
    </w:rPr>
  </w:style>
  <w:style w:type="character" w:customStyle="1" w:styleId="24">
    <w:name w:val="纯文本 Char"/>
    <w:basedOn w:val="11"/>
    <w:link w:val="4"/>
    <w:qFormat/>
    <w:uiPriority w:val="0"/>
    <w:rPr>
      <w:rFonts w:hint="eastAsia" w:ascii="宋体" w:hAnsi="Courier New" w:eastAsia="宋体" w:cs="宋体"/>
      <w:kern w:val="2"/>
      <w:sz w:val="21"/>
      <w:szCs w:val="21"/>
    </w:rPr>
  </w:style>
  <w:style w:type="character" w:customStyle="1" w:styleId="25">
    <w:name w:val="批注框文本 Char"/>
    <w:basedOn w:val="11"/>
    <w:link w:val="5"/>
    <w:semiHidden/>
    <w:qFormat/>
    <w:uiPriority w:val="99"/>
    <w:rPr>
      <w:rFonts w:ascii="Franklin Gothic Book" w:hAnsi="Franklin Gothic Book" w:eastAsia="华文楷体"/>
      <w:kern w:val="2"/>
      <w:sz w:val="18"/>
      <w:szCs w:val="18"/>
    </w:rPr>
  </w:style>
  <w:style w:type="paragraph" w:styleId="26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27">
    <w:name w:val="标题 1 Char"/>
    <w:basedOn w:val="11"/>
    <w:link w:val="2"/>
    <w:qFormat/>
    <w:uiPriority w:val="9"/>
    <w:rPr>
      <w:b/>
      <w:bCs/>
      <w:kern w:val="44"/>
      <w:sz w:val="44"/>
      <w:szCs w:val="4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numbering" Target="numbering.xml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0B0132-B716-403D-8818-016C481C2D9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5928</Words>
  <Characters>6237</Characters>
  <Lines>46</Lines>
  <Paragraphs>12</Paragraphs>
  <TotalTime>1</TotalTime>
  <ScaleCrop>false</ScaleCrop>
  <LinksUpToDate>false</LinksUpToDate>
  <CharactersWithSpaces>6249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2017-07-31T08:57:00Z</dcterms:created>
  <dc:creator>上帝掷骰子吗</dc:creator>
  <cp:lastModifiedBy>上帝掷骰子吗</cp:lastModifiedBy>
  <dcterms:modified xsi:type="dcterms:W3CDTF">2024-07-20T16:11:44Z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7452E70F60EF4C70A55B69A41C00C1D3_12</vt:lpwstr>
  </property>
</Properties>
</file>