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6D59A">
      <w:pPr>
        <w:widowControl/>
        <w:spacing w:after="0"/>
        <w:jc w:val="center"/>
        <w:outlineLvl w:val="0"/>
        <w:rPr>
          <w:rFonts w:ascii="宋体" w:hAnsi="宋体" w:eastAsia="宋体" w:cs="Times New Roman"/>
          <w:b/>
          <w:bCs/>
          <w:color w:val="FF0000"/>
          <w:kern w:val="36"/>
          <w:sz w:val="28"/>
          <w:szCs w:val="30"/>
        </w:rPr>
      </w:pPr>
      <w:bookmarkStart w:id="0" w:name="_GoBack"/>
      <w:bookmarkEnd w:id="0"/>
      <w:r>
        <w:rPr>
          <w:rFonts w:ascii="宋体" w:hAnsi="宋体" w:eastAsia="宋体" w:cs="Times New Roman"/>
          <w:b/>
          <w:bCs/>
          <w:color w:val="FF0000"/>
          <w:kern w:val="36"/>
          <w:sz w:val="28"/>
          <w:szCs w:val="30"/>
        </w:rPr>
        <w:pict>
          <v:shape id="_x0000_s1045" o:spid="_x0000_s1045" o:spt="75" type="#_x0000_t75" style="position:absolute;left:0pt;margin-left:878pt;margin-top:970pt;height:37pt;width:27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hint="eastAsia" w:ascii="宋体" w:hAnsi="宋体" w:eastAsia="宋体" w:cs="Times New Roman"/>
          <w:b/>
          <w:bCs/>
          <w:color w:val="FF0000"/>
          <w:kern w:val="36"/>
          <w:sz w:val="28"/>
          <w:szCs w:val="30"/>
        </w:rPr>
        <w:t>吉林省</w:t>
      </w:r>
      <w:r>
        <w:rPr>
          <w:rFonts w:ascii="宋体" w:hAnsi="宋体" w:eastAsia="宋体" w:cs="Times New Roman"/>
          <w:b/>
          <w:bCs/>
          <w:color w:val="FF0000"/>
          <w:kern w:val="36"/>
          <w:sz w:val="28"/>
          <w:szCs w:val="30"/>
        </w:rPr>
        <w:t>2019年中考道德与法治试卷</w:t>
      </w:r>
    </w:p>
    <w:p w14:paraId="66C678D4">
      <w:pPr>
        <w:ind w:firstLine="420" w:firstLineChars="200"/>
        <w:rPr>
          <w:rFonts w:ascii="宋体" w:hAnsi="宋体" w:eastAsia="宋体" w:cs="Times New Roman"/>
          <w:szCs w:val="21"/>
        </w:rPr>
      </w:pPr>
      <w:r>
        <w:rPr>
          <w:rFonts w:ascii="宋体" w:hAnsi="宋体" w:eastAsia="宋体" w:cs="Times New Roman"/>
          <w:szCs w:val="21"/>
        </w:rPr>
        <w:t>道德与法治和历史试题共8页。道德与法治满分60分，历史满分60分，共计120分。开卷考试，考试时间为100分钟。考试结束后，将本试题和答题卡一并交回。</w:t>
      </w:r>
    </w:p>
    <w:p w14:paraId="5FC2C34A">
      <w:pPr>
        <w:rPr>
          <w:rFonts w:ascii="宋体" w:hAnsi="宋体" w:eastAsia="宋体" w:cs="Times New Roman"/>
          <w:b/>
          <w:bCs/>
          <w:szCs w:val="21"/>
        </w:rPr>
      </w:pPr>
      <w:r>
        <w:rPr>
          <w:rFonts w:ascii="宋体" w:hAnsi="宋体" w:eastAsia="宋体" w:cs="Times New Roman"/>
          <w:b/>
          <w:bCs/>
          <w:szCs w:val="21"/>
        </w:rPr>
        <w:t>注意事项：</w:t>
      </w:r>
    </w:p>
    <w:p w14:paraId="55DBBF74">
      <w:pPr>
        <w:ind w:left="630" w:leftChars="200" w:hanging="210" w:hangingChars="100"/>
        <w:rPr>
          <w:rFonts w:ascii="宋体" w:hAnsi="宋体" w:eastAsia="宋体" w:cs="Times New Roman"/>
          <w:szCs w:val="21"/>
        </w:rPr>
      </w:pPr>
      <w:r>
        <w:rPr>
          <w:rFonts w:ascii="宋体" w:hAnsi="宋体" w:eastAsia="宋体" w:cs="Times New Roman"/>
          <w:szCs w:val="21"/>
        </w:rPr>
        <w:t>1.答题前，请您将自己的姓名、准考证号填写在答题卡上，并将条形码准确粘贴在条形码区域内。</w:t>
      </w:r>
    </w:p>
    <w:p w14:paraId="7ADB1A26">
      <w:pPr>
        <w:ind w:left="630" w:leftChars="200" w:hanging="210" w:hangingChars="100"/>
        <w:rPr>
          <w:rFonts w:ascii="宋体" w:hAnsi="宋体" w:eastAsia="宋体" w:cs="Times New Roman"/>
          <w:szCs w:val="21"/>
        </w:rPr>
      </w:pPr>
      <w:r>
        <w:rPr>
          <w:rFonts w:ascii="宋体" w:hAnsi="宋体" w:eastAsia="宋体" w:cs="Times New Roman"/>
          <w:szCs w:val="21"/>
        </w:rPr>
        <w:t>2.答题时，请您按照考试要求在答题卡上的指定区域内作答，在草稿纸、试题上答题无效。</w:t>
      </w:r>
    </w:p>
    <w:p w14:paraId="55AA48D6">
      <w:pPr>
        <w:rPr>
          <w:rFonts w:ascii="宋体" w:hAnsi="宋体" w:eastAsia="宋体" w:cs="Times New Roman"/>
          <w:szCs w:val="21"/>
        </w:rPr>
      </w:pPr>
      <w:r>
        <w:rPr>
          <w:rFonts w:ascii="宋体" w:hAnsi="宋体" w:eastAsia="宋体" w:cs="Times New Roman"/>
          <w:szCs w:val="21"/>
        </w:rPr>
        <w:t>一、选择题（下列各题的四个选项中，只有一项是最符合题意的。每小题2分，共26分）</w:t>
      </w:r>
    </w:p>
    <w:p w14:paraId="065F9CEC">
      <w:pPr>
        <w:rPr>
          <w:rFonts w:ascii="宋体" w:hAnsi="宋体" w:eastAsia="宋体" w:cs="Times New Roman"/>
          <w:szCs w:val="21"/>
        </w:rPr>
      </w:pPr>
      <w:r>
        <w:rPr>
          <w:rFonts w:ascii="宋体" w:hAnsi="宋体" w:eastAsia="宋体" w:cs="Times New Roman"/>
          <w:szCs w:val="21"/>
        </w:rPr>
        <w:t>1.十三届全国人大常委会第五次会议表决通过了关于修改个人所得税法的决定。新的个人所得税起征点提高至</w:t>
      </w:r>
    </w:p>
    <w:p w14:paraId="2F103356">
      <w:pPr>
        <w:ind w:firstLine="210" w:firstLineChars="100"/>
        <w:rPr>
          <w:rFonts w:ascii="宋体" w:hAnsi="宋体" w:eastAsia="宋体" w:cs="Times New Roman"/>
          <w:szCs w:val="21"/>
        </w:rPr>
      </w:pPr>
      <w:r>
        <w:rPr>
          <w:rFonts w:ascii="宋体" w:hAnsi="宋体" w:eastAsia="宋体" w:cs="Times New Roman"/>
          <w:szCs w:val="21"/>
        </w:rPr>
        <w:t>A.3500元/月      B.5000元/月     C.6000元/月     D.7500元/月</w:t>
      </w:r>
    </w:p>
    <w:p w14:paraId="49BD453D">
      <w:pPr>
        <w:rPr>
          <w:rFonts w:ascii="宋体" w:hAnsi="宋体" w:eastAsia="宋体" w:cs="Times New Roman"/>
          <w:szCs w:val="21"/>
        </w:rPr>
      </w:pPr>
      <w:r>
        <w:rPr>
          <w:rFonts w:ascii="宋体" w:hAnsi="宋体" w:eastAsia="宋体" w:cs="Times New Roman"/>
          <w:szCs w:val="21"/>
        </w:rPr>
        <w:t>2.2018年秋分日，我国迎来第一个国家为农民设立的节日。这个节日是</w:t>
      </w:r>
    </w:p>
    <w:p w14:paraId="15619BB9">
      <w:pPr>
        <w:ind w:firstLine="210" w:firstLineChars="100"/>
        <w:rPr>
          <w:rFonts w:ascii="宋体" w:hAnsi="宋体" w:eastAsia="宋体" w:cs="Times New Roman"/>
          <w:szCs w:val="21"/>
        </w:rPr>
      </w:pPr>
      <w:r>
        <w:rPr>
          <w:rFonts w:ascii="宋体" w:hAnsi="宋体" w:eastAsia="宋体" w:cs="Times New Roman"/>
          <w:szCs w:val="21"/>
        </w:rPr>
        <w:t>A.中国农民丰收节           B.中国农业文化节</w:t>
      </w:r>
    </w:p>
    <w:p w14:paraId="0F1C0CE5">
      <w:pPr>
        <w:ind w:firstLine="210" w:firstLineChars="100"/>
        <w:rPr>
          <w:rFonts w:ascii="宋体" w:hAnsi="宋体" w:eastAsia="宋体" w:cs="Times New Roman"/>
          <w:szCs w:val="21"/>
        </w:rPr>
      </w:pPr>
      <w:r>
        <w:rPr>
          <w:rFonts w:ascii="宋体" w:hAnsi="宋体" w:eastAsia="宋体" w:cs="Times New Roman"/>
          <w:szCs w:val="21"/>
        </w:rPr>
        <w:t>C.中国农业种植节           D.中国农村艺术节</w:t>
      </w:r>
    </w:p>
    <w:p w14:paraId="445F158C">
      <w:pPr>
        <w:rPr>
          <w:rFonts w:ascii="宋体" w:hAnsi="宋体" w:eastAsia="宋体" w:cs="Times New Roman"/>
          <w:szCs w:val="21"/>
        </w:rPr>
      </w:pPr>
      <w:r>
        <w:rPr>
          <w:rFonts w:ascii="宋体" w:hAnsi="宋体" w:eastAsia="宋体" w:cs="Times New Roman"/>
          <w:szCs w:val="21"/>
        </w:rPr>
        <w:t>3.2018年10月24日，正式通车的世界最长的跨海大桥是</w:t>
      </w:r>
    </w:p>
    <w:p w14:paraId="34679EF3">
      <w:pPr>
        <w:ind w:firstLine="210" w:firstLineChars="100"/>
        <w:rPr>
          <w:rFonts w:ascii="宋体" w:hAnsi="宋体" w:eastAsia="宋体" w:cs="Times New Roman"/>
          <w:szCs w:val="21"/>
        </w:rPr>
      </w:pPr>
      <w:r>
        <w:rPr>
          <w:rFonts w:ascii="宋体" w:hAnsi="宋体" w:eastAsia="宋体" w:cs="Times New Roman"/>
          <w:szCs w:val="21"/>
        </w:rPr>
        <w:t>A.北海湾大桥     B.渤海湾大桥    C.港珠澳大桥     D.杭州湾大桥</w:t>
      </w:r>
    </w:p>
    <w:p w14:paraId="0AA89A13">
      <w:pPr>
        <w:rPr>
          <w:rFonts w:ascii="宋体" w:hAnsi="宋体" w:eastAsia="宋体" w:cs="Times New Roman"/>
          <w:szCs w:val="21"/>
        </w:rPr>
      </w:pPr>
      <w:r>
        <w:rPr>
          <w:rFonts w:ascii="宋体" w:hAnsi="宋体" w:eastAsia="宋体" w:cs="Times New Roman"/>
          <w:szCs w:val="21"/>
        </w:rPr>
        <w:t>4.吉林省中小学落实“校长陪餐制”，学校相关负责人与学生共同用餐，以便及时发现和</w:t>
      </w:r>
    </w:p>
    <w:p w14:paraId="012268B9">
      <w:pPr>
        <w:rPr>
          <w:rFonts w:ascii="宋体" w:hAnsi="宋体" w:eastAsia="宋体" w:cs="Times New Roman"/>
          <w:szCs w:val="21"/>
        </w:rPr>
      </w:pPr>
      <w:r>
        <w:rPr>
          <w:rFonts w:ascii="宋体" w:hAnsi="宋体" w:eastAsia="宋体" w:cs="Times New Roman"/>
          <w:szCs w:val="21"/>
        </w:rPr>
        <w:t>解决集中用餐过程中存在的问题。这是对学生的</w:t>
      </w:r>
    </w:p>
    <w:p w14:paraId="503633A7">
      <w:pPr>
        <w:ind w:firstLine="210" w:firstLineChars="100"/>
        <w:rPr>
          <w:rFonts w:ascii="宋体" w:hAnsi="宋体" w:eastAsia="宋体" w:cs="Times New Roman"/>
          <w:szCs w:val="21"/>
        </w:rPr>
      </w:pPr>
      <w:r>
        <w:rPr>
          <w:rFonts w:ascii="宋体" w:hAnsi="宋体" w:eastAsia="宋体" w:cs="Times New Roman"/>
          <w:szCs w:val="21"/>
        </w:rPr>
        <w:t>A.家庭保护     B.学校保护    C.社会保护      D.司法保护</w:t>
      </w:r>
    </w:p>
    <w:p w14:paraId="41A5CD4C">
      <w:pPr>
        <w:rPr>
          <w:rFonts w:ascii="宋体" w:hAnsi="宋体" w:eastAsia="宋体" w:cs="Times New Roman"/>
          <w:szCs w:val="21"/>
        </w:rPr>
      </w:pPr>
      <w:r>
        <w:rPr>
          <w:rFonts w:ascii="宋体" w:hAnsi="宋体" w:eastAsia="宋体" w:cs="Times New Roman"/>
          <w:szCs w:val="21"/>
        </w:rPr>
        <w:t>5.刘某因把“捡”到的价值2万元的小提琴据为己有，被人民法院以非法占有他人财产，</w:t>
      </w:r>
    </w:p>
    <w:p w14:paraId="693FEE24">
      <w:pPr>
        <w:rPr>
          <w:rFonts w:ascii="宋体" w:hAnsi="宋体" w:eastAsia="宋体" w:cs="Times New Roman"/>
          <w:szCs w:val="21"/>
        </w:rPr>
      </w:pPr>
      <w:r>
        <w:rPr>
          <w:rFonts w:ascii="宋体" w:hAnsi="宋体" w:eastAsia="宋体" w:cs="Times New Roman"/>
          <w:szCs w:val="21"/>
        </w:rPr>
        <w:t>且数额巨大，依法判处有期徒刑一年四个月。刘某的行为属于</w:t>
      </w:r>
    </w:p>
    <w:p w14:paraId="6CB6BB51">
      <w:pPr>
        <w:ind w:firstLine="210" w:firstLineChars="100"/>
        <w:rPr>
          <w:rFonts w:ascii="宋体" w:hAnsi="宋体" w:eastAsia="宋体" w:cs="Times New Roman"/>
          <w:szCs w:val="21"/>
        </w:rPr>
      </w:pPr>
      <w:r>
        <w:rPr>
          <w:rFonts w:ascii="宋体" w:hAnsi="宋体" w:eastAsia="宋体" w:cs="Times New Roman"/>
          <w:szCs w:val="21"/>
        </w:rPr>
        <w:t>A.民事违法行为    B.行政违法行为    C.刑事违法行为    D.一般违法行为</w:t>
      </w:r>
    </w:p>
    <w:p w14:paraId="162FF458">
      <w:pPr>
        <w:rPr>
          <w:rFonts w:ascii="宋体" w:hAnsi="宋体" w:eastAsia="宋体" w:cs="Times New Roman"/>
          <w:szCs w:val="21"/>
        </w:rPr>
      </w:pPr>
      <w:r>
        <w:rPr>
          <w:rFonts w:ascii="宋体" w:hAnsi="宋体" w:eastAsia="宋体" w:cs="Times New Roman"/>
          <w:szCs w:val="21"/>
        </w:rPr>
        <w:drawing>
          <wp:anchor distT="0" distB="0" distL="114935" distR="114935" simplePos="0" relativeHeight="251660288" behindDoc="0" locked="0" layoutInCell="1" allowOverlap="1">
            <wp:simplePos x="0" y="0"/>
            <wp:positionH relativeFrom="column">
              <wp:posOffset>3476625</wp:posOffset>
            </wp:positionH>
            <wp:positionV relativeFrom="paragraph">
              <wp:posOffset>125095</wp:posOffset>
            </wp:positionV>
            <wp:extent cx="1790700" cy="790575"/>
            <wp:effectExtent l="0" t="0" r="0" b="9525"/>
            <wp:wrapSquare wrapText="bothSides"/>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3" cstate="print"/>
                    <a:stretch>
                      <a:fillRect/>
                    </a:stretch>
                  </pic:blipFill>
                  <pic:spPr>
                    <a:xfrm>
                      <a:off x="0" y="0"/>
                      <a:ext cx="1790700" cy="790575"/>
                    </a:xfrm>
                    <a:prstGeom prst="rect">
                      <a:avLst/>
                    </a:prstGeom>
                    <a:noFill/>
                    <a:ln>
                      <a:noFill/>
                    </a:ln>
                  </pic:spPr>
                </pic:pic>
              </a:graphicData>
            </a:graphic>
          </wp:anchor>
        </w:drawing>
      </w:r>
      <w:r>
        <w:rPr>
          <w:rFonts w:ascii="宋体" w:hAnsi="宋体" w:eastAsia="宋体" w:cs="Times New Roman"/>
          <w:szCs w:val="21"/>
        </w:rPr>
        <w:t>6.右图体现保障人民利益得到充分实现的有效方式是</w:t>
      </w:r>
    </w:p>
    <w:p w14:paraId="493541CE">
      <w:pPr>
        <w:ind w:firstLine="210" w:firstLineChars="100"/>
        <w:rPr>
          <w:rFonts w:ascii="宋体" w:hAnsi="宋体" w:eastAsia="宋体" w:cs="Times New Roman"/>
          <w:szCs w:val="21"/>
        </w:rPr>
      </w:pPr>
      <w:r>
        <w:rPr>
          <w:rFonts w:ascii="宋体" w:hAnsi="宋体" w:eastAsia="宋体" w:cs="Times New Roman"/>
          <w:szCs w:val="21"/>
        </w:rPr>
        <w:t>A.民主决策</w:t>
      </w:r>
    </w:p>
    <w:p w14:paraId="0023EAFD">
      <w:pPr>
        <w:ind w:firstLine="210" w:firstLineChars="100"/>
        <w:rPr>
          <w:rFonts w:ascii="宋体" w:hAnsi="宋体" w:eastAsia="宋体" w:cs="Times New Roman"/>
          <w:szCs w:val="21"/>
        </w:rPr>
      </w:pPr>
      <w:r>
        <w:rPr>
          <w:rFonts w:ascii="宋体" w:hAnsi="宋体" w:eastAsia="宋体" w:cs="Times New Roman"/>
          <w:szCs w:val="21"/>
        </w:rPr>
        <w:t>B.民主选举</w:t>
      </w:r>
    </w:p>
    <w:p w14:paraId="68133D4A">
      <w:pPr>
        <w:ind w:firstLine="210" w:firstLineChars="100"/>
        <w:rPr>
          <w:rFonts w:ascii="宋体" w:hAnsi="宋体" w:eastAsia="宋体" w:cs="Times New Roman"/>
          <w:szCs w:val="21"/>
        </w:rPr>
      </w:pPr>
      <w:r>
        <w:rPr>
          <w:rFonts w:ascii="宋体" w:hAnsi="宋体" w:eastAsia="宋体" w:cs="Times New Roman"/>
          <w:szCs w:val="21"/>
        </w:rPr>
        <w:t>C.民主监督</w:t>
      </w:r>
    </w:p>
    <w:p w14:paraId="7825EB02">
      <w:pPr>
        <w:ind w:firstLine="210" w:firstLineChars="100"/>
        <w:rPr>
          <w:rFonts w:ascii="宋体" w:hAnsi="宋体" w:eastAsia="宋体" w:cs="Times New Roman"/>
          <w:szCs w:val="21"/>
        </w:rPr>
      </w:pPr>
      <w:r>
        <w:rPr>
          <w:rFonts w:ascii="宋体" w:hAnsi="宋体" w:eastAsia="宋体" w:cs="Times New Roman"/>
          <w:szCs w:val="21"/>
        </w:rPr>
        <w:t>D.民主参与</w:t>
      </w:r>
    </w:p>
    <w:p w14:paraId="55C993F9">
      <w:pPr>
        <w:rPr>
          <w:rFonts w:ascii="宋体" w:hAnsi="宋体" w:eastAsia="宋体" w:cs="Times New Roman"/>
          <w:szCs w:val="21"/>
        </w:rPr>
      </w:pPr>
      <w:r>
        <w:rPr>
          <w:rFonts w:ascii="宋体" w:hAnsi="宋体" w:eastAsia="宋体" w:cs="Times New Roman"/>
          <w:szCs w:val="21"/>
        </w:rPr>
        <w:t>7.截至2019年4月，吉林省扫黑除恶专项斗争打掉涉黑团伙71个、恶势力犯罪集团112个。这表明</w:t>
      </w:r>
    </w:p>
    <w:p w14:paraId="372ED718">
      <w:pPr>
        <w:ind w:firstLine="210" w:firstLineChars="100"/>
        <w:rPr>
          <w:rFonts w:ascii="宋体" w:hAnsi="宋体" w:eastAsia="宋体" w:cs="Times New Roman"/>
          <w:szCs w:val="21"/>
        </w:rPr>
      </w:pPr>
      <w:r>
        <w:rPr>
          <w:rFonts w:ascii="宋体" w:hAnsi="宋体" w:eastAsia="宋体" w:cs="Times New Roman"/>
          <w:szCs w:val="21"/>
        </w:rPr>
        <w:t>①法律维护我们的合法权益     ②法律是由国家强制力保证实施的</w:t>
      </w:r>
    </w:p>
    <w:p w14:paraId="1BAD9FD4">
      <w:pPr>
        <w:ind w:firstLine="210" w:firstLineChars="100"/>
        <w:rPr>
          <w:rFonts w:ascii="宋体" w:hAnsi="宋体" w:eastAsia="宋体" w:cs="Times New Roman"/>
          <w:szCs w:val="21"/>
        </w:rPr>
      </w:pPr>
      <w:r>
        <w:rPr>
          <w:rFonts w:ascii="宋体" w:hAnsi="宋体" w:eastAsia="宋体" w:cs="Times New Roman"/>
          <w:szCs w:val="21"/>
        </w:rPr>
        <w:t>③吉林省全面推进政务公开     ④吉林省贯彻依法治国的基本方略</w:t>
      </w:r>
    </w:p>
    <w:p w14:paraId="438D5F53">
      <w:pPr>
        <w:ind w:firstLine="210" w:firstLineChars="100"/>
        <w:rPr>
          <w:rFonts w:ascii="宋体" w:hAnsi="宋体" w:eastAsia="宋体" w:cs="Times New Roman"/>
          <w:szCs w:val="21"/>
        </w:rPr>
      </w:pPr>
      <w:r>
        <w:rPr>
          <w:rFonts w:ascii="宋体" w:hAnsi="宋体" w:eastAsia="宋体" w:cs="Times New Roman"/>
          <w:szCs w:val="21"/>
        </w:rPr>
        <w:t>A.①②③    B.②③④    C.①②④     D.①③④</w:t>
      </w:r>
    </w:p>
    <w:p w14:paraId="5F2FC960">
      <w:pPr>
        <w:rPr>
          <w:rFonts w:ascii="宋体" w:hAnsi="宋体" w:eastAsia="宋体" w:cs="Times New Roman"/>
          <w:szCs w:val="21"/>
        </w:rPr>
      </w:pPr>
      <w:r>
        <w:rPr>
          <w:rFonts w:ascii="宋体" w:hAnsi="宋体" w:eastAsia="宋体" w:cs="Times New Roman"/>
          <w:szCs w:val="21"/>
        </w:rPr>
        <w:drawing>
          <wp:anchor distT="0" distB="0" distL="114935" distR="114935" simplePos="0" relativeHeight="251661312" behindDoc="0" locked="0" layoutInCell="1" allowOverlap="1">
            <wp:simplePos x="0" y="0"/>
            <wp:positionH relativeFrom="column">
              <wp:posOffset>3439160</wp:posOffset>
            </wp:positionH>
            <wp:positionV relativeFrom="paragraph">
              <wp:posOffset>142875</wp:posOffset>
            </wp:positionV>
            <wp:extent cx="1673225" cy="1003935"/>
            <wp:effectExtent l="0" t="0" r="3175" b="5715"/>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4" cstate="print"/>
                    <a:stretch>
                      <a:fillRect/>
                    </a:stretch>
                  </pic:blipFill>
                  <pic:spPr>
                    <a:xfrm>
                      <a:off x="0" y="0"/>
                      <a:ext cx="1673225" cy="1003935"/>
                    </a:xfrm>
                    <a:prstGeom prst="rect">
                      <a:avLst/>
                    </a:prstGeom>
                    <a:noFill/>
                    <a:ln>
                      <a:noFill/>
                    </a:ln>
                  </pic:spPr>
                </pic:pic>
              </a:graphicData>
            </a:graphic>
          </wp:anchor>
        </w:drawing>
      </w:r>
      <w:r>
        <w:rPr>
          <w:rFonts w:ascii="宋体" w:hAnsi="宋体" w:eastAsia="宋体" w:cs="Times New Roman"/>
          <w:szCs w:val="21"/>
        </w:rPr>
        <w:t>8.我国脱贫攻坚战进入决胜阶段，右图中的数据说明我国2014-2018年全国农村贫困人口（万人）</w:t>
      </w:r>
    </w:p>
    <w:p w14:paraId="0CAF0925">
      <w:pPr>
        <w:ind w:firstLine="210" w:firstLineChars="100"/>
        <w:rPr>
          <w:rFonts w:ascii="宋体" w:hAnsi="宋体" w:eastAsia="宋体" w:cs="Times New Roman"/>
          <w:szCs w:val="21"/>
        </w:rPr>
      </w:pPr>
      <w:r>
        <w:rPr>
          <w:rFonts w:ascii="宋体" w:hAnsi="宋体" w:eastAsia="宋体" w:cs="Times New Roman"/>
          <w:szCs w:val="21"/>
        </w:rPr>
        <w:t>A.农村的贫困人口已经彻底消除</w:t>
      </w:r>
    </w:p>
    <w:p w14:paraId="5D3651DD">
      <w:pPr>
        <w:ind w:firstLine="210" w:firstLineChars="100"/>
        <w:rPr>
          <w:rFonts w:ascii="宋体" w:hAnsi="宋体" w:eastAsia="宋体" w:cs="Times New Roman"/>
          <w:szCs w:val="21"/>
        </w:rPr>
      </w:pPr>
      <w:r>
        <w:rPr>
          <w:rFonts w:ascii="宋体" w:hAnsi="宋体" w:eastAsia="宋体" w:cs="Times New Roman"/>
          <w:szCs w:val="21"/>
        </w:rPr>
        <w:t>B.实现了全面建成小康社会目标</w:t>
      </w:r>
    </w:p>
    <w:p w14:paraId="2568D7B7">
      <w:pPr>
        <w:ind w:firstLine="210" w:firstLineChars="100"/>
        <w:rPr>
          <w:rFonts w:ascii="宋体" w:hAnsi="宋体" w:eastAsia="宋体" w:cs="Times New Roman"/>
          <w:szCs w:val="21"/>
        </w:rPr>
      </w:pPr>
      <w:r>
        <w:rPr>
          <w:rFonts w:ascii="宋体" w:hAnsi="宋体" w:eastAsia="宋体" w:cs="Times New Roman"/>
          <w:szCs w:val="21"/>
        </w:rPr>
        <w:t>C.改变了城乡发展不平衡的现状</w:t>
      </w:r>
    </w:p>
    <w:p w14:paraId="7230FE0C">
      <w:pPr>
        <w:ind w:firstLine="210" w:firstLineChars="100"/>
        <w:rPr>
          <w:rFonts w:ascii="宋体" w:hAnsi="宋体" w:eastAsia="宋体" w:cs="Times New Roman"/>
          <w:szCs w:val="21"/>
        </w:rPr>
      </w:pPr>
      <w:r>
        <w:rPr>
          <w:rFonts w:ascii="宋体" w:hAnsi="宋体" w:eastAsia="宋体" w:cs="Times New Roman"/>
          <w:szCs w:val="21"/>
        </w:rPr>
        <w:t>D.坚持以人民为中心的发展思想</w:t>
      </w:r>
    </w:p>
    <w:p w14:paraId="716ADD5B">
      <w:pPr>
        <w:rPr>
          <w:rFonts w:ascii="宋体" w:hAnsi="宋体" w:eastAsia="宋体" w:cs="Times New Roman"/>
          <w:szCs w:val="21"/>
        </w:rPr>
      </w:pPr>
      <w:r>
        <w:rPr>
          <w:rFonts w:ascii="宋体" w:hAnsi="宋体" w:eastAsia="宋体" w:cs="Times New Roman"/>
          <w:szCs w:val="21"/>
        </w:rPr>
        <w:t>9.2019年“新时代好少年”颜玉宏同学，幼时因病瘫痪，但他自强不息、乐观向上，克服</w:t>
      </w:r>
    </w:p>
    <w:p w14:paraId="3977114F">
      <w:pPr>
        <w:rPr>
          <w:rFonts w:ascii="宋体" w:hAnsi="宋体" w:eastAsia="宋体" w:cs="Times New Roman"/>
          <w:szCs w:val="21"/>
        </w:rPr>
      </w:pPr>
      <w:r>
        <w:rPr>
          <w:rFonts w:ascii="宋体" w:hAnsi="宋体" w:eastAsia="宋体" w:cs="Times New Roman"/>
          <w:szCs w:val="21"/>
        </w:rPr>
        <w:t>身体不足，成长为一名优秀的残疾人运动员。学习他的先进事迹有助于</w:t>
      </w:r>
    </w:p>
    <w:p w14:paraId="37EB44F7">
      <w:pPr>
        <w:ind w:firstLine="210" w:firstLineChars="100"/>
        <w:rPr>
          <w:rFonts w:ascii="宋体" w:hAnsi="宋体" w:eastAsia="宋体" w:cs="Times New Roman"/>
          <w:szCs w:val="21"/>
        </w:rPr>
      </w:pPr>
      <w:r>
        <w:rPr>
          <w:rFonts w:ascii="宋体" w:hAnsi="宋体" w:eastAsia="宋体" w:cs="Times New Roman"/>
          <w:szCs w:val="21"/>
        </w:rPr>
        <w:t>A.成就每个人的梦想      B.弘扬诚信守法的传统美德</w:t>
      </w:r>
    </w:p>
    <w:p w14:paraId="6778C786">
      <w:pPr>
        <w:ind w:firstLine="210" w:firstLineChars="100"/>
        <w:rPr>
          <w:rFonts w:ascii="宋体" w:hAnsi="宋体" w:eastAsia="宋体" w:cs="Times New Roman"/>
          <w:szCs w:val="21"/>
        </w:rPr>
      </w:pPr>
      <w:r>
        <w:rPr>
          <w:rFonts w:ascii="宋体" w:hAnsi="宋体" w:eastAsia="宋体" w:cs="Times New Roman"/>
          <w:szCs w:val="21"/>
        </w:rPr>
        <w:t>C.完全实现教育公平      D.践行社会主义核心价值观</w:t>
      </w:r>
    </w:p>
    <w:p w14:paraId="712AA6C8">
      <w:pPr>
        <w:rPr>
          <w:rFonts w:ascii="宋体" w:hAnsi="宋体" w:eastAsia="宋体" w:cs="Times New Roman"/>
          <w:szCs w:val="21"/>
        </w:rPr>
      </w:pPr>
      <w:r>
        <w:rPr>
          <w:rFonts w:ascii="宋体" w:hAnsi="宋体" w:eastAsia="宋体" w:cs="Times New Roman"/>
          <w:szCs w:val="21"/>
        </w:rPr>
        <w:t>10.某社区采纳辖区内居民的建议，为空巢老人、高龄老人开展事务代办的服务，让老人少跑路、不跑路就能解决问题。该社区的做法有利于</w:t>
      </w:r>
    </w:p>
    <w:p w14:paraId="553F6610">
      <w:pPr>
        <w:ind w:firstLine="210" w:firstLineChars="100"/>
        <w:rPr>
          <w:rFonts w:ascii="宋体" w:hAnsi="宋体" w:eastAsia="宋体" w:cs="Times New Roman"/>
          <w:szCs w:val="21"/>
        </w:rPr>
      </w:pPr>
      <w:r>
        <w:rPr>
          <w:rFonts w:ascii="宋体" w:hAnsi="宋体" w:eastAsia="宋体" w:cs="Times New Roman"/>
          <w:szCs w:val="21"/>
        </w:rPr>
        <w:t>①化解我国目前一切社会矛盾    ②落实基层群众自治的基本政治制度</w:t>
      </w:r>
    </w:p>
    <w:p w14:paraId="2EC813B8">
      <w:pPr>
        <w:ind w:firstLine="210" w:firstLineChars="100"/>
        <w:rPr>
          <w:rFonts w:ascii="宋体" w:hAnsi="宋体" w:eastAsia="宋体" w:cs="Times New Roman"/>
          <w:szCs w:val="21"/>
        </w:rPr>
      </w:pPr>
      <w:r>
        <w:rPr>
          <w:rFonts w:ascii="宋体" w:hAnsi="宋体" w:eastAsia="宋体" w:cs="Times New Roman"/>
          <w:szCs w:val="21"/>
        </w:rPr>
        <w:t>③减轻人口老龄化带来的压力    ④促进我国民主建设与社会和谐稳定</w:t>
      </w:r>
    </w:p>
    <w:p w14:paraId="41E95118">
      <w:pPr>
        <w:ind w:firstLine="210" w:firstLineChars="100"/>
        <w:rPr>
          <w:rFonts w:ascii="宋体" w:hAnsi="宋体" w:eastAsia="宋体" w:cs="Times New Roman"/>
          <w:szCs w:val="21"/>
        </w:rPr>
      </w:pPr>
      <w:r>
        <w:rPr>
          <w:rFonts w:ascii="宋体" w:hAnsi="宋体" w:eastAsia="宋体" w:cs="Times New Roman"/>
          <w:szCs w:val="21"/>
        </w:rPr>
        <w:t>A.①②③    B.②③④    C.①②④    D.①③④</w:t>
      </w:r>
    </w:p>
    <w:p w14:paraId="16C6FB11">
      <w:pPr>
        <w:rPr>
          <w:rFonts w:ascii="宋体" w:hAnsi="宋体" w:eastAsia="宋体" w:cs="Times New Roman"/>
          <w:szCs w:val="21"/>
        </w:rPr>
      </w:pPr>
      <w:r>
        <w:rPr>
          <w:rFonts w:ascii="宋体" w:hAnsi="宋体" w:eastAsia="宋体" w:cs="Times New Roman"/>
          <w:szCs w:val="21"/>
        </w:rPr>
        <w:t>11.“吉林一号”高分03A星是新一代光学遥感卫星，计划于2019年6月进行首次海上发</w:t>
      </w:r>
    </w:p>
    <w:p w14:paraId="0F74BD64">
      <w:pPr>
        <w:rPr>
          <w:rFonts w:ascii="宋体" w:hAnsi="宋体" w:eastAsia="宋体" w:cs="Times New Roman"/>
          <w:szCs w:val="21"/>
        </w:rPr>
      </w:pPr>
      <w:r>
        <w:rPr>
          <w:rFonts w:ascii="宋体" w:hAnsi="宋体" w:eastAsia="宋体" w:cs="Times New Roman"/>
          <w:szCs w:val="21"/>
        </w:rPr>
        <w:t>射。届时将为用户提供更加丰富的遥感数据和产品服务。对此理解正确的有</w:t>
      </w:r>
    </w:p>
    <w:p w14:paraId="6939201D">
      <w:pPr>
        <w:ind w:firstLine="210" w:firstLineChars="100"/>
        <w:rPr>
          <w:rFonts w:ascii="宋体" w:hAnsi="宋体" w:eastAsia="宋体" w:cs="Times New Roman"/>
          <w:szCs w:val="21"/>
        </w:rPr>
      </w:pPr>
      <w:r>
        <w:rPr>
          <w:rFonts w:ascii="宋体" w:hAnsi="宋体" w:eastAsia="宋体" w:cs="Times New Roman"/>
          <w:szCs w:val="21"/>
        </w:rPr>
        <w:t>①创新是引领发展的第一动力    ②吉林省贯彻创新驱动发展战略</w:t>
      </w:r>
    </w:p>
    <w:p w14:paraId="01FCE737">
      <w:pPr>
        <w:ind w:firstLine="210" w:firstLineChars="100"/>
        <w:rPr>
          <w:rFonts w:ascii="宋体" w:hAnsi="宋体" w:eastAsia="宋体" w:cs="Times New Roman"/>
          <w:szCs w:val="21"/>
        </w:rPr>
      </w:pPr>
      <w:r>
        <w:rPr>
          <w:rFonts w:ascii="宋体" w:hAnsi="宋体" w:eastAsia="宋体" w:cs="Times New Roman"/>
          <w:szCs w:val="21"/>
        </w:rPr>
        <w:t>③技术的创新促进生产力发展    ④吉林省的科技水平居国内首位</w:t>
      </w:r>
    </w:p>
    <w:p w14:paraId="404F8DFF">
      <w:pPr>
        <w:ind w:firstLine="210" w:firstLineChars="100"/>
        <w:rPr>
          <w:rFonts w:ascii="宋体" w:hAnsi="宋体" w:eastAsia="宋体" w:cs="Times New Roman"/>
          <w:szCs w:val="21"/>
        </w:rPr>
      </w:pPr>
      <w:r>
        <w:rPr>
          <w:rFonts w:ascii="宋体" w:hAnsi="宋体" w:eastAsia="宋体" w:cs="Times New Roman"/>
          <w:szCs w:val="21"/>
        </w:rPr>
        <w:t>A.①②③     B.②③④   C.①④    D.①③④</w:t>
      </w:r>
    </w:p>
    <w:p w14:paraId="6ECCA193">
      <w:pPr>
        <w:rPr>
          <w:rFonts w:ascii="宋体" w:hAnsi="宋体" w:eastAsia="宋体" w:cs="Times New Roman"/>
          <w:szCs w:val="21"/>
        </w:rPr>
      </w:pPr>
      <w:r>
        <w:rPr>
          <w:rFonts w:ascii="宋体" w:hAnsi="宋体" w:eastAsia="宋体" w:cs="Times New Roman"/>
          <w:szCs w:val="21"/>
        </w:rPr>
        <w:t>12.2019年5月16日，“文明匠心—亚洲非遗大展”在中国国家图书馆开幕。韩国的纸</w:t>
      </w:r>
    </w:p>
    <w:p w14:paraId="7427C360">
      <w:pPr>
        <w:rPr>
          <w:rFonts w:ascii="宋体" w:hAnsi="宋体" w:eastAsia="宋体" w:cs="Times New Roman"/>
          <w:szCs w:val="21"/>
        </w:rPr>
      </w:pPr>
      <w:r>
        <w:rPr>
          <w:rFonts w:ascii="宋体" w:hAnsi="宋体" w:eastAsia="宋体" w:cs="Times New Roman"/>
          <w:szCs w:val="21"/>
        </w:rPr>
        <w:t>艺、尼泊尔的铜器等14个亚洲国家的精美展品亮相展会。面对多样文化，各国应该</w:t>
      </w:r>
    </w:p>
    <w:p w14:paraId="73780DEB">
      <w:pPr>
        <w:ind w:firstLine="210" w:firstLineChars="100"/>
        <w:rPr>
          <w:rFonts w:ascii="宋体" w:hAnsi="宋体" w:eastAsia="宋体" w:cs="Times New Roman"/>
          <w:szCs w:val="21"/>
        </w:rPr>
      </w:pPr>
      <w:r>
        <w:rPr>
          <w:rFonts w:ascii="宋体" w:hAnsi="宋体" w:eastAsia="宋体" w:cs="Times New Roman"/>
          <w:szCs w:val="21"/>
        </w:rPr>
        <w:t>①根据自己的喜好判断事物    ②正确认识文化差异，彼此相互尊重</w:t>
      </w:r>
    </w:p>
    <w:p w14:paraId="41687ED2">
      <w:pPr>
        <w:ind w:firstLine="210" w:firstLineChars="100"/>
        <w:rPr>
          <w:rFonts w:ascii="宋体" w:hAnsi="宋体" w:eastAsia="宋体" w:cs="Times New Roman"/>
          <w:szCs w:val="21"/>
        </w:rPr>
      </w:pPr>
      <w:r>
        <w:rPr>
          <w:rFonts w:ascii="宋体" w:hAnsi="宋体" w:eastAsia="宋体" w:cs="Times New Roman"/>
          <w:szCs w:val="21"/>
        </w:rPr>
        <w:t>③学习和借鉴优秀外来文化    ④通过平等交流对话，达成理解包容</w:t>
      </w:r>
    </w:p>
    <w:p w14:paraId="69888197">
      <w:pPr>
        <w:ind w:firstLine="210" w:firstLineChars="100"/>
        <w:rPr>
          <w:rFonts w:ascii="宋体" w:hAnsi="宋体" w:eastAsia="宋体" w:cs="Times New Roman"/>
          <w:szCs w:val="21"/>
        </w:rPr>
      </w:pPr>
      <w:r>
        <w:rPr>
          <w:rFonts w:ascii="宋体" w:hAnsi="宋体" w:eastAsia="宋体" w:cs="Times New Roman"/>
          <w:szCs w:val="21"/>
        </w:rPr>
        <w:t>A.①②③    B.②③④    C.①②④    D.①③④</w:t>
      </w:r>
    </w:p>
    <w:p w14:paraId="2D73CC01">
      <w:pPr>
        <w:rPr>
          <w:rFonts w:ascii="宋体" w:hAnsi="宋体" w:eastAsia="宋体" w:cs="Times New Roman"/>
          <w:szCs w:val="21"/>
        </w:rPr>
      </w:pPr>
      <w:r>
        <w:rPr>
          <w:rFonts w:ascii="宋体" w:hAnsi="宋体" w:eastAsia="宋体" w:cs="Times New Roman"/>
          <w:szCs w:val="21"/>
        </w:rPr>
        <w:t>13.国有企业改革是我国经济体制改革的重要环节。这是因为国有经济是</w:t>
      </w:r>
    </w:p>
    <w:p w14:paraId="2D8B0169">
      <w:pPr>
        <w:ind w:firstLine="210" w:firstLineChars="100"/>
        <w:rPr>
          <w:rFonts w:ascii="宋体" w:hAnsi="宋体" w:eastAsia="宋体" w:cs="Times New Roman"/>
          <w:szCs w:val="21"/>
        </w:rPr>
      </w:pPr>
      <w:r>
        <w:rPr>
          <w:rFonts w:ascii="宋体" w:hAnsi="宋体" w:eastAsia="宋体" w:cs="Times New Roman"/>
          <w:szCs w:val="21"/>
        </w:rPr>
        <w:t>A.国民经济发展的唯一动力        B.我国经济制度的基础</w:t>
      </w:r>
    </w:p>
    <w:p w14:paraId="70851D08">
      <w:pPr>
        <w:ind w:firstLine="210" w:firstLineChars="100"/>
        <w:rPr>
          <w:rFonts w:ascii="宋体" w:hAnsi="宋体" w:eastAsia="宋体" w:cs="Times New Roman"/>
          <w:szCs w:val="21"/>
        </w:rPr>
      </w:pPr>
      <w:r>
        <w:rPr>
          <w:rFonts w:ascii="宋体" w:hAnsi="宋体" w:eastAsia="宋体" w:cs="Times New Roman"/>
          <w:szCs w:val="21"/>
        </w:rPr>
        <w:t>C.生产资料归部分公民所有        D.国民经济的主导力量</w:t>
      </w:r>
    </w:p>
    <w:p w14:paraId="608F2AF1">
      <w:pPr>
        <w:rPr>
          <w:rFonts w:ascii="宋体" w:hAnsi="宋体" w:eastAsia="宋体" w:cs="Times New Roman"/>
          <w:szCs w:val="21"/>
        </w:rPr>
      </w:pPr>
      <w:r>
        <w:rPr>
          <w:rFonts w:ascii="宋体" w:hAnsi="宋体" w:eastAsia="宋体" w:cs="Times New Roman"/>
          <w:szCs w:val="21"/>
        </w:rPr>
        <w:t>二、非选择题（共34分）</w:t>
      </w:r>
    </w:p>
    <w:p w14:paraId="55DE5541">
      <w:pPr>
        <w:rPr>
          <w:rFonts w:ascii="宋体" w:hAnsi="宋体" w:eastAsia="宋体" w:cs="Times New Roman"/>
          <w:szCs w:val="21"/>
        </w:rPr>
      </w:pPr>
      <w:r>
        <w:rPr>
          <w:rFonts w:ascii="宋体" w:hAnsi="宋体" w:eastAsia="宋体" w:cs="Times New Roman"/>
          <w:szCs w:val="21"/>
        </w:rPr>
        <w:drawing>
          <wp:anchor distT="0" distB="0" distL="114935" distR="114935" simplePos="0" relativeHeight="251662336" behindDoc="0" locked="0" layoutInCell="1" allowOverlap="1">
            <wp:simplePos x="0" y="0"/>
            <wp:positionH relativeFrom="column">
              <wp:posOffset>3589655</wp:posOffset>
            </wp:positionH>
            <wp:positionV relativeFrom="paragraph">
              <wp:posOffset>106045</wp:posOffset>
            </wp:positionV>
            <wp:extent cx="1572260" cy="1193165"/>
            <wp:effectExtent l="0" t="0" r="8890" b="6985"/>
            <wp:wrapSquare wrapText="bothSides"/>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5" cstate="print"/>
                    <a:stretch>
                      <a:fillRect/>
                    </a:stretch>
                  </pic:blipFill>
                  <pic:spPr>
                    <a:xfrm>
                      <a:off x="0" y="0"/>
                      <a:ext cx="1572260" cy="1193165"/>
                    </a:xfrm>
                    <a:prstGeom prst="rect">
                      <a:avLst/>
                    </a:prstGeom>
                    <a:noFill/>
                    <a:ln>
                      <a:noFill/>
                    </a:ln>
                  </pic:spPr>
                </pic:pic>
              </a:graphicData>
            </a:graphic>
          </wp:anchor>
        </w:drawing>
      </w:r>
      <w:r>
        <w:rPr>
          <w:rFonts w:ascii="宋体" w:hAnsi="宋体" w:eastAsia="宋体" w:cs="Times New Roman"/>
          <w:szCs w:val="21"/>
        </w:rPr>
        <w:t>14.观察漫画，回答问题。</w:t>
      </w:r>
    </w:p>
    <w:p w14:paraId="4C352A6B">
      <w:pPr>
        <w:rPr>
          <w:rFonts w:ascii="宋体" w:hAnsi="宋体" w:eastAsia="宋体" w:cs="Times New Roman"/>
          <w:szCs w:val="21"/>
        </w:rPr>
      </w:pPr>
      <w:r>
        <w:rPr>
          <w:rFonts w:ascii="宋体" w:hAnsi="宋体" w:eastAsia="宋体" w:cs="Times New Roman"/>
          <w:szCs w:val="21"/>
        </w:rPr>
        <w:t>（1)该外卖小哥送餐，体现他享有哪项权利?（1分)</w:t>
      </w:r>
    </w:p>
    <w:p w14:paraId="28E0FED3">
      <w:pPr>
        <w:rPr>
          <w:rFonts w:ascii="宋体" w:hAnsi="宋体" w:eastAsia="宋体" w:cs="Times New Roman"/>
          <w:szCs w:val="21"/>
        </w:rPr>
      </w:pPr>
    </w:p>
    <w:p w14:paraId="3326041C">
      <w:pPr>
        <w:rPr>
          <w:rFonts w:ascii="宋体" w:hAnsi="宋体" w:eastAsia="宋体" w:cs="Times New Roman"/>
          <w:szCs w:val="21"/>
        </w:rPr>
      </w:pPr>
      <w:r>
        <w:rPr>
          <w:rFonts w:ascii="宋体" w:hAnsi="宋体" w:eastAsia="宋体" w:cs="Times New Roman"/>
          <w:szCs w:val="21"/>
        </w:rPr>
        <w:t>（2）遵章守法是社会和谐的保证，请列举两种遵守交通规则的行为。(2分)</w:t>
      </w:r>
    </w:p>
    <w:p w14:paraId="0AEB860E">
      <w:pPr>
        <w:rPr>
          <w:rFonts w:ascii="宋体" w:hAnsi="宋体" w:eastAsia="宋体" w:cs="Times New Roman"/>
          <w:szCs w:val="21"/>
        </w:rPr>
      </w:pPr>
    </w:p>
    <w:p w14:paraId="6F7D9201">
      <w:pPr>
        <w:rPr>
          <w:rFonts w:ascii="宋体" w:hAnsi="宋体" w:eastAsia="宋体" w:cs="Times New Roman"/>
          <w:szCs w:val="21"/>
        </w:rPr>
      </w:pPr>
      <w:r>
        <w:rPr>
          <w:rFonts w:ascii="宋体" w:hAnsi="宋体" w:eastAsia="宋体" w:cs="Times New Roman"/>
          <w:szCs w:val="21"/>
        </w:rPr>
        <w:t>（3）漫画启示我们应如何正确对待权利与义务?(2分）</w:t>
      </w:r>
    </w:p>
    <w:p w14:paraId="703F20B0">
      <w:pPr>
        <w:rPr>
          <w:rFonts w:ascii="宋体" w:hAnsi="宋体" w:eastAsia="宋体" w:cs="Times New Roman"/>
          <w:szCs w:val="21"/>
        </w:rPr>
      </w:pPr>
    </w:p>
    <w:p w14:paraId="31F548DE">
      <w:pPr>
        <w:rPr>
          <w:rFonts w:ascii="宋体" w:hAnsi="宋体" w:eastAsia="宋体" w:cs="Times New Roman"/>
          <w:szCs w:val="21"/>
        </w:rPr>
      </w:pPr>
      <w:r>
        <w:rPr>
          <w:rFonts w:ascii="宋体" w:hAnsi="宋体" w:eastAsia="宋体" w:cs="Times New Roman"/>
          <w:szCs w:val="21"/>
        </w:rPr>
        <w:t>15.运用所学知识，完成宪法学习卡。</w:t>
      </w:r>
    </w:p>
    <w:p w14:paraId="59294595">
      <w:pPr>
        <w:rPr>
          <w:rFonts w:ascii="宋体" w:hAnsi="宋体" w:eastAsia="宋体" w:cs="Times New Roman"/>
          <w:szCs w:val="21"/>
        </w:rPr>
      </w:pPr>
      <w:r>
        <w:rPr>
          <w:rFonts w:ascii="宋体" w:hAnsi="宋体" w:eastAsia="宋体" w:cs="Times New Roman"/>
          <w:szCs w:val="21"/>
        </w:rPr>
        <w:pict>
          <v:group id="组合 3" o:spid="_x0000_s1026" o:spt="203" style="position:absolute;left:0pt;margin-left:-13.85pt;margin-top:16.3pt;height:251.8pt;width:456.3pt;z-index:251666432;mso-width-relative:page;mso-height-relative:page;" coordorigin="-158,0" coordsize="57949,31977">
            <o:lock v:ext="edit"/>
            <v:shape id="下箭头 20" o:spid="_x0000_s1027" o:spt="67" type="#_x0000_t67" style="position:absolute;left:7018;top:10600;height:2207;width:1518;v-text-anchor:middle;" coordsize="21600,21600" adj="14177">
              <v:path/>
              <v:fill focussize="0,0"/>
              <v:stroke weight="1pt" joinstyle="miter"/>
              <v:imagedata o:title=""/>
              <o:lock v:ext="edit"/>
            </v:shape>
            <v:shape id="下箭头 21" o:spid="_x0000_s1028" o:spt="67" type="#_x0000_t67" style="position:absolute;left:46119;top:10838;height:1987;width:1517;v-text-anchor:middle;" coordsize="21600,21600" adj="13353">
              <v:path/>
              <v:fill focussize="0,0"/>
              <v:stroke weight="1pt" joinstyle="miter"/>
              <v:imagedata o:title=""/>
              <o:lock v:ext="edit"/>
            </v:shape>
            <v:shape id="下箭头 22" o:spid="_x0000_s1029" o:spt="67" type="#_x0000_t67" style="position:absolute;left:26841;top:11013;height:1987;width:1517;v-text-anchor:middle;" coordsize="21600,21600" adj="13353">
              <v:path/>
              <v:fill focussize="0,0"/>
              <v:stroke weight="1pt" joinstyle="miter"/>
              <v:imagedata o:title=""/>
              <o:lock v:ext="edit"/>
            </v:shape>
            <v:group id="组合 23" o:spid="_x0000_s1030" o:spt="203" style="position:absolute;left:-158;top:0;height:31977;width:57949;" coordorigin="1809,35977" coordsize="9126,5036">
              <o:lock v:ext="edit"/>
              <v:group id="组合 10" o:spid="_x0000_s1031" o:spt="203" style="position:absolute;left:2092;top:35977;height:772;width:1702;" coordorigin="2092,35977" coordsize="1702,772">
                <o:lock v:ext="edit"/>
                <v:shape id="文本框 9" o:spid="_x0000_s1032" o:spt="202" type="#_x0000_t202" style="position:absolute;left:2865;top:36036;height:713;width:929;mso-wrap-style:none;" stroked="t" coordsize="21600,21600">
                  <v:path/>
                  <v:fill focussize="0,0"/>
                  <v:stroke weight="0.5pt" color="#FFFFFF" joinstyle="miter"/>
                  <v:imagedata o:title=""/>
                  <o:lock v:ext="edit"/>
                  <v:textbox style="mso-fit-shape-to-text:t;">
                    <w:txbxContent>
                      <w:p w14:paraId="18338660">
                        <w:pPr>
                          <w:rPr>
                            <w:rFonts w:ascii="黑体" w:hAnsi="黑体" w:eastAsia="黑体" w:cs="黑体"/>
                          </w:rPr>
                        </w:pPr>
                        <w:r>
                          <w:rPr>
                            <w:rFonts w:hint="eastAsia" w:ascii="黑体" w:hAnsi="黑体" w:eastAsia="黑体" w:cs="黑体"/>
                          </w:rPr>
                          <w:t>学习卡</w:t>
                        </w:r>
                      </w:p>
                    </w:txbxContent>
                  </v:textbox>
                </v:shape>
                <v:shape id="图片 10" o:spid="_x0000_s1033" o:spt="75" alt="A000220150824A08PPIC" type="#_x0000_t75" style="position:absolute;left:2092;top:35977;height:592;width:651;" filled="f" o:preferrelative="t" stroked="f" coordsize="21600,21600">
                  <v:path/>
                  <v:fill on="f" focussize="0,0"/>
                  <v:stroke on="f" joinstyle="miter"/>
                  <v:imagedata r:id="rId16" o:title="A000220150824A08PPIC"/>
                  <o:lock v:ext="edit" aspectratio="t"/>
                </v:shape>
              </v:group>
              <v:shape id="文本框 12" o:spid="_x0000_s1034" o:spt="202" type="#_x0000_t202" style="position:absolute;left:2920;top:36539;height:713;width:7230;" stroked="t" coordsize="21600,21600">
                <v:path/>
                <v:fill focussize="0,0"/>
                <v:stroke weight="0.5pt" color="#FFFFFF" joinstyle="miter"/>
                <v:imagedata o:title=""/>
                <o:lock v:ext="edit"/>
                <v:textbox style="mso-fit-shape-to-text:t;">
                  <w:txbxContent>
                    <w:p w14:paraId="69A33299">
                      <w:pPr>
                        <w:rPr>
                          <w:rFonts w:ascii="楷体" w:hAnsi="楷体" w:eastAsia="楷体" w:cs="楷体"/>
                        </w:rPr>
                      </w:pPr>
                      <w:r>
                        <w:rPr>
                          <w:rFonts w:hint="eastAsia" w:ascii="楷体" w:hAnsi="楷体" w:eastAsia="楷体" w:cs="楷体"/>
                        </w:rPr>
                        <w:t>2018年12月2日至8日，是我国第一个宪法宣传周。让我们一起了解宪法。</w:t>
                      </w:r>
                    </w:p>
                  </w:txbxContent>
                </v:textbox>
              </v:shape>
              <v:group id="组合 19" o:spid="_x0000_s1035" o:spt="203" style="position:absolute;left:1809;top:37186;height:3827;width:9126;" coordorigin="1864,37214" coordsize="9126,3827">
                <o:lock v:ext="edit"/>
                <v:shape id="文本框 13" o:spid="_x0000_s1036" o:spt="202" type="#_x0000_t202" style="position:absolute;left:2446;top:37214;height:432;width:1297;" fillcolor="#000000" filled="t" coordsize="21600,21600">
                  <v:path/>
                  <v:fill on="t" focussize="0,0"/>
                  <v:stroke weight="0.5pt" joinstyle="miter"/>
                  <v:imagedata o:title=""/>
                  <o:lock v:ext="edit"/>
                  <v:textbox>
                    <w:txbxContent>
                      <w:p w14:paraId="22CA34C2">
                        <w:pPr>
                          <w:rPr>
                            <w:rFonts w:ascii="黑体" w:hAnsi="黑体" w:eastAsia="黑体" w:cs="黑体"/>
                            <w:color w:val="FFFFFF" w:themeColor="background1"/>
                            <w:sz w:val="24"/>
                            <w:szCs w:val="32"/>
                          </w:rPr>
                        </w:pPr>
                        <w:r>
                          <w:rPr>
                            <w:rFonts w:hint="eastAsia" w:ascii="黑体" w:hAnsi="黑体" w:eastAsia="黑体" w:cs="黑体"/>
                            <w:color w:val="FFFFFF" w:themeColor="background1"/>
                            <w:sz w:val="24"/>
                            <w:szCs w:val="32"/>
                          </w:rPr>
                          <w:t>学习宪法</w:t>
                        </w:r>
                      </w:p>
                    </w:txbxContent>
                  </v:textbox>
                </v:shape>
                <v:shape id="文本框 14" o:spid="_x0000_s1037" o:spt="202" type="#_x0000_t202" style="position:absolute;left:8531;top:37214;height:432;width:1297;" fillcolor="#000000" filled="t" coordsize="21600,21600">
                  <v:path/>
                  <v:fill on="t" focussize="0,0"/>
                  <v:stroke weight="0.5pt" joinstyle="miter"/>
                  <v:imagedata o:title=""/>
                  <o:lock v:ext="edit"/>
                  <v:textbox>
                    <w:txbxContent>
                      <w:p w14:paraId="70C871CF">
                        <w:pPr>
                          <w:rPr>
                            <w:rFonts w:ascii="黑体" w:hAnsi="黑体" w:eastAsia="黑体" w:cs="黑体"/>
                            <w:color w:val="FFFFFF" w:themeColor="background1"/>
                            <w:sz w:val="24"/>
                            <w:szCs w:val="32"/>
                          </w:rPr>
                        </w:pPr>
                        <w:r>
                          <w:rPr>
                            <w:rFonts w:hint="eastAsia" w:ascii="黑体" w:hAnsi="黑体" w:eastAsia="黑体" w:cs="黑体"/>
                            <w:color w:val="FFFFFF" w:themeColor="background1"/>
                            <w:sz w:val="24"/>
                            <w:szCs w:val="32"/>
                          </w:rPr>
                          <w:t>践行宪法</w:t>
                        </w:r>
                      </w:p>
                    </w:txbxContent>
                  </v:textbox>
                </v:shape>
                <v:shape id="文本框 15" o:spid="_x0000_s1038" o:spt="202" type="#_x0000_t202" style="position:absolute;left:5568;top:37214;height:432;width:1297;" fillcolor="#000000" filled="t" coordsize="21600,21600">
                  <v:path/>
                  <v:fill on="t" focussize="0,0"/>
                  <v:stroke weight="0.5pt" joinstyle="miter"/>
                  <v:imagedata o:title=""/>
                  <o:lock v:ext="edit"/>
                  <v:textbox>
                    <w:txbxContent>
                      <w:p w14:paraId="7296CB4B">
                        <w:pPr>
                          <w:rPr>
                            <w:rFonts w:ascii="黑体" w:hAnsi="黑体" w:eastAsia="黑体" w:cs="黑体"/>
                            <w:color w:val="FFFFFF" w:themeColor="background1"/>
                            <w:sz w:val="24"/>
                            <w:szCs w:val="32"/>
                          </w:rPr>
                        </w:pPr>
                        <w:r>
                          <w:rPr>
                            <w:rFonts w:hint="eastAsia" w:ascii="黑体" w:hAnsi="黑体" w:eastAsia="黑体" w:cs="黑体"/>
                            <w:color w:val="FFFFFF" w:themeColor="background1"/>
                            <w:sz w:val="24"/>
                            <w:szCs w:val="32"/>
                          </w:rPr>
                          <w:t>认同宪法</w:t>
                        </w:r>
                      </w:p>
                    </w:txbxContent>
                  </v:textbox>
                </v:shape>
                <v:shape id="文本框 16" o:spid="_x0000_s1039" o:spt="176" type="#_x0000_t176" style="position:absolute;left:1864;top:38115;height:2926;width:2728;" coordsize="21600,21600">
                  <v:path/>
                  <v:fill focussize="0,0"/>
                  <v:stroke weight="0.5pt" joinstyle="miter"/>
                  <v:imagedata o:title=""/>
                  <o:lock v:ext="edit"/>
                  <v:textbox style="mso-fit-shape-to-text:t;">
                    <w:txbxContent>
                      <w:p w14:paraId="50C08365">
                        <w:pPr>
                          <w:rPr>
                            <w:rFonts w:ascii="宋体" w:hAnsi="宋体" w:eastAsia="宋体" w:cs="宋体"/>
                          </w:rPr>
                        </w:pPr>
                        <w:r>
                          <w:rPr>
                            <w:rFonts w:hint="eastAsia" w:ascii="宋体" w:hAnsi="宋体" w:eastAsia="宋体" w:cs="宋体"/>
                          </w:rPr>
                          <w:t>（1）写出宣传宪法的两种方式。(2分）</w:t>
                        </w:r>
                      </w:p>
                      <w:p w14:paraId="0D22CD22">
                        <w:pPr>
                          <w:rPr>
                            <w:rFonts w:ascii="宋体" w:hAnsi="宋体" w:eastAsia="宋体" w:cs="宋体"/>
                            <w:u w:val="dash"/>
                          </w:rPr>
                        </w:pPr>
                        <w:r>
                          <w:rPr>
                            <w:rFonts w:hint="eastAsia" w:ascii="宋体" w:hAnsi="宋体" w:eastAsia="宋体" w:cs="宋体"/>
                            <w:u w:val="dash"/>
                          </w:rPr>
                          <w:t xml:space="preserve">                    </w:t>
                        </w:r>
                      </w:p>
                      <w:p w14:paraId="6A82FEA6">
                        <w:pPr>
                          <w:rPr>
                            <w:rFonts w:ascii="宋体" w:hAnsi="宋体" w:eastAsia="宋体" w:cs="宋体"/>
                            <w:u w:val="dash"/>
                          </w:rPr>
                        </w:pPr>
                        <w:r>
                          <w:rPr>
                            <w:rFonts w:hint="eastAsia" w:ascii="宋体" w:hAnsi="宋体" w:eastAsia="宋体" w:cs="宋体"/>
                            <w:u w:val="dash"/>
                          </w:rPr>
                          <w:t xml:space="preserve">                   </w:t>
                        </w:r>
                      </w:p>
                      <w:p w14:paraId="5A85BD4D">
                        <w:pPr>
                          <w:rPr>
                            <w:rFonts w:ascii="宋体" w:hAnsi="宋体" w:eastAsia="宋体" w:cs="宋体"/>
                          </w:rPr>
                        </w:pPr>
                        <w:r>
                          <w:rPr>
                            <w:rFonts w:hint="eastAsia" w:ascii="宋体" w:hAnsi="宋体" w:eastAsia="宋体" w:cs="宋体"/>
                            <w:u w:val="dash"/>
                          </w:rPr>
                          <w:t xml:space="preserve">                   </w:t>
                        </w:r>
                        <w:r>
                          <w:rPr>
                            <w:rFonts w:hint="eastAsia" w:ascii="宋体" w:hAnsi="宋体" w:eastAsia="宋体" w:cs="宋体"/>
                          </w:rPr>
                          <w:t xml:space="preserve"> </w:t>
                        </w:r>
                      </w:p>
                    </w:txbxContent>
                  </v:textbox>
                </v:shape>
                <v:shape id="文本框 17" o:spid="_x0000_s1040" o:spt="176" type="#_x0000_t176" style="position:absolute;left:4962;top:38115;height:2926;width:2728;" coordsize="21600,21600">
                  <v:path/>
                  <v:fill focussize="0,0"/>
                  <v:stroke weight="0.5pt" joinstyle="miter"/>
                  <v:imagedata o:title=""/>
                  <o:lock v:ext="edit"/>
                  <v:textbox style="mso-fit-shape-to-text:t;">
                    <w:txbxContent>
                      <w:p w14:paraId="71106EF9">
                        <w:pPr>
                          <w:rPr>
                            <w:rFonts w:ascii="宋体" w:hAnsi="宋体" w:eastAsia="宋体" w:cs="宋体"/>
                          </w:rPr>
                        </w:pPr>
                        <w:r>
                          <w:rPr>
                            <w:rFonts w:hint="eastAsia" w:ascii="宋体" w:hAnsi="宋体" w:eastAsia="宋体" w:cs="宋体"/>
                          </w:rPr>
                          <w:t>（2）我国宪法的核心价值追求是什么?（2分）</w:t>
                        </w:r>
                      </w:p>
                      <w:p w14:paraId="38B2589A">
                        <w:pPr>
                          <w:rPr>
                            <w:rFonts w:ascii="宋体" w:hAnsi="宋体" w:eastAsia="宋体" w:cs="宋体"/>
                            <w:u w:val="dash"/>
                          </w:rPr>
                        </w:pPr>
                        <w:r>
                          <w:rPr>
                            <w:rFonts w:hint="eastAsia" w:ascii="宋体" w:hAnsi="宋体" w:eastAsia="宋体" w:cs="宋体"/>
                            <w:u w:val="dash"/>
                          </w:rPr>
                          <w:t xml:space="preserve">                    </w:t>
                        </w:r>
                      </w:p>
                      <w:p w14:paraId="2A5DAF02">
                        <w:pPr>
                          <w:rPr>
                            <w:rFonts w:ascii="宋体" w:hAnsi="宋体" w:eastAsia="宋体" w:cs="宋体"/>
                            <w:u w:val="dash"/>
                          </w:rPr>
                        </w:pPr>
                        <w:r>
                          <w:rPr>
                            <w:rFonts w:hint="eastAsia" w:ascii="宋体" w:hAnsi="宋体" w:eastAsia="宋体" w:cs="宋体"/>
                            <w:u w:val="dash"/>
                          </w:rPr>
                          <w:t xml:space="preserve">                   </w:t>
                        </w:r>
                      </w:p>
                      <w:p w14:paraId="729B221A">
                        <w:pPr>
                          <w:rPr>
                            <w:rFonts w:ascii="宋体" w:hAnsi="宋体" w:eastAsia="宋体" w:cs="宋体"/>
                          </w:rPr>
                        </w:pPr>
                        <w:r>
                          <w:rPr>
                            <w:rFonts w:hint="eastAsia" w:ascii="宋体" w:hAnsi="宋体" w:eastAsia="宋体" w:cs="宋体"/>
                            <w:u w:val="dash"/>
                          </w:rPr>
                          <w:t xml:space="preserve">                   </w:t>
                        </w:r>
                        <w:r>
                          <w:rPr>
                            <w:rFonts w:hint="eastAsia" w:ascii="宋体" w:hAnsi="宋体" w:eastAsia="宋体" w:cs="宋体"/>
                          </w:rPr>
                          <w:t xml:space="preserve"> </w:t>
                        </w:r>
                      </w:p>
                    </w:txbxContent>
                  </v:textbox>
                </v:shape>
                <v:shape id="文本框 18" o:spid="_x0000_s1041" o:spt="176" type="#_x0000_t176" style="position:absolute;left:8262;top:38115;height:2926;width:2728;" coordsize="21600,21600">
                  <v:path/>
                  <v:fill focussize="0,0"/>
                  <v:stroke weight="0.5pt" joinstyle="miter"/>
                  <v:imagedata o:title=""/>
                  <o:lock v:ext="edit"/>
                  <v:textbox style="mso-fit-shape-to-text:t;">
                    <w:txbxContent>
                      <w:p w14:paraId="1D524936">
                        <w:pPr>
                          <w:rPr>
                            <w:rFonts w:ascii="宋体" w:hAnsi="宋体" w:eastAsia="宋体" w:cs="宋体"/>
                          </w:rPr>
                        </w:pPr>
                        <w:r>
                          <w:rPr>
                            <w:rFonts w:hint="eastAsia" w:ascii="宋体" w:hAnsi="宋体" w:eastAsia="宋体" w:cs="宋体"/>
                          </w:rPr>
                          <w:t>(3)日常生活中，我们如何践行宪法?(2分)</w:t>
                        </w:r>
                      </w:p>
                      <w:p w14:paraId="79E84903">
                        <w:pPr>
                          <w:rPr>
                            <w:rFonts w:ascii="宋体" w:hAnsi="宋体" w:eastAsia="宋体" w:cs="宋体"/>
                            <w:u w:val="dash"/>
                          </w:rPr>
                        </w:pPr>
                        <w:r>
                          <w:rPr>
                            <w:rFonts w:hint="eastAsia" w:ascii="宋体" w:hAnsi="宋体" w:eastAsia="宋体" w:cs="宋体"/>
                            <w:u w:val="dash"/>
                          </w:rPr>
                          <w:t xml:space="preserve">                    </w:t>
                        </w:r>
                      </w:p>
                      <w:p w14:paraId="5C9E4252">
                        <w:pPr>
                          <w:rPr>
                            <w:rFonts w:ascii="宋体" w:hAnsi="宋体" w:eastAsia="宋体" w:cs="宋体"/>
                            <w:u w:val="dash"/>
                          </w:rPr>
                        </w:pPr>
                        <w:r>
                          <w:rPr>
                            <w:rFonts w:hint="eastAsia" w:ascii="宋体" w:hAnsi="宋体" w:eastAsia="宋体" w:cs="宋体"/>
                            <w:u w:val="dash"/>
                          </w:rPr>
                          <w:t xml:space="preserve">                   </w:t>
                        </w:r>
                      </w:p>
                      <w:p w14:paraId="1DF1C80D">
                        <w:pPr>
                          <w:rPr>
                            <w:rFonts w:ascii="宋体" w:hAnsi="宋体" w:eastAsia="宋体" w:cs="宋体"/>
                          </w:rPr>
                        </w:pPr>
                        <w:r>
                          <w:rPr>
                            <w:rFonts w:hint="eastAsia" w:ascii="宋体" w:hAnsi="宋体" w:eastAsia="宋体" w:cs="宋体"/>
                            <w:u w:val="dash"/>
                          </w:rPr>
                          <w:t xml:space="preserve">                   </w:t>
                        </w:r>
                        <w:r>
                          <w:rPr>
                            <w:rFonts w:hint="eastAsia" w:ascii="宋体" w:hAnsi="宋体" w:eastAsia="宋体" w:cs="宋体"/>
                          </w:rPr>
                          <w:t xml:space="preserve"> </w:t>
                        </w:r>
                      </w:p>
                    </w:txbxContent>
                  </v:textbox>
                </v:shape>
              </v:group>
            </v:group>
          </v:group>
        </w:pict>
      </w:r>
    </w:p>
    <w:p w14:paraId="66C74250">
      <w:pPr>
        <w:rPr>
          <w:rFonts w:ascii="宋体" w:hAnsi="宋体" w:eastAsia="宋体" w:cs="Times New Roman"/>
          <w:szCs w:val="21"/>
        </w:rPr>
      </w:pPr>
    </w:p>
    <w:p w14:paraId="3512CA8F">
      <w:pPr>
        <w:rPr>
          <w:rFonts w:ascii="宋体" w:hAnsi="宋体" w:eastAsia="宋体" w:cs="Times New Roman"/>
          <w:szCs w:val="21"/>
        </w:rPr>
      </w:pPr>
    </w:p>
    <w:p w14:paraId="0328DBB7">
      <w:pPr>
        <w:rPr>
          <w:rFonts w:ascii="宋体" w:hAnsi="宋体" w:eastAsia="宋体" w:cs="Times New Roman"/>
          <w:szCs w:val="21"/>
        </w:rPr>
      </w:pPr>
    </w:p>
    <w:p w14:paraId="50F74E4C">
      <w:pPr>
        <w:rPr>
          <w:rFonts w:ascii="宋体" w:hAnsi="宋体" w:eastAsia="宋体" w:cs="Times New Roman"/>
          <w:szCs w:val="21"/>
        </w:rPr>
      </w:pPr>
    </w:p>
    <w:p w14:paraId="6F2C7D48">
      <w:pPr>
        <w:rPr>
          <w:rFonts w:ascii="宋体" w:hAnsi="宋体" w:eastAsia="宋体" w:cs="Times New Roman"/>
          <w:szCs w:val="21"/>
        </w:rPr>
      </w:pPr>
    </w:p>
    <w:p w14:paraId="05733231">
      <w:pPr>
        <w:rPr>
          <w:rFonts w:ascii="宋体" w:hAnsi="宋体" w:eastAsia="宋体" w:cs="Times New Roman"/>
          <w:szCs w:val="21"/>
        </w:rPr>
      </w:pPr>
    </w:p>
    <w:p w14:paraId="302D350D">
      <w:pPr>
        <w:rPr>
          <w:rFonts w:ascii="宋体" w:hAnsi="宋体" w:eastAsia="宋体" w:cs="Times New Roman"/>
          <w:szCs w:val="21"/>
        </w:rPr>
      </w:pPr>
    </w:p>
    <w:p w14:paraId="22EB897F">
      <w:pPr>
        <w:rPr>
          <w:rFonts w:ascii="宋体" w:hAnsi="宋体" w:eastAsia="宋体" w:cs="Times New Roman"/>
          <w:szCs w:val="21"/>
        </w:rPr>
      </w:pPr>
    </w:p>
    <w:p w14:paraId="4DDD0807">
      <w:pPr>
        <w:rPr>
          <w:rFonts w:ascii="宋体" w:hAnsi="宋体" w:eastAsia="宋体" w:cs="Times New Roman"/>
          <w:szCs w:val="21"/>
        </w:rPr>
      </w:pPr>
    </w:p>
    <w:p w14:paraId="086436A6">
      <w:pPr>
        <w:rPr>
          <w:rFonts w:ascii="宋体" w:hAnsi="宋体" w:eastAsia="宋体" w:cs="Times New Roman"/>
          <w:szCs w:val="21"/>
        </w:rPr>
      </w:pPr>
    </w:p>
    <w:p w14:paraId="2BFFA973">
      <w:pPr>
        <w:rPr>
          <w:rFonts w:ascii="宋体" w:hAnsi="宋体" w:eastAsia="宋体" w:cs="Times New Roman"/>
          <w:szCs w:val="21"/>
        </w:rPr>
      </w:pPr>
    </w:p>
    <w:p w14:paraId="4783C127">
      <w:pPr>
        <w:rPr>
          <w:rFonts w:ascii="宋体" w:hAnsi="宋体" w:eastAsia="宋体" w:cs="Times New Roman"/>
          <w:szCs w:val="21"/>
        </w:rPr>
      </w:pPr>
    </w:p>
    <w:p w14:paraId="787A4E38">
      <w:pPr>
        <w:rPr>
          <w:rFonts w:ascii="宋体" w:hAnsi="宋体" w:eastAsia="宋体" w:cs="Times New Roman"/>
          <w:szCs w:val="21"/>
        </w:rPr>
      </w:pPr>
    </w:p>
    <w:p w14:paraId="40F23DBC">
      <w:pPr>
        <w:rPr>
          <w:rFonts w:ascii="宋体" w:hAnsi="宋体" w:eastAsia="宋体" w:cs="Times New Roman"/>
          <w:szCs w:val="21"/>
        </w:rPr>
      </w:pPr>
      <w:r>
        <w:rPr>
          <w:rFonts w:ascii="宋体" w:hAnsi="宋体" w:eastAsia="宋体" w:cs="Times New Roman"/>
          <w:szCs w:val="21"/>
        </w:rPr>
        <w:t>16.阅读材料，回答问题。</w:t>
      </w:r>
    </w:p>
    <w:p w14:paraId="75EA25BD">
      <w:pPr>
        <w:ind w:firstLine="420" w:firstLineChars="200"/>
        <w:rPr>
          <w:rFonts w:ascii="宋体" w:hAnsi="宋体" w:eastAsia="宋体" w:cs="Times New Roman"/>
          <w:szCs w:val="21"/>
        </w:rPr>
      </w:pPr>
      <w:r>
        <w:rPr>
          <w:rFonts w:ascii="宋体" w:hAnsi="宋体" w:eastAsia="宋体" w:cs="Times New Roman"/>
          <w:szCs w:val="21"/>
        </w:rPr>
        <w:t>2019年5月23日，北京世园会迎来为期两天的“吉林省日”。吉林馆把冰雪元素融入吉林山水，将民俗文化与园艺种植相结合，方寸之间，大美天地。</w:t>
      </w:r>
      <w:r>
        <w:rPr>
          <w:rFonts w:ascii="宋体" w:hAnsi="宋体" w:eastAsia="宋体" w:cs="Times New Roman"/>
          <w:szCs w:val="21"/>
          <w:u w:val="single"/>
        </w:rPr>
        <w:t>非遗文化象帽舞、长鼓舞夺人眼球，千人拌饭热闹非凡。</w:t>
      </w:r>
      <w:r>
        <w:rPr>
          <w:rFonts w:ascii="宋体" w:hAnsi="宋体" w:eastAsia="宋体" w:cs="Times New Roman"/>
          <w:szCs w:val="21"/>
        </w:rPr>
        <w:t>这充分展示了吉林人民的绿色生活和美丽家园。</w:t>
      </w:r>
    </w:p>
    <w:p w14:paraId="2748B265">
      <w:pPr>
        <w:rPr>
          <w:rFonts w:ascii="宋体" w:hAnsi="宋体" w:eastAsia="宋体" w:cs="Times New Roman"/>
          <w:szCs w:val="21"/>
        </w:rPr>
      </w:pPr>
      <w:r>
        <w:rPr>
          <w:rFonts w:ascii="宋体" w:hAnsi="宋体" w:eastAsia="宋体" w:cs="Times New Roman"/>
          <w:szCs w:val="21"/>
        </w:rPr>
        <w:t>（1）吉林馆的设计符合哪一文明建设的要求?这一文明的目标是什么?（3分）</w:t>
      </w:r>
    </w:p>
    <w:p w14:paraId="66E52FDC">
      <w:pPr>
        <w:rPr>
          <w:rFonts w:ascii="宋体" w:hAnsi="宋体" w:eastAsia="宋体" w:cs="Times New Roman"/>
          <w:szCs w:val="21"/>
        </w:rPr>
      </w:pPr>
    </w:p>
    <w:p w14:paraId="661A999E">
      <w:pPr>
        <w:rPr>
          <w:rFonts w:ascii="宋体" w:hAnsi="宋体" w:eastAsia="宋体" w:cs="Times New Roman"/>
          <w:szCs w:val="21"/>
        </w:rPr>
      </w:pPr>
      <w:r>
        <w:rPr>
          <w:rFonts w:ascii="宋体" w:hAnsi="宋体" w:eastAsia="宋体" w:cs="Times New Roman"/>
          <w:szCs w:val="21"/>
        </w:rPr>
        <w:t>(2)划线部分体现了中华文化的什么特点?(2分)</w:t>
      </w:r>
    </w:p>
    <w:p w14:paraId="453A0138">
      <w:pPr>
        <w:rPr>
          <w:rFonts w:ascii="宋体" w:hAnsi="宋体" w:eastAsia="宋体" w:cs="Times New Roman"/>
          <w:szCs w:val="21"/>
        </w:rPr>
      </w:pPr>
    </w:p>
    <w:p w14:paraId="60F086D4">
      <w:pPr>
        <w:rPr>
          <w:rFonts w:ascii="宋体" w:hAnsi="宋体" w:eastAsia="宋体" w:cs="Times New Roman"/>
          <w:szCs w:val="21"/>
        </w:rPr>
      </w:pPr>
      <w:r>
        <w:rPr>
          <w:rFonts w:ascii="宋体" w:hAnsi="宋体" w:eastAsia="宋体" w:cs="Times New Roman"/>
          <w:szCs w:val="21"/>
        </w:rPr>
        <w:t>(3)如果你是吉林馆的讲解员，请向游客推介一种吉林特产。（1分)</w:t>
      </w:r>
    </w:p>
    <w:p w14:paraId="1C929D86">
      <w:pPr>
        <w:rPr>
          <w:rFonts w:ascii="宋体" w:hAnsi="宋体" w:eastAsia="宋体" w:cs="Times New Roman"/>
          <w:szCs w:val="21"/>
        </w:rPr>
      </w:pPr>
    </w:p>
    <w:p w14:paraId="75F81D14">
      <w:pPr>
        <w:rPr>
          <w:rFonts w:ascii="宋体" w:hAnsi="宋体" w:eastAsia="宋体" w:cs="Times New Roman"/>
          <w:szCs w:val="21"/>
        </w:rPr>
      </w:pPr>
      <w:r>
        <w:rPr>
          <w:rFonts w:ascii="宋体" w:hAnsi="宋体" w:eastAsia="宋体" w:cs="Times New Roman"/>
          <w:szCs w:val="21"/>
        </w:rPr>
        <w:t>17.援疆纪实，政策解读。</w:t>
      </w:r>
    </w:p>
    <w:p w14:paraId="5971BE43">
      <w:pPr>
        <w:ind w:firstLine="420" w:firstLineChars="200"/>
        <w:rPr>
          <w:rFonts w:ascii="宋体" w:hAnsi="宋体" w:eastAsia="宋体" w:cs="Times New Roman"/>
          <w:szCs w:val="21"/>
        </w:rPr>
      </w:pPr>
      <w:r>
        <w:rPr>
          <w:rFonts w:ascii="宋体" w:hAnsi="宋体" w:eastAsia="宋体" w:cs="Times New Roman"/>
          <w:szCs w:val="21"/>
        </w:rPr>
        <w:t>按照全国对口支援新疆工作的统一部署，吉林省第三批援疆干部人才奔赴新疆阿勒泰地区。他们紧紧围绕社会稳定和长治久安总目标，积极参加“结对认亲”、“驻村住户”等活动，着力促进两地交往交流交融，为阿勒泰地区的稳定和繁荣做出了吉林贡献。</w:t>
      </w:r>
    </w:p>
    <w:p w14:paraId="240F0FF1">
      <w:pPr>
        <w:rPr>
          <w:rFonts w:ascii="宋体" w:hAnsi="宋体" w:eastAsia="宋体" w:cs="Times New Roman"/>
          <w:szCs w:val="21"/>
        </w:rPr>
      </w:pPr>
      <w:r>
        <w:rPr>
          <w:rFonts w:ascii="宋体" w:hAnsi="宋体" w:eastAsia="宋体" w:cs="Times New Roman"/>
          <w:szCs w:val="21"/>
        </w:rPr>
        <w:t>(1)新疆维吾尔自治区的自治机关有哪些?(2分）</w:t>
      </w:r>
    </w:p>
    <w:p w14:paraId="7B7A2791">
      <w:pPr>
        <w:rPr>
          <w:rFonts w:ascii="宋体" w:hAnsi="宋体" w:eastAsia="宋体" w:cs="Times New Roman"/>
          <w:szCs w:val="21"/>
        </w:rPr>
      </w:pPr>
    </w:p>
    <w:p w14:paraId="28CAE432">
      <w:pPr>
        <w:rPr>
          <w:rFonts w:ascii="宋体" w:hAnsi="宋体" w:eastAsia="宋体" w:cs="Times New Roman"/>
          <w:szCs w:val="21"/>
        </w:rPr>
      </w:pPr>
      <w:r>
        <w:rPr>
          <w:rFonts w:ascii="宋体" w:hAnsi="宋体" w:eastAsia="宋体" w:cs="Times New Roman"/>
          <w:szCs w:val="21"/>
        </w:rPr>
        <w:t>(2)我国处理民族关系的基本原则是什么?(2分)</w:t>
      </w:r>
    </w:p>
    <w:p w14:paraId="00D19A4E">
      <w:pPr>
        <w:rPr>
          <w:rFonts w:ascii="宋体" w:hAnsi="宋体" w:eastAsia="宋体" w:cs="Times New Roman"/>
          <w:szCs w:val="21"/>
        </w:rPr>
      </w:pPr>
    </w:p>
    <w:p w14:paraId="704A5484">
      <w:pPr>
        <w:rPr>
          <w:rFonts w:ascii="宋体" w:hAnsi="宋体" w:eastAsia="宋体" w:cs="Times New Roman"/>
          <w:szCs w:val="21"/>
        </w:rPr>
      </w:pPr>
      <w:r>
        <w:rPr>
          <w:rFonts w:ascii="宋体" w:hAnsi="宋体" w:eastAsia="宋体" w:cs="Times New Roman"/>
          <w:szCs w:val="21"/>
        </w:rPr>
        <w:t>（3）结合材料，简要回答实行民族区域自治的意义。(2分）</w:t>
      </w:r>
    </w:p>
    <w:p w14:paraId="30C5A770">
      <w:pPr>
        <w:rPr>
          <w:rFonts w:ascii="宋体" w:hAnsi="宋体" w:eastAsia="宋体" w:cs="Times New Roman"/>
          <w:szCs w:val="21"/>
        </w:rPr>
      </w:pPr>
    </w:p>
    <w:p w14:paraId="6297AAB9">
      <w:pPr>
        <w:rPr>
          <w:rFonts w:ascii="宋体" w:hAnsi="宋体" w:eastAsia="宋体" w:cs="Times New Roman"/>
          <w:szCs w:val="21"/>
        </w:rPr>
      </w:pPr>
    </w:p>
    <w:p w14:paraId="3208E37E">
      <w:pPr>
        <w:rPr>
          <w:rFonts w:ascii="宋体" w:hAnsi="宋体" w:eastAsia="宋体" w:cs="Times New Roman"/>
          <w:szCs w:val="21"/>
        </w:rPr>
      </w:pPr>
      <w:r>
        <w:rPr>
          <w:rFonts w:ascii="宋体" w:hAnsi="宋体" w:eastAsia="宋体" w:cs="Times New Roman"/>
          <w:szCs w:val="21"/>
        </w:rPr>
        <w:t>18.为庆祝新中国成立70周年，某校开展了“壮丽70年·奋进新时代”的主题探究活动。</w:t>
      </w:r>
    </w:p>
    <w:p w14:paraId="303E2B9E">
      <w:pPr>
        <w:rPr>
          <w:rFonts w:ascii="宋体" w:hAnsi="宋体" w:eastAsia="宋体" w:cs="Times New Roman"/>
          <w:szCs w:val="21"/>
        </w:rPr>
      </w:pPr>
      <w:r>
        <w:rPr>
          <w:rFonts w:ascii="宋体" w:hAnsi="宋体" w:eastAsia="宋体" w:cs="Times New Roman"/>
          <w:szCs w:val="21"/>
        </w:rPr>
        <w:t>请你参与，回答问题。</w:t>
      </w:r>
    </w:p>
    <w:p w14:paraId="1F0E297C">
      <w:pPr>
        <w:rPr>
          <w:rFonts w:ascii="宋体" w:hAnsi="宋体" w:eastAsia="宋体" w:cs="Times New Roman"/>
          <w:szCs w:val="21"/>
        </w:rPr>
      </w:pPr>
      <w:r>
        <w:rPr>
          <w:rFonts w:ascii="宋体" w:hAnsi="宋体" w:eastAsia="宋体" w:cs="Times New Roman"/>
          <w:szCs w:val="21"/>
        </w:rPr>
        <w:pict>
          <v:shape id="文本框 6" o:spid="_x0000_s1042" o:spt="202" type="#_x0000_t202" style="position:absolute;left:0pt;margin-left:0pt;margin-top:0pt;height:144pt;width:144pt;mso-wrap-distance-bottom:0pt;mso-wrap-distance-left:9pt;mso-wrap-distance-right:9pt;mso-wrap-distance-top:0pt;mso-wrap-style:none;z-index:251663360;mso-width-relative:page;mso-height-relative:page;" coordsize="21600,21600">
            <v:path/>
            <v:fill focussize="0,0"/>
            <v:stroke weight="1.5pt" joinstyle="miter"/>
            <v:imagedata o:title=""/>
            <o:lock v:ext="edit"/>
            <v:textbox style="mso-fit-shape-to-text:t;">
              <w:txbxContent>
                <w:p w14:paraId="219A44AA">
                  <w:pPr>
                    <w:rPr>
                      <w:rFonts w:ascii="黑体" w:hAnsi="黑体" w:eastAsia="黑体" w:cs="黑体"/>
                    </w:rPr>
                  </w:pPr>
                  <w:r>
                    <w:rPr>
                      <w:rFonts w:hint="eastAsia" w:ascii="黑体" w:hAnsi="黑体" w:eastAsia="黑体" w:cs="黑体"/>
                    </w:rPr>
                    <w:t>【光辉历程】</w:t>
                  </w:r>
                </w:p>
                <w:p w14:paraId="36653398">
                  <w:pPr>
                    <w:ind w:firstLine="420" w:firstLineChars="200"/>
                    <w:rPr>
                      <w:rFonts w:ascii="楷体_GB2312" w:hAnsi="楷体_GB2312" w:eastAsia="楷体_GB2312" w:cs="楷体_GB2312"/>
                    </w:rPr>
                  </w:pPr>
                  <w:r>
                    <w:rPr>
                      <w:rFonts w:hint="eastAsia" w:ascii="楷体_GB2312" w:hAnsi="楷体_GB2312" w:eastAsia="楷体_GB2312" w:cs="楷体_GB2312"/>
                    </w:rPr>
                    <w:t>70年风雨同舟，在中国共产党的领导下，中国特色社会主义进入新时代。回望历史，我们看到的是一条中华民族从独立到富强的复兴之路。</w:t>
                  </w:r>
                </w:p>
              </w:txbxContent>
            </v:textbox>
            <w10:wrap type="square"/>
          </v:shape>
        </w:pict>
      </w:r>
      <w:r>
        <w:rPr>
          <w:rFonts w:ascii="宋体" w:hAnsi="宋体" w:eastAsia="宋体" w:cs="Times New Roman"/>
          <w:szCs w:val="21"/>
        </w:rPr>
        <w:t>（1)中国共产党的地位是怎样的?(2分)</w:t>
      </w:r>
    </w:p>
    <w:p w14:paraId="761AA050">
      <w:pPr>
        <w:rPr>
          <w:rFonts w:ascii="宋体" w:hAnsi="宋体" w:eastAsia="宋体" w:cs="Times New Roman"/>
          <w:szCs w:val="21"/>
        </w:rPr>
      </w:pPr>
      <w:r>
        <w:rPr>
          <w:rFonts w:ascii="宋体" w:hAnsi="宋体" w:eastAsia="宋体" w:cs="Times New Roman"/>
          <w:szCs w:val="21"/>
        </w:rPr>
        <w:t>(2）新中国成立100年时，我国要实现什么奋斗目标?(2分)</w:t>
      </w:r>
    </w:p>
    <w:p w14:paraId="7350DB69">
      <w:pPr>
        <w:rPr>
          <w:rFonts w:ascii="宋体" w:hAnsi="宋体" w:eastAsia="宋体" w:cs="Times New Roman"/>
          <w:szCs w:val="21"/>
        </w:rPr>
      </w:pPr>
      <w:r>
        <w:rPr>
          <w:rFonts w:ascii="宋体" w:hAnsi="宋体" w:eastAsia="宋体" w:cs="Times New Roman"/>
          <w:szCs w:val="21"/>
        </w:rPr>
        <w:pict>
          <v:shape id="文本框 7" o:spid="_x0000_s1043" o:spt="202" type="#_x0000_t202" style="position:absolute;left:0pt;margin-left:-0.9pt;margin-top:0.6pt;height:144pt;width:144pt;mso-wrap-distance-bottom:0pt;mso-wrap-distance-left:9pt;mso-wrap-distance-right:9pt;mso-wrap-distance-top:0pt;mso-wrap-style:none;z-index:251664384;mso-width-relative:page;mso-height-relative:page;" coordsize="21600,21600">
            <v:path/>
            <v:fill focussize="0,0"/>
            <v:stroke weight="1pt" joinstyle="miter"/>
            <v:imagedata o:title=""/>
            <o:lock v:ext="edit"/>
            <v:textbox style="mso-fit-shape-to-text:t;">
              <w:txbxContent>
                <w:p w14:paraId="0521B30E">
                  <w:pPr>
                    <w:rPr>
                      <w:rFonts w:ascii="黑体" w:hAnsi="黑体" w:eastAsia="黑体" w:cs="黑体"/>
                    </w:rPr>
                  </w:pPr>
                  <w:r>
                    <w:rPr>
                      <w:rFonts w:hint="eastAsia" w:ascii="黑体" w:hAnsi="黑体" w:eastAsia="黑体" w:cs="黑体"/>
                    </w:rPr>
                    <w:t>【伟大奇迹】</w:t>
                  </w:r>
                </w:p>
                <w:p w14:paraId="6ECD3CE6">
                  <w:pPr>
                    <w:ind w:firstLine="420" w:firstLineChars="200"/>
                    <w:rPr>
                      <w:rFonts w:ascii="楷体_GB2312" w:hAnsi="楷体_GB2312" w:eastAsia="楷体_GB2312" w:cs="楷体_GB2312"/>
                    </w:rPr>
                  </w:pPr>
                  <w:r>
                    <w:rPr>
                      <w:rFonts w:hint="eastAsia" w:ascii="楷体_GB2312" w:hAnsi="楷体_GB2312" w:eastAsia="楷体_GB2312" w:cs="楷体_GB2312"/>
                    </w:rPr>
                    <w:t>70年春华秋实，“中国奇迹”让我们屹立于世界民族之林。经济总量世界第二大国、制造业第一大国、货物贸易第一大国，我国外汇储备连续多年位居世界第一……这些都彰显了民族自信和中国力量。</w:t>
                  </w:r>
                </w:p>
              </w:txbxContent>
            </v:textbox>
            <w10:wrap type="square"/>
          </v:shape>
        </w:pict>
      </w:r>
    </w:p>
    <w:p w14:paraId="4EA80213">
      <w:pPr>
        <w:rPr>
          <w:rFonts w:ascii="宋体" w:hAnsi="宋体" w:eastAsia="宋体" w:cs="Times New Roman"/>
          <w:szCs w:val="21"/>
        </w:rPr>
      </w:pPr>
      <w:r>
        <w:rPr>
          <w:rFonts w:ascii="宋体" w:hAnsi="宋体" w:eastAsia="宋体" w:cs="Times New Roman"/>
          <w:szCs w:val="21"/>
        </w:rPr>
        <w:t>（3）自信凝聚力量，中国力量指的是什么?(2分）</w:t>
      </w:r>
    </w:p>
    <w:p w14:paraId="56225B75">
      <w:pPr>
        <w:rPr>
          <w:rFonts w:ascii="宋体" w:hAnsi="宋体" w:eastAsia="宋体" w:cs="Times New Roman"/>
          <w:szCs w:val="21"/>
        </w:rPr>
      </w:pPr>
    </w:p>
    <w:p w14:paraId="0D05D2E2">
      <w:pPr>
        <w:rPr>
          <w:rFonts w:ascii="宋体" w:hAnsi="宋体" w:eastAsia="宋体" w:cs="Times New Roman"/>
          <w:szCs w:val="21"/>
        </w:rPr>
      </w:pPr>
      <w:r>
        <w:rPr>
          <w:rFonts w:ascii="宋体" w:hAnsi="宋体" w:eastAsia="宋体" w:cs="Times New Roman"/>
          <w:szCs w:val="21"/>
        </w:rPr>
        <w:t>（4)发展立足现实，我国经济发展进入了怎样的新常态?(2分)</w:t>
      </w:r>
    </w:p>
    <w:p w14:paraId="4FAF6966">
      <w:pPr>
        <w:rPr>
          <w:rFonts w:ascii="宋体" w:hAnsi="宋体" w:eastAsia="宋体" w:cs="Times New Roman"/>
          <w:szCs w:val="21"/>
        </w:rPr>
      </w:pPr>
    </w:p>
    <w:p w14:paraId="596D3C8A">
      <w:pPr>
        <w:rPr>
          <w:rFonts w:ascii="宋体" w:hAnsi="宋体" w:eastAsia="宋体" w:cs="Times New Roman"/>
          <w:szCs w:val="21"/>
        </w:rPr>
      </w:pPr>
    </w:p>
    <w:p w14:paraId="54AC59A1">
      <w:pPr>
        <w:rPr>
          <w:rFonts w:ascii="宋体" w:hAnsi="宋体" w:eastAsia="宋体" w:cs="Times New Roman"/>
          <w:szCs w:val="21"/>
        </w:rPr>
      </w:pPr>
      <w:r>
        <w:rPr>
          <w:rFonts w:ascii="宋体" w:hAnsi="宋体" w:eastAsia="宋体" w:cs="Times New Roman"/>
          <w:szCs w:val="21"/>
        </w:rPr>
        <w:pict>
          <v:shape id="文本框 8" o:spid="_x0000_s1044" o:spt="202" type="#_x0000_t202" style="position:absolute;left:0pt;margin-left:0pt;margin-top:0pt;height:144pt;width:144pt;mso-wrap-distance-bottom:0pt;mso-wrap-distance-left:9pt;mso-wrap-distance-right:9pt;mso-wrap-distance-top:0pt;mso-wrap-style:none;z-index:251665408;mso-width-relative:page;mso-height-relative:page;" coordsize="21600,21600">
            <v:path/>
            <v:fill focussize="0,0"/>
            <v:stroke weight="1pt" joinstyle="miter"/>
            <v:imagedata o:title=""/>
            <o:lock v:ext="edit"/>
            <v:textbox style="mso-fit-shape-to-text:t;">
              <w:txbxContent>
                <w:p w14:paraId="21915EF5">
                  <w:pPr>
                    <w:rPr>
                      <w:rFonts w:ascii="黑体" w:hAnsi="黑体" w:eastAsia="黑体" w:cs="黑体"/>
                    </w:rPr>
                  </w:pPr>
                  <w:r>
                    <w:rPr>
                      <w:rFonts w:hint="eastAsia" w:ascii="黑体" w:hAnsi="黑体" w:eastAsia="黑体" w:cs="黑体"/>
                    </w:rPr>
                    <w:t>【扬帆远航】</w:t>
                  </w:r>
                </w:p>
                <w:p w14:paraId="407A9CAC">
                  <w:pPr>
                    <w:ind w:firstLine="420" w:firstLineChars="200"/>
                    <w:rPr>
                      <w:rFonts w:ascii="楷体_GB2312" w:hAnsi="楷体_GB2312" w:eastAsia="楷体_GB2312" w:cs="楷体_GB2312"/>
                    </w:rPr>
                  </w:pPr>
                  <w:r>
                    <w:rPr>
                      <w:rFonts w:hint="eastAsia" w:ascii="楷体_GB2312" w:hAnsi="楷体_GB2312" w:eastAsia="楷体_GB2312" w:cs="楷体_GB2312"/>
                    </w:rPr>
                    <w:t>70年共赢发展，从参与全球治理到提出中国方案，从加入世贸组织到共建“一带一路”，我国同各方一道，为世界的发展增添新动力。</w:t>
                  </w:r>
                </w:p>
              </w:txbxContent>
            </v:textbox>
            <w10:wrap type="square"/>
          </v:shape>
        </w:pict>
      </w:r>
      <w:r>
        <w:rPr>
          <w:rFonts w:ascii="宋体" w:hAnsi="宋体" w:eastAsia="宋体" w:cs="Times New Roman"/>
          <w:szCs w:val="21"/>
        </w:rPr>
        <w:t>（5）合作共赢促发展，中国首倡了什么理念?(2分)</w:t>
      </w:r>
    </w:p>
    <w:p w14:paraId="66F21B32">
      <w:pPr>
        <w:rPr>
          <w:rFonts w:ascii="宋体" w:hAnsi="宋体" w:eastAsia="宋体" w:cs="Times New Roman"/>
          <w:szCs w:val="21"/>
        </w:rPr>
      </w:pPr>
    </w:p>
    <w:p w14:paraId="1BDBA3FF">
      <w:pPr>
        <w:rPr>
          <w:rFonts w:ascii="宋体" w:hAnsi="宋体" w:eastAsia="宋体" w:cs="Times New Roman"/>
          <w:szCs w:val="21"/>
        </w:rPr>
      </w:pPr>
      <w:r>
        <w:rPr>
          <w:rFonts w:ascii="宋体" w:hAnsi="宋体" w:eastAsia="宋体" w:cs="Times New Roman"/>
          <w:szCs w:val="21"/>
        </w:rPr>
        <w:t>（6）扬帆奋进新时代，请为新中国70华诞写一句祝福语。（1分）</w:t>
      </w:r>
    </w:p>
    <w:p w14:paraId="263DFDB0">
      <w:pPr>
        <w:rPr>
          <w:rFonts w:ascii="宋体" w:hAnsi="宋体" w:eastAsia="宋体" w:cs="Times New Roman"/>
          <w:szCs w:val="21"/>
        </w:rPr>
      </w:pPr>
      <w:r>
        <w:rPr>
          <w:rFonts w:hint="eastAsia" w:ascii="宋体" w:hAnsi="宋体" w:eastAsia="宋体" w:cs="Times New Roman"/>
          <w:szCs w:val="21"/>
        </w:rPr>
        <w:t xml:space="preserve">       </w:t>
      </w:r>
    </w:p>
    <w:p w14:paraId="08960630">
      <w:pPr>
        <w:rPr>
          <w:rFonts w:ascii="宋体" w:hAnsi="宋体" w:eastAsia="宋体" w:cs="Times New Roman"/>
          <w:color w:val="FF0000"/>
          <w:szCs w:val="21"/>
        </w:rPr>
      </w:pPr>
    </w:p>
    <w:p w14:paraId="35441656">
      <w:pPr>
        <w:rPr>
          <w:rFonts w:ascii="宋体" w:hAnsi="宋体" w:eastAsia="宋体" w:cs="Times New Roman"/>
          <w:color w:val="FF0000"/>
          <w:szCs w:val="21"/>
        </w:rPr>
      </w:pPr>
      <w:r>
        <w:rPr>
          <w:rFonts w:hint="eastAsia" w:ascii="宋体" w:hAnsi="宋体" w:eastAsia="宋体" w:cs="Times New Roman"/>
          <w:color w:val="FF0000"/>
          <w:szCs w:val="21"/>
        </w:rPr>
        <w:t xml:space="preserve"> 答案解析</w:t>
      </w:r>
    </w:p>
    <w:p w14:paraId="10E7DFEF">
      <w:pPr>
        <w:rPr>
          <w:rFonts w:ascii="宋体" w:hAnsi="宋体" w:eastAsia="宋体" w:cs="Times New Roman"/>
          <w:color w:val="FF0000"/>
          <w:szCs w:val="21"/>
        </w:rPr>
      </w:pPr>
      <w:r>
        <w:rPr>
          <w:rFonts w:hint="eastAsia" w:ascii="宋体" w:hAnsi="宋体" w:eastAsia="宋体" w:cs="Times New Roman"/>
          <w:color w:val="FF0000"/>
          <w:szCs w:val="21"/>
        </w:rPr>
        <w:t>（1）【分析】本题考查时事政治。平时要注意养成关心国家大事的习惯。</w:t>
      </w:r>
    </w:p>
    <w:p w14:paraId="2604C0CB">
      <w:pPr>
        <w:rPr>
          <w:rFonts w:ascii="宋体" w:hAnsi="宋体" w:eastAsia="宋体" w:cs="Times New Roman"/>
          <w:color w:val="FF0000"/>
          <w:szCs w:val="21"/>
        </w:rPr>
      </w:pPr>
      <w:r>
        <w:rPr>
          <w:rFonts w:hint="eastAsia" w:ascii="宋体" w:hAnsi="宋体" w:eastAsia="宋体" w:cs="Times New Roman"/>
          <w:color w:val="FF0000"/>
          <w:szCs w:val="21"/>
        </w:rPr>
        <w:t>【解答】十三届全国人大常委会第五次会议2018年8月31日表决通过关于修改个人所得税法的决定，个人所得税起征点从现行每月3500元提高至每月5000元，自2019年1月1日起施行。B说法正确，符合题意。其它选项不合题意。</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故选：B。</w:t>
      </w:r>
    </w:p>
    <w:p w14:paraId="773AD9C4">
      <w:pPr>
        <w:rPr>
          <w:rFonts w:ascii="宋体" w:hAnsi="宋体" w:eastAsia="宋体" w:cs="Times New Roman"/>
          <w:color w:val="FF0000"/>
          <w:szCs w:val="21"/>
        </w:rPr>
      </w:pPr>
      <w:r>
        <w:rPr>
          <w:rFonts w:hint="eastAsia" w:ascii="宋体" w:hAnsi="宋体" w:eastAsia="宋体" w:cs="Times New Roman"/>
          <w:color w:val="FF0000"/>
          <w:szCs w:val="21"/>
        </w:rPr>
        <w:t>（2）【分析】本题考查时事政治。平时要注意养成关心国家大事的习惯。</w:t>
      </w:r>
    </w:p>
    <w:p w14:paraId="7B0E889B">
      <w:pPr>
        <w:rPr>
          <w:rFonts w:ascii="宋体" w:hAnsi="宋体" w:eastAsia="宋体" w:cs="Times New Roman"/>
          <w:color w:val="FF0000"/>
          <w:szCs w:val="21"/>
        </w:rPr>
      </w:pPr>
      <w:r>
        <w:rPr>
          <w:rFonts w:hint="eastAsia" w:ascii="宋体" w:hAnsi="宋体" w:eastAsia="宋体" w:cs="Times New Roman"/>
          <w:color w:val="FF0000"/>
          <w:szCs w:val="21"/>
        </w:rPr>
        <w:t>【解答】经国务院同意批复，我国自2018年年起将每年农历秋分设为“中国农民丰收节”。这也是第一个在国家层面专门为农民设立的节日。2018年9月23日是秋分日，我国迎来第一个中国农民丰收节。A说法正确，符合题意。其它选项不合题意。</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故选：A。</w:t>
      </w:r>
    </w:p>
    <w:p w14:paraId="51D5D40D">
      <w:pPr>
        <w:rPr>
          <w:rFonts w:ascii="宋体" w:hAnsi="宋体" w:eastAsia="宋体" w:cs="Times New Roman"/>
          <w:color w:val="FF0000"/>
          <w:szCs w:val="21"/>
        </w:rPr>
      </w:pPr>
      <w:r>
        <w:rPr>
          <w:rFonts w:hint="eastAsia" w:ascii="宋体" w:hAnsi="宋体" w:eastAsia="宋体" w:cs="Times New Roman"/>
          <w:color w:val="FF0000"/>
          <w:szCs w:val="21"/>
        </w:rPr>
        <w:t>（3）【分析】本题考查时事政治。平时要注意养成关心国家大事的习惯。</w:t>
      </w:r>
    </w:p>
    <w:p w14:paraId="28873518">
      <w:pPr>
        <w:rPr>
          <w:rFonts w:ascii="宋体" w:hAnsi="宋体" w:eastAsia="宋体" w:cs="Times New Roman"/>
          <w:color w:val="FF0000"/>
          <w:szCs w:val="21"/>
        </w:rPr>
      </w:pPr>
      <w:r>
        <w:rPr>
          <w:rFonts w:hint="eastAsia" w:ascii="宋体" w:hAnsi="宋体" w:eastAsia="宋体" w:cs="Times New Roman"/>
          <w:color w:val="FF0000"/>
          <w:szCs w:val="21"/>
        </w:rPr>
        <w:t>【解答】港珠澳大桥于2018年10月24日9时正式通车，港珠澳大桥跨越伶仃洋，东接香港特别行政区，西接广东省珠海市和澳门特别行政区，总长约55公里，集桥、岛、隧于一体，是世界最长的跨海大桥。C说法正确，符合题意。其它选项不合题意。</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故选：C。</w:t>
      </w:r>
    </w:p>
    <w:p w14:paraId="423F7D68">
      <w:pPr>
        <w:rPr>
          <w:rFonts w:ascii="宋体" w:hAnsi="宋体" w:eastAsia="宋体" w:cs="Times New Roman"/>
          <w:color w:val="FF0000"/>
          <w:szCs w:val="21"/>
        </w:rPr>
      </w:pPr>
      <w:r>
        <w:rPr>
          <w:rFonts w:hint="eastAsia" w:ascii="宋体" w:hAnsi="宋体" w:eastAsia="宋体" w:cs="Times New Roman"/>
          <w:color w:val="FF0000"/>
          <w:szCs w:val="21"/>
        </w:rPr>
        <w:t>（4）【分析】学校保护是指学校、幼儿园和其他教育机构对未成年人实施的保护。学校为我们的受教育权、人身权等提供保护，对整个未成年人的保护工作起着举足轻重的作用。</w:t>
      </w:r>
    </w:p>
    <w:p w14:paraId="2D7125E8">
      <w:pPr>
        <w:rPr>
          <w:rFonts w:ascii="宋体" w:hAnsi="宋体" w:eastAsia="宋体" w:cs="Times New Roman"/>
          <w:color w:val="FF0000"/>
          <w:szCs w:val="21"/>
        </w:rPr>
      </w:pPr>
      <w:r>
        <w:rPr>
          <w:rFonts w:hint="eastAsia" w:ascii="宋体" w:hAnsi="宋体" w:eastAsia="宋体" w:cs="Times New Roman"/>
          <w:color w:val="FF0000"/>
          <w:szCs w:val="21"/>
        </w:rPr>
        <w:t>【解答】我国未成年人保护法对未成年人的保护主要有四个方面的保护：家庭保护、学校保护、社会保护、司法保护。社会保护的实施主体包括国家政府、企事业组织、机关团体以及社会人士；学校保护的实施主体为学校等教育机构；司法保护的实施主体为公检法以及司法行政部门；家庭保护的实施主体为父母或其他监护人。由题干信息可知，实施行为的主体是学校，因此体现了对未成年人的学校保护，故B符合题意；题干未涉及司法、社会、家庭保护，故ACD不符合题意。</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故选：B。</w:t>
      </w:r>
    </w:p>
    <w:p w14:paraId="7E6BD47B">
      <w:pPr>
        <w:rPr>
          <w:rFonts w:ascii="宋体" w:hAnsi="宋体" w:eastAsia="宋体" w:cs="Times New Roman"/>
          <w:color w:val="FF0000"/>
          <w:szCs w:val="21"/>
        </w:rPr>
      </w:pPr>
      <w:r>
        <w:rPr>
          <w:rFonts w:hint="eastAsia" w:ascii="宋体" w:hAnsi="宋体" w:eastAsia="宋体" w:cs="Times New Roman"/>
          <w:color w:val="FF0000"/>
          <w:szCs w:val="21"/>
        </w:rPr>
        <w:t>（5）【分析】犯罪行为是具有严重的社会危害性、触犯了刑法、应当受到刑罚处罚的行为。严重危害性、刑事违法性、刑罚处罚性是犯罪的三个基本特征。</w:t>
      </w:r>
    </w:p>
    <w:p w14:paraId="73C92582">
      <w:pPr>
        <w:rPr>
          <w:rFonts w:ascii="宋体" w:hAnsi="宋体" w:eastAsia="宋体" w:cs="Times New Roman"/>
          <w:color w:val="FF0000"/>
          <w:szCs w:val="21"/>
        </w:rPr>
      </w:pPr>
      <w:r>
        <w:rPr>
          <w:rFonts w:hint="eastAsia" w:ascii="宋体" w:hAnsi="宋体" w:eastAsia="宋体" w:cs="Times New Roman"/>
          <w:color w:val="FF0000"/>
          <w:szCs w:val="21"/>
        </w:rPr>
        <w:t>【解答】违法行为根据违反的法律，可分为行政违法行为、民事违法行为、刑事违法行为、违宪行为。由题干信息“依法判处有期徒刑一年四个月”可知。刘某的行为违反了刑法，属于刑事违法行为（严重违法行为），故C符合题意；韦某的行为未违反民法、行政管理法规，因此不属于行政违法行为、民事违法行为（一般违法行为），故ABD应排除。</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故选：C。</w:t>
      </w:r>
    </w:p>
    <w:p w14:paraId="2B79B3F6">
      <w:pPr>
        <w:rPr>
          <w:rFonts w:ascii="宋体" w:hAnsi="宋体" w:eastAsia="宋体" w:cs="Times New Roman"/>
          <w:color w:val="FF0000"/>
          <w:szCs w:val="21"/>
        </w:rPr>
      </w:pPr>
      <w:r>
        <w:rPr>
          <w:rFonts w:hint="eastAsia" w:ascii="宋体" w:hAnsi="宋体" w:eastAsia="宋体" w:cs="Times New Roman"/>
          <w:color w:val="FF0000"/>
          <w:szCs w:val="21"/>
        </w:rPr>
        <w:t>（6）【分析】每个公民应该树立主人翁意识，珍惜宪法和法律赋予的各项政治权利及自由；公民在行使自由和权利的时候，不得损害国家的、社会的、集体的利益和其他公民的合法的自由和权利。</w:t>
      </w:r>
    </w:p>
    <w:p w14:paraId="73C9417B">
      <w:pPr>
        <w:rPr>
          <w:rFonts w:ascii="宋体" w:hAnsi="宋体" w:eastAsia="宋体" w:cs="Times New Roman"/>
          <w:color w:val="FF0000"/>
          <w:szCs w:val="21"/>
        </w:rPr>
      </w:pPr>
      <w:r>
        <w:rPr>
          <w:rFonts w:hint="eastAsia" w:ascii="宋体" w:hAnsi="宋体" w:eastAsia="宋体" w:cs="Times New Roman"/>
          <w:color w:val="FF0000"/>
          <w:szCs w:val="21"/>
        </w:rPr>
        <w:t>【解答】民主决策是保障人民利益得到充分实现的有效方式。公民参与民主决策的有力保证有社情民意反映制度、专家咨询制度、社会听证制度、重大事项社会公示制度，A是正确的选项；BCD选项不符合题意。</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故选：A。</w:t>
      </w:r>
    </w:p>
    <w:p w14:paraId="160D3C7E">
      <w:pPr>
        <w:rPr>
          <w:rFonts w:ascii="宋体" w:hAnsi="宋体" w:eastAsia="宋体" w:cs="Times New Roman"/>
          <w:color w:val="FF0000"/>
          <w:szCs w:val="21"/>
        </w:rPr>
      </w:pPr>
      <w:r>
        <w:rPr>
          <w:rFonts w:hint="eastAsia" w:ascii="宋体" w:hAnsi="宋体" w:eastAsia="宋体" w:cs="Times New Roman"/>
          <w:color w:val="FF0000"/>
          <w:szCs w:val="21"/>
        </w:rPr>
        <w:t>（7）【分析】本题考查法律的特征和作用。法律是由国家制定或认可、靠国家强制力保证实施的、对全体社会成员具有普遍约束力的行为规范。依法打击违法犯罪，保护公民合法权利。</w:t>
      </w:r>
    </w:p>
    <w:p w14:paraId="2AB501C4">
      <w:pPr>
        <w:rPr>
          <w:rFonts w:ascii="宋体" w:hAnsi="宋体" w:eastAsia="宋体" w:cs="Times New Roman"/>
          <w:color w:val="FF0000"/>
          <w:szCs w:val="21"/>
        </w:rPr>
      </w:pPr>
      <w:r>
        <w:rPr>
          <w:rFonts w:hint="eastAsia" w:ascii="宋体" w:hAnsi="宋体" w:eastAsia="宋体" w:cs="Times New Roman"/>
          <w:color w:val="FF0000"/>
          <w:szCs w:val="21"/>
        </w:rPr>
        <w:t>【解答】分析材料，扫黑除恶专项活动，黑恶势力受到法律制裁。说明法律具有强制性，法律维护我们的合法权益，我国坚持依法治国方略。①②④符合题意；③政府政务公开没有从材料上显示出来，排除。</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故选：C。</w:t>
      </w:r>
    </w:p>
    <w:p w14:paraId="761DF7D7">
      <w:pPr>
        <w:rPr>
          <w:rFonts w:ascii="宋体" w:hAnsi="宋体" w:eastAsia="宋体" w:cs="Times New Roman"/>
          <w:color w:val="FF0000"/>
          <w:szCs w:val="21"/>
        </w:rPr>
      </w:pPr>
      <w:r>
        <w:rPr>
          <w:rFonts w:hint="eastAsia" w:ascii="宋体" w:hAnsi="宋体" w:eastAsia="宋体" w:cs="Times New Roman"/>
          <w:color w:val="FF0000"/>
          <w:szCs w:val="21"/>
        </w:rPr>
        <w:t>（8）【分析】当前我们还面临比较突出的民生问题，城乡、区域、经济社会发展很不平衡；人口资源环境压力大；就业、社会保障、收入分配、教育、医疗、住房、安全生产、社会治安等方面关系群众切身利益的问题还比较突出。</w:t>
      </w:r>
    </w:p>
    <w:p w14:paraId="22F21671">
      <w:pPr>
        <w:rPr>
          <w:rFonts w:ascii="宋体" w:hAnsi="宋体" w:eastAsia="宋体" w:cs="Times New Roman"/>
          <w:color w:val="FF0000"/>
          <w:szCs w:val="21"/>
        </w:rPr>
      </w:pPr>
      <w:r>
        <w:rPr>
          <w:rFonts w:hint="eastAsia" w:ascii="宋体" w:hAnsi="宋体" w:eastAsia="宋体" w:cs="Times New Roman"/>
          <w:color w:val="FF0000"/>
          <w:szCs w:val="21"/>
        </w:rPr>
        <w:t>【解答】分析图表可知，体现了我国持续增进民生福祉，使全体人民共享发展成果。坚持以人民为中心的发展思想，努力补齐基本民生保障的短板，朝着共同富裕方向稳步前进，D是正确的选项；A选项不符合实际；B选项我国到2020年实现全面建成小康社会目标；C选项我国还没有改变城乡发展不平衡的现状。</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故选：D。</w:t>
      </w:r>
    </w:p>
    <w:p w14:paraId="0BD74A14">
      <w:pPr>
        <w:rPr>
          <w:rFonts w:ascii="宋体" w:hAnsi="宋体" w:eastAsia="宋体" w:cs="Times New Roman"/>
          <w:color w:val="FF0000"/>
          <w:szCs w:val="21"/>
        </w:rPr>
      </w:pPr>
      <w:r>
        <w:rPr>
          <w:rFonts w:hint="eastAsia" w:ascii="宋体" w:hAnsi="宋体" w:eastAsia="宋体" w:cs="Times New Roman"/>
          <w:color w:val="FF0000"/>
          <w:szCs w:val="21"/>
        </w:rPr>
        <w:t>（9）【分析】本题考查的知识点是社会主义核心价值观。党的十八大提出，倡导富强、民主、文明、和谐，倡导自由、平等、公正、法治，倡导爱国、敬业、诚信、友善，积极培育和践行社会主义核心价值观。富强、民主、文明、和谐是国家层面的价值目标，自由、平等、公正、法治是社会层面的价值取向，爱国、敬业、诚信、友善是公民个人层面的价值准则，这24个字是社会主义核心价值观的基本内容。</w:t>
      </w:r>
    </w:p>
    <w:p w14:paraId="1CD5FB79">
      <w:pPr>
        <w:rPr>
          <w:rFonts w:ascii="宋体" w:hAnsi="宋体" w:eastAsia="宋体" w:cs="Times New Roman"/>
          <w:color w:val="FF0000"/>
          <w:szCs w:val="21"/>
        </w:rPr>
      </w:pPr>
      <w:r>
        <w:rPr>
          <w:rFonts w:hint="eastAsia" w:ascii="宋体" w:hAnsi="宋体" w:eastAsia="宋体" w:cs="Times New Roman"/>
          <w:color w:val="FF0000"/>
          <w:szCs w:val="21"/>
        </w:rPr>
        <w:t>【解答】题干中颜玉宏同学被评为“新时代好少年”，学习他的先进事迹有助于提高思想道德素质，践行社会主义核心价值观。D说法正确，符合题意。A说法错误，“成就每个人的梦想”的说法过于绝对；B与题意不相符；C说法错误，“完全实现教育公平”的说法过于绝对。</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故选：D。</w:t>
      </w:r>
    </w:p>
    <w:p w14:paraId="0C88F455">
      <w:pPr>
        <w:rPr>
          <w:rFonts w:ascii="宋体" w:hAnsi="宋体" w:eastAsia="宋体" w:cs="Times New Roman"/>
          <w:color w:val="FF0000"/>
          <w:szCs w:val="21"/>
        </w:rPr>
      </w:pPr>
      <w:r>
        <w:rPr>
          <w:rFonts w:hint="eastAsia" w:ascii="宋体" w:hAnsi="宋体" w:eastAsia="宋体" w:cs="Times New Roman"/>
          <w:color w:val="FF0000"/>
          <w:szCs w:val="21"/>
        </w:rPr>
        <w:t>（10）【分析】我国实行基层群众自治制度，由居民或村民分别选举产生居民委员会或村民委员会，实行自我管理、自我教育、自我服务。这是我国的一项基本政治制度。</w:t>
      </w:r>
    </w:p>
    <w:p w14:paraId="5128CC26">
      <w:pPr>
        <w:rPr>
          <w:rFonts w:ascii="宋体" w:hAnsi="宋体" w:eastAsia="宋体" w:cs="Times New Roman"/>
          <w:color w:val="FF0000"/>
          <w:szCs w:val="21"/>
        </w:rPr>
      </w:pPr>
      <w:r>
        <w:rPr>
          <w:rFonts w:hint="eastAsia" w:ascii="宋体" w:hAnsi="宋体" w:eastAsia="宋体" w:cs="Times New Roman"/>
          <w:color w:val="FF0000"/>
          <w:szCs w:val="21"/>
        </w:rPr>
        <w:t>【解答】由题干信息“某社区采纳辖区内居民的建议”可知，其落实了基层群众自治的基本政治制度，故②符合题意；由题干信息“空巢老人、高龄老人开展事务代办的服务”可知，其做法有利于减轻人口老龄化带来的压力，故③符合题意；题干做法体现为人民服务思想，其做法有利于促进我国民主建设与社会和谐稳定，故④符合题意。该社区的做法有利于缓解我国目前存在的社会矛盾，但“化解一切”的说法过于绝对，故①错误。</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故选：B。</w:t>
      </w:r>
    </w:p>
    <w:p w14:paraId="61E10F5D">
      <w:pPr>
        <w:rPr>
          <w:rFonts w:ascii="宋体" w:hAnsi="宋体" w:eastAsia="宋体" w:cs="Times New Roman"/>
          <w:color w:val="FF0000"/>
          <w:szCs w:val="21"/>
        </w:rPr>
      </w:pPr>
      <w:r>
        <w:rPr>
          <w:rFonts w:hint="eastAsia" w:ascii="宋体" w:hAnsi="宋体" w:eastAsia="宋体" w:cs="Times New Roman"/>
          <w:color w:val="FF0000"/>
          <w:szCs w:val="21"/>
        </w:rPr>
        <w:t>（11）【分析】创新是民族进步的灵魂，是国家兴旺发达的不竭动力。坚持创新发展，着力提高发展质量和效益，是引领发展的第一动力。创新能力越来越成为综合国力竞争的决定性因素。</w:t>
      </w:r>
    </w:p>
    <w:p w14:paraId="7495ECEE">
      <w:pPr>
        <w:rPr>
          <w:rFonts w:ascii="宋体" w:hAnsi="宋体" w:eastAsia="宋体" w:cs="Times New Roman"/>
          <w:color w:val="FF0000"/>
          <w:szCs w:val="21"/>
        </w:rPr>
      </w:pPr>
      <w:r>
        <w:rPr>
          <w:rFonts w:hint="eastAsia" w:ascii="宋体" w:hAnsi="宋体" w:eastAsia="宋体" w:cs="Times New Roman"/>
          <w:color w:val="FF0000"/>
          <w:szCs w:val="21"/>
        </w:rPr>
        <w:t>【解答】此题旨在考查学生对“创新”的认识，主要考查学生对知识的理解能力，材料说明了创新的重要性，创新是推动人类社会向前发展的重要力量，创新是引领发展的第一动力，吉林省贯彻创新驱动发展战略，技术的创新促进生产力发展，①②③是正确的选项；④选项不符合实际。</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故选：A。</w:t>
      </w:r>
    </w:p>
    <w:p w14:paraId="31B629AA">
      <w:pPr>
        <w:rPr>
          <w:rFonts w:ascii="宋体" w:hAnsi="宋体" w:eastAsia="宋体" w:cs="Times New Roman"/>
          <w:color w:val="FF0000"/>
          <w:szCs w:val="21"/>
        </w:rPr>
      </w:pPr>
      <w:r>
        <w:rPr>
          <w:rFonts w:hint="eastAsia" w:ascii="宋体" w:hAnsi="宋体" w:eastAsia="宋体" w:cs="Times New Roman"/>
          <w:color w:val="FF0000"/>
          <w:szCs w:val="21"/>
        </w:rPr>
        <w:t>（12）【分析】各民族文化都有其产生和发展的渊源，表达了人们对世界特有的理解和情感。各民族文化共同构成了姹紫嫣红、生机盎然的世界文化大花园。</w:t>
      </w:r>
    </w:p>
    <w:p w14:paraId="1036FAB4">
      <w:pPr>
        <w:rPr>
          <w:rFonts w:ascii="宋体" w:hAnsi="宋体" w:eastAsia="宋体" w:cs="Times New Roman"/>
          <w:color w:val="FF0000"/>
          <w:szCs w:val="21"/>
        </w:rPr>
      </w:pPr>
      <w:r>
        <w:rPr>
          <w:rFonts w:hint="eastAsia" w:ascii="宋体" w:hAnsi="宋体" w:eastAsia="宋体" w:cs="Times New Roman"/>
          <w:color w:val="FF0000"/>
          <w:szCs w:val="21"/>
        </w:rPr>
        <w:t>【解答】面对多样性文化，我们应当用开放和包容的心态，正确认识文化差异，彼此相互尊重，学习和借鉴优秀外来文化，增强文化自信，学习、宣传并弘扬本民族的文化，促进和而不同、兼收并蓄的文明交流，通过平等交流对话，达成理解包容。②③④说法正确，符合题意；①选项是不尊重文化差异的表现。</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故选：B。</w:t>
      </w:r>
    </w:p>
    <w:p w14:paraId="01E1D37A">
      <w:pPr>
        <w:rPr>
          <w:rFonts w:ascii="宋体" w:hAnsi="宋体" w:eastAsia="宋体" w:cs="Times New Roman"/>
          <w:color w:val="FF0000"/>
          <w:szCs w:val="21"/>
        </w:rPr>
      </w:pPr>
      <w:r>
        <w:rPr>
          <w:rFonts w:hint="eastAsia" w:ascii="宋体" w:hAnsi="宋体" w:eastAsia="宋体" w:cs="Times New Roman"/>
          <w:color w:val="FF0000"/>
          <w:szCs w:val="21"/>
        </w:rPr>
        <w:t>（13）【分析】该题考查国有经济的地位和作用；在我国公有制经济中，对经济发展起主导作用。</w:t>
      </w:r>
    </w:p>
    <w:p w14:paraId="556CBA66">
      <w:pPr>
        <w:rPr>
          <w:rFonts w:ascii="宋体" w:hAnsi="宋体" w:eastAsia="宋体" w:cs="Times New Roman"/>
          <w:color w:val="FF0000"/>
          <w:szCs w:val="21"/>
        </w:rPr>
      </w:pPr>
      <w:r>
        <w:rPr>
          <w:rFonts w:hint="eastAsia" w:ascii="宋体" w:hAnsi="宋体" w:eastAsia="宋体" w:cs="Times New Roman"/>
          <w:color w:val="FF0000"/>
          <w:szCs w:val="21"/>
        </w:rPr>
        <w:t>【解答】依据课本内容，国有经济控制国民经济的命脉，是国家引导、推动经济和社会发展的主导力量，所以，我国高度重视国有企业改革，D符合题意；A唯一一词太绝对；B错误，我国经济制度的基础是公有制经济；C错误，国有经济是生产资料归全体劳动人民共同所有。</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故选：D。</w:t>
      </w:r>
    </w:p>
    <w:p w14:paraId="400340CC">
      <w:pPr>
        <w:rPr>
          <w:rFonts w:ascii="宋体" w:hAnsi="宋体" w:eastAsia="宋体" w:cs="Times New Roman"/>
          <w:color w:val="FF0000"/>
          <w:szCs w:val="21"/>
        </w:rPr>
      </w:pPr>
      <w:r>
        <w:rPr>
          <w:rFonts w:hint="eastAsia" w:ascii="宋体" w:hAnsi="宋体" w:eastAsia="宋体" w:cs="Times New Roman"/>
          <w:color w:val="FF0000"/>
          <w:szCs w:val="21"/>
        </w:rPr>
        <w:t>（14）【分析】本题考查的知识点是劳动权、遵守交通规则、权利和义务等。解答时要认真分析材料及问题，紧密联系教材相关知识，综合作答。</w:t>
      </w:r>
    </w:p>
    <w:p w14:paraId="055C2D26">
      <w:pPr>
        <w:rPr>
          <w:rFonts w:ascii="宋体" w:hAnsi="宋体" w:eastAsia="宋体" w:cs="Times New Roman"/>
          <w:color w:val="FF0000"/>
          <w:szCs w:val="21"/>
        </w:rPr>
      </w:pPr>
      <w:r>
        <w:rPr>
          <w:rFonts w:hint="eastAsia" w:ascii="宋体" w:hAnsi="宋体" w:eastAsia="宋体" w:cs="Times New Roman"/>
          <w:color w:val="FF0000"/>
          <w:szCs w:val="21"/>
        </w:rPr>
        <w:t>【解答】（1）本题考查劳动权。漫画中该外卖小哥送餐，用自己辛勤劳动挣钱，体现他享有劳动的权利。据此作答。</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（2）本题考查列举两种遵守交通规则的行为，属于开放性试题，所列举事例只要是遵守交通规则的行为，言之有理即可。如：守交通信号灯、行人过马路要走斑马线等。</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（3）该题考查我们应如何正确对待权利与义务，结合课本知识，从增强权利意识、自觉履行法定的义务、坚持权利和义务相统一、不能只享受权利而不承担义务、不能只承担义务而不享受权利等作答即可。</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故答案为：</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（1）劳动权。（要求表述完整、准确）（1分）</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（2）示例：遵守交通信号灯、行人过马路要走斑马线等。（答出符合题意的两种即可）（2分）</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①我们不仅要增强权利意识，依法行使权利，②而且要增强义务观念，自觉履行法定的义务。或①坚持权利和义务相统一，②任何公民既不能只享受权利而不承担义务，也不应只承担义务而不享受权利。（每点一分，其他答案符合题意也可）（2分）</w:t>
      </w:r>
    </w:p>
    <w:p w14:paraId="77EA5ABE">
      <w:pPr>
        <w:rPr>
          <w:rFonts w:ascii="宋体" w:hAnsi="宋体" w:eastAsia="宋体" w:cs="Times New Roman"/>
          <w:color w:val="FF0000"/>
          <w:szCs w:val="21"/>
        </w:rPr>
      </w:pPr>
    </w:p>
    <w:p w14:paraId="01A193B3">
      <w:pPr>
        <w:rPr>
          <w:rFonts w:ascii="宋体" w:hAnsi="宋体" w:eastAsia="宋体" w:cs="Times New Roman"/>
          <w:color w:val="FF0000"/>
          <w:szCs w:val="21"/>
        </w:rPr>
      </w:pPr>
      <w:r>
        <w:rPr>
          <w:rFonts w:hint="eastAsia" w:ascii="宋体" w:hAnsi="宋体" w:eastAsia="宋体" w:cs="Times New Roman"/>
          <w:color w:val="FF0000"/>
          <w:szCs w:val="21"/>
        </w:rPr>
        <w:t>（15）【分析】本题考查了宪法规范权力运行、增强宪法意识、维护宪法权威等知识点，以材料分析题形式呈现。分析材料内容，按照题目要求，联系教材中相关知识点作答即可。</w:t>
      </w:r>
    </w:p>
    <w:p w14:paraId="31E4A5AF">
      <w:pPr>
        <w:rPr>
          <w:rFonts w:ascii="宋体" w:hAnsi="宋体" w:eastAsia="宋体" w:cs="Times New Roman"/>
          <w:color w:val="FF0000"/>
          <w:szCs w:val="21"/>
        </w:rPr>
      </w:pPr>
      <w:r>
        <w:rPr>
          <w:rFonts w:hint="eastAsia" w:ascii="宋体" w:hAnsi="宋体" w:eastAsia="宋体" w:cs="Times New Roman"/>
          <w:color w:val="FF0000"/>
          <w:szCs w:val="21"/>
        </w:rPr>
        <w:t>【解答】（1）宣传《宪法》形式有很多，比如，出专题黑板报、组织征文比赛、举办专题讲座等。要求表述完整、准确，答出符合题意的两点即可）</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（2）此题考查宪法的核心价值追求，考查识记能力。依据教材知识可知，宪法的核心价值追求是规范国家权力运行以保障公民权利的实现。</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（3）此题考查中学生如何践行宪法，考查识记能力。联系教材知识，从遵守宪法、同破坏宪法行为作斗争等方面作答。</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故答案为：</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（1）开主题班会、办手抄报、举办宪法知识讲座等。</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（2）规范国家权力运行以保障公民权利的实现。</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（3）①我们要严格遵守宪法和法律规定，学会运用宪法精神来分析和解决学习和生活中的实际问题；②坚决维护宪法的权威，自觉抵制各种妨碍宪法实施、损害宪法尊严的行为。</w:t>
      </w:r>
    </w:p>
    <w:p w14:paraId="403A0D04">
      <w:pPr>
        <w:rPr>
          <w:rFonts w:ascii="宋体" w:hAnsi="宋体" w:eastAsia="宋体" w:cs="Times New Roman"/>
          <w:color w:val="FF0000"/>
          <w:szCs w:val="21"/>
        </w:rPr>
      </w:pPr>
      <w:r>
        <w:rPr>
          <w:rFonts w:hint="eastAsia" w:ascii="宋体" w:hAnsi="宋体" w:eastAsia="宋体" w:cs="Times New Roman"/>
          <w:color w:val="FF0000"/>
          <w:szCs w:val="21"/>
        </w:rPr>
        <w:t>（16）【分析】本题考查生态文明建设、中华文化等知识点，考查学生综合分析问题的能力，以材料题形式出现。</w:t>
      </w:r>
    </w:p>
    <w:p w14:paraId="493D6134">
      <w:pPr>
        <w:rPr>
          <w:rFonts w:ascii="宋体" w:hAnsi="宋体" w:eastAsia="宋体" w:cs="Times New Roman"/>
          <w:color w:val="FF0000"/>
          <w:szCs w:val="21"/>
        </w:rPr>
      </w:pPr>
      <w:r>
        <w:rPr>
          <w:rFonts w:hint="eastAsia" w:ascii="宋体" w:hAnsi="宋体" w:eastAsia="宋体" w:cs="Times New Roman"/>
          <w:color w:val="FF0000"/>
          <w:szCs w:val="21"/>
        </w:rPr>
        <w:t>【解答】（1）通过“绿色生活和美丽家园”体现了生态文明建设；生态文明以尊重和维护生态环境为主旨，以可持续发展为根据，以未来人类的继续发展为着眼点，据此回答。</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（2）本题考查中华文化的特点，结合教材知识，答出源远流长、博大精深即可。</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（3）根据吉林的有名特产回答即可。</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故答案为：</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（1）生态文明。可持续发展、人与自然和谐共生。</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（2）源远流长、博大精深。</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（3）示例：人参、鹿茸、吉林大米等。</w:t>
      </w:r>
    </w:p>
    <w:p w14:paraId="7C270B9D">
      <w:pPr>
        <w:rPr>
          <w:rFonts w:ascii="宋体" w:hAnsi="宋体" w:eastAsia="宋体" w:cs="Times New Roman"/>
          <w:color w:val="FF0000"/>
          <w:szCs w:val="21"/>
        </w:rPr>
      </w:pPr>
      <w:r>
        <w:rPr>
          <w:rFonts w:hint="eastAsia" w:ascii="宋体" w:hAnsi="宋体" w:eastAsia="宋体" w:cs="Times New Roman"/>
          <w:color w:val="FF0000"/>
          <w:szCs w:val="21"/>
        </w:rPr>
        <w:t>（17）【分析】本题考查民族区域自治制度，以材料分析题形式呈现。分析材料内容，按照题目要求，联系教材中民族区域自治的知识点作答。</w:t>
      </w:r>
    </w:p>
    <w:p w14:paraId="4046E184">
      <w:pPr>
        <w:rPr>
          <w:rFonts w:ascii="宋体" w:hAnsi="宋体" w:eastAsia="宋体" w:cs="Times New Roman"/>
          <w:color w:val="FF0000"/>
          <w:szCs w:val="21"/>
        </w:rPr>
      </w:pPr>
      <w:r>
        <w:rPr>
          <w:rFonts w:hint="eastAsia" w:ascii="宋体" w:hAnsi="宋体" w:eastAsia="宋体" w:cs="Times New Roman"/>
          <w:color w:val="FF0000"/>
          <w:szCs w:val="21"/>
        </w:rPr>
        <w:t>【解答】（1）我国宪法规定，各少数民族聚居的地方实行区域自治，设立自治机关，行使自治权。新疆维吾尔自治区的自治机关有新疆维吾尔自治区人民代表大会和人民政府。</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（2）此题考查我国处理民族关系的基本原则。依据教材知识可知，我国处理民族关系的基本原则是民族平等、团结、共同繁荣。</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（3）此题考查实现民族区域自治的意义，考查识记能力。联系教材知识，从有利于国家统一与民族自主平等、把国家法律政策与地方实际相结合、把爱祖国与爱民族相结合、促进民族地区发展等方面作答。</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故答案为：</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（1）新疆维吾尔自治区人民代表大会和人民政府。</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（2）民族平等、民族团结和各民族共同繁荣。</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（3）实行民族区域自治，有力促进了民族地区经济社会的发展和人民生活水平的提高；或有利于把各族人民热爱祖国的感情与热爱自己民族的感情结合起来。</w:t>
      </w:r>
    </w:p>
    <w:p w14:paraId="18A4D060">
      <w:pPr>
        <w:rPr>
          <w:rFonts w:ascii="宋体" w:hAnsi="宋体" w:eastAsia="宋体" w:cs="Times New Roman"/>
          <w:color w:val="FF0000"/>
          <w:szCs w:val="21"/>
        </w:rPr>
      </w:pPr>
      <w:r>
        <w:rPr>
          <w:rFonts w:hint="eastAsia" w:ascii="宋体" w:hAnsi="宋体" w:eastAsia="宋体" w:cs="Times New Roman"/>
          <w:color w:val="FF0000"/>
          <w:szCs w:val="21"/>
        </w:rPr>
        <w:t>（18）【分析】本题考查了中国共产党的地位和作用，三步走战略，维护民族团结，经济发展新常态，构建人类命运共同体，依据课本知识分析材料要求组织答案。</w:t>
      </w:r>
    </w:p>
    <w:p w14:paraId="2A7DCE27">
      <w:pPr>
        <w:rPr>
          <w:rFonts w:ascii="宋体" w:hAnsi="宋体" w:eastAsia="宋体" w:cs="宋体"/>
          <w:color w:val="333333"/>
          <w:spacing w:val="15"/>
          <w:kern w:val="0"/>
          <w:szCs w:val="20"/>
        </w:rPr>
      </w:pPr>
      <w:r>
        <w:rPr>
          <w:rFonts w:hint="eastAsia" w:ascii="宋体" w:hAnsi="宋体" w:eastAsia="宋体" w:cs="Times New Roman"/>
          <w:color w:val="FF0000"/>
          <w:szCs w:val="21"/>
        </w:rPr>
        <w:t>【解答】（1）此题考查对中国共产党地位，考查识记能力。具体联系教材中关于中国共产党地位知识点作答，中国共产党是中国特色社会主义事业的领导核心。</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本题考查对两个百年目标的理解。“两个一百年“是党的十八大会议中提出的一项奋斗目标，和“中国梦“相辅相成，是我们国家我们党未来的发展、奋斗目标。第一个一百年，到中国共产党成立100年时（2020年）全面建成小康社会； 第二个一百年，到新中国成立100年时（2050年）建成富强、民主、文明、和谐、美丽的社会主义现代化强国。</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（3）依据教材知识，“中国力量”包含道路的力量、精神的力量、团结的力量和人民的力量，是全国各族人民大团结的力量。</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4）中国经济新常态的特点，从高速增长转为高质量发展阶段；经济结构不断优化升级，第三产业、消费需求逐步成为主体，城乡区域差距逐步缩小，居民收入占比上升，发展成果惠及更广大民众；从要素驱动、投资驱动转向创新驱动。</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5）由中国首倡的构建人类命运共同体理念，充分表达人类追求和平与发展的愿望，为解决人类面临的共同问题提供了宝贵的思路，为人类未来发展提出了具有重要价值的构想，为人类共同美好的未来提供了方向。</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（6）为新中国70华诞写一句祝福语，符合题意即可，如祝福祖国繁荣昌盛等。</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故答案为：</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（1）中国共产党是中国特色社会主义事业的领导核心。（要求表述完整、准确）（2分）</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（2）全面建成社会主义现代化强国。或把我国建成富强民主文明和谐美丽的社会主义现代化强国。（要求表述完整、准确）（2分）</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（3）全国各族人民大团结的力量。（要求表述完整、准确）（2分）</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（4）由高速增长阶段转向高质量发展阶段。（要求表述完整、准确）（2分）</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（5）构建人类命运共同体。（要求表述完整、准确）（2分）</w:t>
      </w:r>
      <w:r>
        <w:rPr>
          <w:rFonts w:hint="eastAsia" w:ascii="宋体" w:hAnsi="宋体" w:eastAsia="宋体" w:cs="Times New Roman"/>
          <w:color w:val="FF0000"/>
          <w:szCs w:val="21"/>
        </w:rPr>
        <w:br w:type="textWrapping"/>
      </w:r>
      <w:r>
        <w:rPr>
          <w:rFonts w:hint="eastAsia" w:ascii="宋体" w:hAnsi="宋体" w:eastAsia="宋体" w:cs="Times New Roman"/>
          <w:color w:val="FF0000"/>
          <w:szCs w:val="21"/>
        </w:rPr>
        <w:t>（6）示例：祝福祖国繁荣昌盛等。（答出符合题意的一句即可</w:t>
      </w:r>
      <w:r>
        <w:rPr>
          <w:rFonts w:hint="eastAsia" w:ascii="宋体" w:hAnsi="宋体" w:eastAsia="宋体" w:cs="宋体"/>
          <w:color w:val="333333"/>
          <w:spacing w:val="15"/>
          <w:kern w:val="0"/>
          <w:szCs w:val="20"/>
        </w:rPr>
        <w:t>）（1分）</w:t>
      </w:r>
    </w:p>
    <w:p w14:paraId="0433A48C">
      <w:pPr>
        <w:rPr>
          <w:rFonts w:ascii="宋体" w:hAnsi="宋体" w:eastAsia="宋体"/>
        </w:rPr>
      </w:pPr>
      <w:r>
        <w:rPr>
          <w:rFonts w:ascii="宋体" w:hAnsi="宋体" w:eastAsia="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7" cstate="print"/>
                    <a:stretch>
                      <a:fillRect/>
                    </a:stretch>
                  </pic:blipFill>
                  <pic:spPr>
                    <a:xfrm>
                      <a:off x="0" y="0"/>
                      <a:ext cx="5274310" cy="2893060"/>
                    </a:xfrm>
                    <a:prstGeom prst="rect">
                      <a:avLst/>
                    </a:prstGeom>
                  </pic:spPr>
                </pic:pic>
              </a:graphicData>
            </a:graphic>
          </wp:inline>
        </w:drawing>
      </w:r>
    </w:p>
    <w:p w14:paraId="7C7F2EEF">
      <w:pPr>
        <w:rPr>
          <w:rFonts w:ascii="宋体" w:hAnsi="宋体" w:eastAsia="宋体" w:cs="宋体"/>
          <w:color w:val="333333"/>
          <w:spacing w:val="15"/>
          <w:kern w:val="0"/>
          <w:szCs w:val="20"/>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05A33">
    <w:pPr>
      <w:pStyle w:val="5"/>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33D2">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30C5">
    <w:pPr>
      <w:pStyle w:val="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BFFEB">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82D36">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E0FB8">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ljNjk0N2RhMTc0NzI3ZTQwZWEyZWMyMzA2NzliMDQifQ=="/>
  </w:docVars>
  <w:rsids>
    <w:rsidRoot w:val="00B869C3"/>
    <w:rsid w:val="004F2B8A"/>
    <w:rsid w:val="0059056B"/>
    <w:rsid w:val="00B869C3"/>
    <w:rsid w:val="00BA3DCE"/>
    <w:rsid w:val="00C26B94"/>
    <w:rsid w:val="09CF5F05"/>
    <w:rsid w:val="15093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6"/>
    <w:qFormat/>
    <w:uiPriority w:val="9"/>
    <w:pPr>
      <w:widowControl/>
      <w:spacing w:before="100" w:beforeAutospacing="1" w:after="100" w:afterAutospacing="1" w:line="240" w:lineRule="auto"/>
      <w:jc w:val="left"/>
      <w:outlineLvl w:val="0"/>
    </w:pPr>
    <w:rPr>
      <w:rFonts w:ascii="宋体" w:hAnsi="宋体" w:eastAsia="宋体" w:cs="宋体"/>
      <w:b/>
      <w:bCs/>
      <w:kern w:val="36"/>
      <w:sz w:val="48"/>
      <w:szCs w:val="48"/>
    </w:rPr>
  </w:style>
  <w:style w:type="paragraph" w:styleId="3">
    <w:name w:val="heading 3"/>
    <w:basedOn w:val="1"/>
    <w:link w:val="17"/>
    <w:qFormat/>
    <w:uiPriority w:val="9"/>
    <w:pPr>
      <w:widowControl/>
      <w:spacing w:before="100" w:beforeAutospacing="1" w:after="100" w:afterAutospacing="1" w:line="240" w:lineRule="auto"/>
      <w:jc w:val="left"/>
      <w:outlineLvl w:val="2"/>
    </w:pPr>
    <w:rPr>
      <w:rFonts w:ascii="宋体" w:hAnsi="宋体" w:eastAsia="宋体" w:cs="宋体"/>
      <w:b/>
      <w:bCs/>
      <w:kern w:val="0"/>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pPr>
      <w:spacing w:after="0" w:line="240" w:lineRule="auto"/>
    </w:pPr>
    <w:rPr>
      <w:sz w:val="18"/>
      <w:szCs w:val="18"/>
    </w:rPr>
  </w:style>
  <w:style w:type="paragraph" w:styleId="5">
    <w:name w:val="footer"/>
    <w:basedOn w:val="1"/>
    <w:link w:val="15"/>
    <w:semiHidden/>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8">
    <w:name w:val="Table Grid"/>
    <w:basedOn w:val="7"/>
    <w:qFormat/>
    <w:uiPriority w:val="0"/>
    <w:pPr>
      <w:widowControl w:val="0"/>
      <w:spacing w:after="0" w:line="240" w:lineRule="auto"/>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semiHidden/>
    <w:unhideWhenUsed/>
    <w:qFormat/>
    <w:uiPriority w:val="99"/>
  </w:style>
  <w:style w:type="character" w:styleId="11">
    <w:name w:val="Emphasis"/>
    <w:basedOn w:val="9"/>
    <w:qFormat/>
    <w:uiPriority w:val="20"/>
    <w:rPr>
      <w:i/>
      <w:iCs/>
    </w:rPr>
  </w:style>
  <w:style w:type="character" w:styleId="12">
    <w:name w:val="Hyperlink"/>
    <w:basedOn w:val="9"/>
    <w:semiHidden/>
    <w:unhideWhenUsed/>
    <w:qFormat/>
    <w:uiPriority w:val="99"/>
    <w:rPr>
      <w:color w:val="0000FF"/>
      <w:u w:val="single"/>
    </w:rPr>
  </w:style>
  <w:style w:type="character" w:customStyle="1" w:styleId="13">
    <w:name w:val="批注框文本 Char"/>
    <w:basedOn w:val="9"/>
    <w:link w:val="4"/>
    <w:semiHidden/>
    <w:qFormat/>
    <w:uiPriority w:val="99"/>
    <w:rPr>
      <w:rFonts w:asciiTheme="minorHAnsi" w:hAnsiTheme="minorHAnsi" w:eastAsiaTheme="minorEastAsia" w:cstheme="minorBidi"/>
      <w:kern w:val="2"/>
      <w:sz w:val="18"/>
      <w:szCs w:val="18"/>
    </w:rPr>
  </w:style>
  <w:style w:type="character" w:customStyle="1" w:styleId="14">
    <w:name w:val="页眉 Char"/>
    <w:basedOn w:val="9"/>
    <w:link w:val="6"/>
    <w:semiHidden/>
    <w:qFormat/>
    <w:uiPriority w:val="99"/>
    <w:rPr>
      <w:rFonts w:asciiTheme="minorHAnsi" w:hAnsiTheme="minorHAnsi" w:eastAsiaTheme="minorEastAsia" w:cstheme="minorBidi"/>
      <w:kern w:val="2"/>
      <w:sz w:val="18"/>
      <w:szCs w:val="18"/>
    </w:rPr>
  </w:style>
  <w:style w:type="character" w:customStyle="1" w:styleId="15">
    <w:name w:val="页脚 Char"/>
    <w:basedOn w:val="9"/>
    <w:link w:val="5"/>
    <w:semiHidden/>
    <w:qFormat/>
    <w:uiPriority w:val="99"/>
    <w:rPr>
      <w:rFonts w:asciiTheme="minorHAnsi" w:hAnsiTheme="minorHAnsi" w:eastAsiaTheme="minorEastAsia" w:cstheme="minorBidi"/>
      <w:kern w:val="2"/>
      <w:sz w:val="18"/>
      <w:szCs w:val="18"/>
    </w:rPr>
  </w:style>
  <w:style w:type="character" w:customStyle="1" w:styleId="16">
    <w:name w:val="标题 1 Char"/>
    <w:basedOn w:val="9"/>
    <w:link w:val="2"/>
    <w:qFormat/>
    <w:uiPriority w:val="9"/>
    <w:rPr>
      <w:rFonts w:ascii="宋体" w:hAnsi="宋体" w:cs="宋体"/>
      <w:b/>
      <w:bCs/>
      <w:kern w:val="36"/>
      <w:sz w:val="48"/>
      <w:szCs w:val="48"/>
    </w:rPr>
  </w:style>
  <w:style w:type="character" w:customStyle="1" w:styleId="17">
    <w:name w:val="标题 3 Char"/>
    <w:basedOn w:val="9"/>
    <w:link w:val="3"/>
    <w:qFormat/>
    <w:uiPriority w:val="9"/>
    <w:rPr>
      <w:rFonts w:ascii="宋体" w:hAnsi="宋体" w:cs="宋体"/>
      <w:b/>
      <w:bCs/>
      <w:sz w:val="27"/>
      <w:szCs w:val="27"/>
    </w:rPr>
  </w:style>
  <w:style w:type="character" w:customStyle="1" w:styleId="18">
    <w:name w:val="fright"/>
    <w:basedOn w:val="9"/>
    <w:qFormat/>
    <w:uiPriority w:val="0"/>
  </w:style>
  <w:style w:type="character" w:customStyle="1" w:styleId="19">
    <w:name w:val="qseq"/>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5"/>
    <customShpInfo spid="_x0000_s1027"/>
    <customShpInfo spid="_x0000_s1028"/>
    <customShpInfo spid="_x0000_s1029"/>
    <customShpInfo spid="_x0000_s1032"/>
    <customShpInfo spid="_x0000_s1033"/>
    <customShpInfo spid="_x0000_s1031"/>
    <customShpInfo spid="_x0000_s1034"/>
    <customShpInfo spid="_x0000_s1036"/>
    <customShpInfo spid="_x0000_s1037"/>
    <customShpInfo spid="_x0000_s1038"/>
    <customShpInfo spid="_x0000_s1039"/>
    <customShpInfo spid="_x0000_s1040"/>
    <customShpInfo spid="_x0000_s1041"/>
    <customShpInfo spid="_x0000_s1035"/>
    <customShpInfo spid="_x0000_s1030"/>
    <customShpInfo spid="_x0000_s1026"/>
    <customShpInfo spid="_x0000_s1042"/>
    <customShpInfo spid="_x0000_s1043"/>
    <customShpInfo spid="_x0000_s104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7171</Words>
  <Characters>7415</Characters>
  <Lines>55</Lines>
  <Paragraphs>15</Paragraphs>
  <TotalTime>6</TotalTime>
  <ScaleCrop>false</ScaleCrop>
  <LinksUpToDate>false</LinksUpToDate>
  <CharactersWithSpaces>7614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2019-07-07T07:49:00Z</dcterms:created>
  <dc:creator>上帝掷骰子吗</dc:creator>
  <cp:lastModifiedBy>上帝掷骰子吗</cp:lastModifiedBy>
  <dcterms:modified xsi:type="dcterms:W3CDTF">2024-07-20T16:11:08Z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35F9C483B61C4602AB7C2AE3EA4E175D_12</vt:lpwstr>
  </property>
</Properties>
</file>