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30522240">
      <w:pPr>
        <w:jc w:val="center"/>
        <w:textAlignment w:val="center"/>
        <w:rPr>
          <w:rFonts w:ascii="宋体"/>
          <w:b/>
          <w:color w:val="FF0000"/>
          <w:sz w:val="28"/>
        </w:rPr>
      </w:pPr>
      <w:bookmarkStart w:id="13" w:name="_GoBack"/>
      <w:bookmarkEnd w:id="13"/>
      <w:r>
        <w:rPr>
          <w:rFonts w:ascii="宋体" w:cs="Times New Roman"/>
          <w:b/>
          <w:color w:val="FF0000"/>
          <w:sz w:val="28"/>
        </w:rPr>
        <w:t>2019</w:t>
      </w:r>
      <w:r>
        <w:rPr>
          <w:rFonts w:ascii="宋体" w:cs="宋体"/>
          <w:b/>
          <w:color w:val="FF0000"/>
          <w:sz w:val="28"/>
        </w:rPr>
        <w:t>年山东省济宁市中考政治试卷</w:t>
      </w:r>
    </w:p>
    <w:p w14:paraId="0FF76BA4">
      <w:pPr>
        <w:textAlignment w:val="center"/>
        <w:rPr>
          <w:rFonts w:ascii="宋体"/>
        </w:rPr>
      </w:pPr>
      <w:r>
        <w:rPr>
          <w:rFonts w:ascii="宋体" w:cs="黑体"/>
        </w:rPr>
        <w:t>一、单项选择题（本大题共</w:t>
      </w:r>
      <w:r>
        <w:rPr>
          <w:rFonts w:ascii="宋体" w:cs="Times New Roman"/>
          <w:b/>
        </w:rPr>
        <w:t>10</w:t>
      </w:r>
      <w:r>
        <w:rPr>
          <w:rFonts w:ascii="宋体" w:cs="黑体"/>
        </w:rPr>
        <w:t>小题，共</w:t>
      </w:r>
      <w:r>
        <w:rPr>
          <w:rFonts w:ascii="宋体" w:cs="Times New Roman"/>
          <w:b/>
        </w:rPr>
        <w:t>20.0</w:t>
      </w:r>
      <w:r>
        <w:rPr>
          <w:rFonts w:ascii="宋体" w:cs="黑体"/>
        </w:rPr>
        <w:t>分）</w:t>
      </w:r>
    </w:p>
    <w:p w14:paraId="1F9AD6F8">
      <w:pPr>
        <w:numPr>
          <w:ilvl w:val="0"/>
          <w:numId w:val="1"/>
        </w:numPr>
        <w:textAlignment w:val="center"/>
        <w:rPr>
          <w:rFonts w:ascii="宋体"/>
        </w:rPr>
      </w:pPr>
      <w:bookmarkStart w:id="0" w:name="topic_37bdf5da-539c-44d8-948d-e532236727"/>
      <w:r>
        <w:rPr>
          <w:rFonts w:ascii="宋体" w:cs="Times New Roman"/>
          <w:kern w:val="0"/>
          <w:szCs w:val="21"/>
        </w:rPr>
        <w:t>2019</w:t>
      </w:r>
      <w:r>
        <w:rPr>
          <w:rFonts w:ascii="宋体" w:cs="宋体"/>
          <w:kern w:val="0"/>
          <w:szCs w:val="21"/>
        </w:rPr>
        <w:t>年</w:t>
      </w:r>
      <w:r>
        <w:rPr>
          <w:rFonts w:ascii="宋体" w:cs="Times New Roman"/>
          <w:kern w:val="0"/>
          <w:szCs w:val="21"/>
        </w:rPr>
        <w:t>1</w:t>
      </w:r>
      <w:r>
        <w:rPr>
          <w:rFonts w:ascii="宋体" w:cs="宋体"/>
          <w:kern w:val="0"/>
          <w:szCs w:val="21"/>
        </w:rPr>
        <w:t>月</w:t>
      </w:r>
      <w:r>
        <w:rPr>
          <w:rFonts w:ascii="宋体" w:cs="Times New Roman"/>
          <w:kern w:val="0"/>
          <w:szCs w:val="21"/>
        </w:rPr>
        <w:t>8</w:t>
      </w:r>
      <w:r>
        <w:rPr>
          <w:rFonts w:ascii="宋体" w:cs="宋体"/>
          <w:kern w:val="0"/>
          <w:szCs w:val="21"/>
        </w:rPr>
        <w:t>日，</w:t>
      </w:r>
      <w:r>
        <w:rPr>
          <w:rFonts w:ascii="宋体" w:cs="Times New Roman"/>
          <w:kern w:val="0"/>
          <w:szCs w:val="21"/>
        </w:rPr>
        <w:t>2018</w:t>
      </w:r>
      <w:r>
        <w:rPr>
          <w:rFonts w:ascii="宋体" w:cs="宋体"/>
          <w:kern w:val="0"/>
          <w:szCs w:val="21"/>
        </w:rPr>
        <w:t>年度国家科学技术奖励大会在北京举行。哈尔滨工业大学</w:t>
      </w:r>
      <w:r>
        <w:rPr>
          <w:rFonts w:ascii="宋体" w:cs="Times New Roman"/>
          <w:kern w:val="0"/>
          <w:szCs w:val="21"/>
        </w:rPr>
        <w:t>_____</w:t>
      </w:r>
      <w:r>
        <w:rPr>
          <w:rFonts w:ascii="宋体" w:cs="宋体"/>
          <w:kern w:val="0"/>
          <w:szCs w:val="21"/>
        </w:rPr>
        <w:t>院士，中国人民解放军陆军工程大学</w:t>
      </w:r>
      <w:r>
        <w:rPr>
          <w:rFonts w:ascii="宋体" w:cs="Times New Roman"/>
          <w:kern w:val="0"/>
          <w:szCs w:val="21"/>
        </w:rPr>
        <w:t>_____</w:t>
      </w:r>
      <w:r>
        <w:rPr>
          <w:rFonts w:ascii="宋体" w:cs="宋体"/>
          <w:kern w:val="0"/>
          <w:szCs w:val="21"/>
        </w:rPr>
        <w:t>院士荣获国家最高科学技术奖。（　　）</w:t>
      </w:r>
      <w:bookmarkEnd w:id="0"/>
    </w:p>
    <w:p w14:paraId="4599D123">
      <w:pPr>
        <w:tabs>
          <w:tab w:val="left" w:pos="2310"/>
          <w:tab w:val="left" w:pos="4200"/>
          <w:tab w:val="left" w:pos="6090"/>
        </w:tabs>
        <w:ind w:left="420"/>
        <w:textAlignment w:val="center"/>
        <w:rPr>
          <w:rFonts w:ascii="宋体"/>
        </w:rPr>
      </w:pPr>
      <w:r>
        <w:rPr>
          <w:rFonts w:ascii="宋体" w:cs="Times New Roman"/>
          <w:kern w:val="0"/>
          <w:szCs w:val="24"/>
        </w:rPr>
        <w:t xml:space="preserve">A. </w:t>
      </w:r>
      <w:r>
        <w:rPr>
          <w:rFonts w:ascii="宋体" w:cs="宋体"/>
          <w:kern w:val="0"/>
          <w:szCs w:val="21"/>
        </w:rPr>
        <w:t>刘永坦</w:t>
      </w:r>
      <w:r>
        <w:rPr>
          <w:rFonts w:ascii="宋体" w:cs="Times New Roman"/>
          <w:kern w:val="0"/>
          <w:szCs w:val="21"/>
        </w:rPr>
        <w:t> </w:t>
      </w:r>
      <w:r>
        <w:rPr>
          <w:rFonts w:ascii="宋体" w:cs="宋体"/>
          <w:kern w:val="0"/>
          <w:szCs w:val="21"/>
        </w:rPr>
        <w:t>钱七虎</w:t>
      </w:r>
      <w:r>
        <w:rPr>
          <w:rFonts w:ascii="宋体"/>
        </w:rPr>
        <w:tab/>
      </w:r>
      <w:r>
        <w:rPr>
          <w:rFonts w:ascii="宋体" w:cs="Times New Roman"/>
          <w:kern w:val="0"/>
          <w:szCs w:val="24"/>
        </w:rPr>
        <w:t xml:space="preserve">B. </w:t>
      </w:r>
      <w:r>
        <w:rPr>
          <w:rFonts w:ascii="宋体" w:cs="宋体"/>
          <w:kern w:val="0"/>
          <w:szCs w:val="21"/>
        </w:rPr>
        <w:t>吴良镛</w:t>
      </w:r>
      <w:r>
        <w:rPr>
          <w:rFonts w:ascii="宋体" w:cs="Times New Roman"/>
          <w:kern w:val="0"/>
          <w:szCs w:val="21"/>
        </w:rPr>
        <w:t> </w:t>
      </w:r>
      <w:r>
        <w:rPr>
          <w:rFonts w:ascii="宋体" w:cs="宋体"/>
          <w:kern w:val="0"/>
          <w:szCs w:val="21"/>
        </w:rPr>
        <w:t>程开甲</w:t>
      </w:r>
      <w:r>
        <w:rPr>
          <w:rFonts w:ascii="宋体"/>
        </w:rPr>
        <w:tab/>
      </w:r>
      <w:r>
        <w:rPr>
          <w:rFonts w:ascii="宋体" w:cs="Times New Roman"/>
          <w:kern w:val="0"/>
          <w:szCs w:val="24"/>
        </w:rPr>
        <w:t xml:space="preserve">C. </w:t>
      </w:r>
      <w:r>
        <w:rPr>
          <w:rFonts w:ascii="宋体" w:cs="宋体"/>
          <w:kern w:val="0"/>
          <w:szCs w:val="21"/>
        </w:rPr>
        <w:t>吴良镛</w:t>
      </w:r>
      <w:r>
        <w:rPr>
          <w:rFonts w:ascii="宋体" w:cs="Times New Roman"/>
          <w:kern w:val="0"/>
          <w:szCs w:val="21"/>
        </w:rPr>
        <w:t> </w:t>
      </w:r>
      <w:r>
        <w:rPr>
          <w:rFonts w:ascii="宋体" w:cs="宋体"/>
          <w:kern w:val="0"/>
          <w:szCs w:val="21"/>
        </w:rPr>
        <w:t>钱七虎</w:t>
      </w:r>
      <w:r>
        <w:rPr>
          <w:rFonts w:ascii="宋体"/>
        </w:rPr>
        <w:tab/>
      </w:r>
      <w:r>
        <w:rPr>
          <w:rFonts w:ascii="宋体" w:cs="Times New Roman"/>
          <w:kern w:val="0"/>
          <w:szCs w:val="24"/>
        </w:rPr>
        <w:t xml:space="preserve">D. </w:t>
      </w:r>
      <w:r>
        <w:rPr>
          <w:rFonts w:ascii="宋体" w:cs="宋体"/>
          <w:kern w:val="0"/>
          <w:szCs w:val="21"/>
        </w:rPr>
        <w:t>钱七虎</w:t>
      </w:r>
      <w:r>
        <w:rPr>
          <w:rFonts w:ascii="宋体" w:cs="Times New Roman"/>
          <w:kern w:val="0"/>
          <w:szCs w:val="21"/>
        </w:rPr>
        <w:t> </w:t>
      </w:r>
      <w:r>
        <w:rPr>
          <w:rFonts w:ascii="宋体" w:cs="宋体"/>
          <w:kern w:val="0"/>
          <w:szCs w:val="21"/>
        </w:rPr>
        <w:t>刘永坦</w:t>
      </w:r>
    </w:p>
    <w:p w14:paraId="348547E2">
      <w:pPr>
        <w:numPr>
          <w:ilvl w:val="0"/>
          <w:numId w:val="1"/>
        </w:numPr>
        <w:textAlignment w:val="center"/>
        <w:rPr>
          <w:rFonts w:ascii="宋体"/>
        </w:rPr>
      </w:pPr>
      <w:bookmarkStart w:id="1" w:name="topic_18019fab-ebfe-41b3-b9dd-a178722f4a"/>
      <w:r>
        <w:rPr>
          <w:rFonts w:ascii="宋体" w:cs="宋体"/>
          <w:kern w:val="0"/>
          <w:szCs w:val="21"/>
        </w:rPr>
        <w:t>下列对于近一年来有关时事政治的表述，你认为正确的有（　　）</w:t>
      </w:r>
      <w:r>
        <w:rPr>
          <w:rFonts w:ascii="宋体" w:cs="宋体"/>
          <w:kern w:val="0"/>
          <w:szCs w:val="21"/>
        </w:rPr>
        <w:br w:type="textWrapping"/>
      </w:r>
      <w:r>
        <w:rPr>
          <w:rFonts w:ascii="宋体" w:cs="宋体"/>
          <w:kern w:val="0"/>
          <w:szCs w:val="21"/>
        </w:rPr>
        <w:t>①</w:t>
      </w:r>
      <w:r>
        <w:rPr>
          <w:rFonts w:ascii="宋体" w:cs="Times New Roman"/>
          <w:kern w:val="0"/>
          <w:szCs w:val="21"/>
        </w:rPr>
        <w:t>2018</w:t>
      </w:r>
      <w:r>
        <w:rPr>
          <w:rFonts w:ascii="宋体" w:cs="宋体"/>
          <w:kern w:val="0"/>
          <w:szCs w:val="21"/>
        </w:rPr>
        <w:t>年</w:t>
      </w:r>
      <w:r>
        <w:rPr>
          <w:rFonts w:ascii="宋体" w:cs="Times New Roman"/>
          <w:kern w:val="0"/>
          <w:szCs w:val="21"/>
        </w:rPr>
        <w:t>12</w:t>
      </w:r>
      <w:r>
        <w:rPr>
          <w:rFonts w:ascii="宋体" w:cs="宋体"/>
          <w:kern w:val="0"/>
          <w:szCs w:val="21"/>
        </w:rPr>
        <w:t>月</w:t>
      </w:r>
      <w:r>
        <w:rPr>
          <w:rFonts w:ascii="宋体" w:cs="Times New Roman"/>
          <w:kern w:val="0"/>
          <w:szCs w:val="21"/>
        </w:rPr>
        <w:t>27</w:t>
      </w:r>
      <w:r>
        <w:rPr>
          <w:rFonts w:ascii="宋体" w:cs="宋体"/>
          <w:kern w:val="0"/>
          <w:szCs w:val="21"/>
        </w:rPr>
        <w:t>日开始，中国北斗系统正式提供全球服务</w:t>
      </w:r>
      <w:r>
        <w:rPr>
          <w:rFonts w:ascii="宋体" w:cs="宋体"/>
          <w:kern w:val="0"/>
          <w:szCs w:val="21"/>
        </w:rPr>
        <w:br w:type="textWrapping"/>
      </w:r>
      <w:r>
        <w:rPr>
          <w:rFonts w:ascii="宋体" w:cs="宋体"/>
          <w:kern w:val="0"/>
          <w:szCs w:val="21"/>
        </w:rPr>
        <w:t>②</w:t>
      </w:r>
      <w:r>
        <w:rPr>
          <w:rFonts w:ascii="宋体" w:cs="Times New Roman"/>
          <w:kern w:val="0"/>
          <w:szCs w:val="21"/>
        </w:rPr>
        <w:t>2018</w:t>
      </w:r>
      <w:r>
        <w:rPr>
          <w:rFonts w:ascii="宋体" w:cs="宋体"/>
          <w:kern w:val="0"/>
          <w:szCs w:val="21"/>
        </w:rPr>
        <w:t>年</w:t>
      </w:r>
      <w:r>
        <w:rPr>
          <w:rFonts w:ascii="宋体" w:cs="Times New Roman"/>
          <w:kern w:val="0"/>
          <w:szCs w:val="21"/>
        </w:rPr>
        <w:t>10</w:t>
      </w:r>
      <w:r>
        <w:rPr>
          <w:rFonts w:ascii="宋体" w:cs="宋体"/>
          <w:kern w:val="0"/>
          <w:szCs w:val="21"/>
        </w:rPr>
        <w:t>月</w:t>
      </w:r>
      <w:r>
        <w:rPr>
          <w:rFonts w:ascii="宋体" w:cs="Times New Roman"/>
          <w:kern w:val="0"/>
          <w:szCs w:val="21"/>
        </w:rPr>
        <w:t>23</w:t>
      </w:r>
      <w:r>
        <w:rPr>
          <w:rFonts w:ascii="宋体" w:cs="宋体"/>
          <w:kern w:val="0"/>
          <w:szCs w:val="21"/>
        </w:rPr>
        <w:t>日上午，港珠澳大桥正式开通，它的开通对推进粤港澳大湾区建设有重要意义</w:t>
      </w:r>
      <w:r>
        <w:rPr>
          <w:rFonts w:ascii="宋体" w:cs="宋体"/>
          <w:kern w:val="0"/>
          <w:szCs w:val="21"/>
        </w:rPr>
        <w:br w:type="textWrapping"/>
      </w:r>
      <w:r>
        <w:rPr>
          <w:rFonts w:ascii="宋体" w:cs="宋体"/>
          <w:kern w:val="0"/>
          <w:szCs w:val="21"/>
        </w:rPr>
        <w:t>③目前，我国</w:t>
      </w:r>
      <w:r>
        <w:rPr>
          <w:rFonts w:ascii="宋体" w:cs="Times New Roman"/>
          <w:kern w:val="0"/>
          <w:szCs w:val="21"/>
        </w:rPr>
        <w:t>5G</w:t>
      </w:r>
      <w:r>
        <w:rPr>
          <w:rFonts w:ascii="宋体" w:cs="宋体"/>
          <w:kern w:val="0"/>
          <w:szCs w:val="21"/>
        </w:rPr>
        <w:t>技术已达预商用水平，将进行商业推广</w:t>
      </w:r>
      <w:r>
        <w:rPr>
          <w:rFonts w:ascii="宋体" w:cs="宋体"/>
          <w:kern w:val="0"/>
          <w:szCs w:val="21"/>
        </w:rPr>
        <w:br w:type="textWrapping"/>
      </w:r>
      <w:r>
        <w:rPr>
          <w:rFonts w:ascii="宋体" w:cs="宋体"/>
          <w:kern w:val="0"/>
          <w:szCs w:val="21"/>
        </w:rPr>
        <w:t>④</w:t>
      </w:r>
      <w:r>
        <w:rPr>
          <w:rFonts w:ascii="宋体" w:cs="Times New Roman"/>
          <w:kern w:val="0"/>
          <w:szCs w:val="21"/>
        </w:rPr>
        <w:t>2019</w:t>
      </w:r>
      <w:r>
        <w:rPr>
          <w:rFonts w:ascii="宋体" w:cs="宋体"/>
          <w:kern w:val="0"/>
          <w:szCs w:val="21"/>
        </w:rPr>
        <w:t>年</w:t>
      </w:r>
      <w:r>
        <w:rPr>
          <w:rFonts w:ascii="宋体" w:cs="Times New Roman"/>
          <w:kern w:val="0"/>
          <w:szCs w:val="21"/>
        </w:rPr>
        <w:t>2</w:t>
      </w:r>
      <w:r>
        <w:rPr>
          <w:rFonts w:ascii="宋体" w:cs="宋体"/>
          <w:kern w:val="0"/>
          <w:szCs w:val="21"/>
        </w:rPr>
        <w:t>月</w:t>
      </w:r>
      <w:r>
        <w:rPr>
          <w:rFonts w:ascii="宋体" w:cs="Times New Roman"/>
          <w:kern w:val="0"/>
          <w:szCs w:val="21"/>
        </w:rPr>
        <w:t>19</w:t>
      </w:r>
      <w:r>
        <w:rPr>
          <w:rFonts w:ascii="宋体" w:cs="宋体"/>
          <w:kern w:val="0"/>
          <w:szCs w:val="21"/>
        </w:rPr>
        <w:t>日，中共中央、国务院发布《关于坚持农业农村优先发展做好“三农”工作的若干意见》，这是改革开放以来，党中央连续发出的第</w:t>
      </w:r>
      <w:r>
        <w:rPr>
          <w:rFonts w:ascii="宋体" w:cs="Times New Roman"/>
          <w:kern w:val="0"/>
          <w:szCs w:val="21"/>
        </w:rPr>
        <w:t>16</w:t>
      </w:r>
      <w:r>
        <w:rPr>
          <w:rFonts w:ascii="宋体" w:cs="宋体"/>
          <w:kern w:val="0"/>
          <w:szCs w:val="21"/>
        </w:rPr>
        <w:t>个一号文件</w:t>
      </w:r>
      <w:bookmarkEnd w:id="1"/>
    </w:p>
    <w:p w14:paraId="3AC6E36B">
      <w:pPr>
        <w:tabs>
          <w:tab w:val="left" w:pos="2310"/>
          <w:tab w:val="left" w:pos="4200"/>
          <w:tab w:val="left" w:pos="6090"/>
        </w:tabs>
        <w:ind w:left="420"/>
        <w:textAlignment w:val="center"/>
        <w:rPr>
          <w:rFonts w:ascii="宋体"/>
        </w:rPr>
      </w:pPr>
      <w:r>
        <w:rPr>
          <w:rFonts w:ascii="宋体" w:cs="Times New Roman"/>
          <w:kern w:val="0"/>
          <w:szCs w:val="24"/>
        </w:rPr>
        <w:t xml:space="preserve">A. </w:t>
      </w:r>
      <w:r>
        <w:rPr>
          <w:rFonts w:ascii="宋体" w:cs="宋体"/>
          <w:kern w:val="0"/>
          <w:szCs w:val="21"/>
        </w:rPr>
        <w:t>①②④</w:t>
      </w:r>
      <w:r>
        <w:rPr>
          <w:rFonts w:ascii="宋体"/>
        </w:rPr>
        <w:tab/>
      </w:r>
      <w:r>
        <w:rPr>
          <w:rFonts w:ascii="宋体" w:cs="Times New Roman"/>
          <w:kern w:val="0"/>
          <w:szCs w:val="24"/>
        </w:rPr>
        <w:t xml:space="preserve">B. </w:t>
      </w:r>
      <w:r>
        <w:rPr>
          <w:rFonts w:ascii="宋体" w:cs="宋体"/>
          <w:kern w:val="0"/>
          <w:szCs w:val="21"/>
        </w:rPr>
        <w:t>①②③</w:t>
      </w:r>
      <w:r>
        <w:rPr>
          <w:rFonts w:ascii="宋体"/>
        </w:rPr>
        <w:tab/>
      </w:r>
      <w:r>
        <w:rPr>
          <w:rFonts w:ascii="宋体" w:cs="Times New Roman"/>
          <w:kern w:val="0"/>
          <w:szCs w:val="24"/>
        </w:rPr>
        <w:t xml:space="preserve">C. </w:t>
      </w:r>
      <w:r>
        <w:rPr>
          <w:rFonts w:ascii="宋体" w:cs="宋体"/>
          <w:kern w:val="0"/>
          <w:szCs w:val="21"/>
        </w:rPr>
        <w:t>②③④</w:t>
      </w:r>
      <w:r>
        <w:rPr>
          <w:rFonts w:ascii="宋体"/>
        </w:rPr>
        <w:tab/>
      </w:r>
      <w:r>
        <w:rPr>
          <w:rFonts w:ascii="宋体" w:cs="Times New Roman"/>
          <w:kern w:val="0"/>
          <w:szCs w:val="24"/>
        </w:rPr>
        <w:t xml:space="preserve">D. </w:t>
      </w:r>
      <w:r>
        <w:rPr>
          <w:rFonts w:ascii="宋体" w:cs="宋体"/>
          <w:kern w:val="0"/>
          <w:szCs w:val="21"/>
        </w:rPr>
        <w:t>①②③④</w:t>
      </w:r>
    </w:p>
    <w:p w14:paraId="73C73531">
      <w:pPr>
        <w:numPr>
          <w:ilvl w:val="0"/>
          <w:numId w:val="1"/>
        </w:numPr>
        <w:textAlignment w:val="center"/>
        <w:rPr>
          <w:rFonts w:ascii="宋体"/>
        </w:rPr>
      </w:pPr>
      <w:r>
        <w:rPr>
          <w:rFonts w:ascii="宋体" w:cs="宋体"/>
          <w:kern w:val="0"/>
          <w:szCs w:val="21"/>
        </w:rPr>
        <w:t>以下是几位同学搜集到的近一年来的时政事件，左右两列对应的内容，其排序正确的是（　　）</w:t>
      </w:r>
    </w:p>
    <w:tbl>
      <w:tblPr>
        <w:tblStyle w:val="16"/>
        <w:tblW w:w="7582" w:type="dxa"/>
        <w:tblCellSpacing w:w="15" w:type="dxa"/>
        <w:tblInd w:w="420" w:type="dxa"/>
        <w:tblLayout w:type="fixed"/>
        <w:tblCellMar>
          <w:top w:w="15" w:type="dxa"/>
          <w:left w:w="15" w:type="dxa"/>
          <w:bottom w:w="15" w:type="dxa"/>
          <w:right w:w="15" w:type="dxa"/>
        </w:tblCellMar>
      </w:tblPr>
      <w:tblGrid>
        <w:gridCol w:w="3700"/>
        <w:gridCol w:w="3882"/>
      </w:tblGrid>
      <w:tr w14:paraId="0706BAC0">
        <w:tblPrEx>
          <w:tblCellMar>
            <w:top w:w="15" w:type="dxa"/>
            <w:left w:w="15" w:type="dxa"/>
            <w:bottom w:w="15" w:type="dxa"/>
            <w:right w:w="15" w:type="dxa"/>
          </w:tblCellMar>
        </w:tblPrEx>
        <w:trPr>
          <w:tblCellSpacing w:w="15" w:type="dxa"/>
        </w:trPr>
        <w:tc>
          <w:tcPr>
            <w:tcW w:w="3655" w:type="dxa"/>
            <w:tcMar>
              <w:top w:w="15" w:type="dxa"/>
              <w:left w:w="15" w:type="dxa"/>
              <w:bottom w:w="15" w:type="dxa"/>
              <w:right w:w="15" w:type="dxa"/>
            </w:tcMar>
            <w:vAlign w:val="center"/>
          </w:tcPr>
          <w:p w14:paraId="0D77D629">
            <w:pPr>
              <w:textAlignment w:val="center"/>
              <w:rPr>
                <w:rFonts w:ascii="宋体" w:cs="Times New Roman"/>
                <w:color w:val="000000"/>
                <w:kern w:val="0"/>
                <w:szCs w:val="24"/>
              </w:rPr>
            </w:pPr>
            <w:r>
              <w:rPr>
                <w:rFonts w:ascii="宋体" w:cs="宋体"/>
                <w:color w:val="000000"/>
                <w:kern w:val="0"/>
                <w:szCs w:val="21"/>
              </w:rPr>
              <w:t>首届中国国际进口博览会的主题</w:t>
            </w:r>
          </w:p>
        </w:tc>
        <w:tc>
          <w:tcPr>
            <w:tcW w:w="3837" w:type="dxa"/>
            <w:tcMar>
              <w:top w:w="15" w:type="dxa"/>
              <w:left w:w="15" w:type="dxa"/>
              <w:bottom w:w="15" w:type="dxa"/>
              <w:right w:w="15" w:type="dxa"/>
            </w:tcMar>
            <w:vAlign w:val="center"/>
          </w:tcPr>
          <w:p w14:paraId="57FEAEFB">
            <w:pPr>
              <w:textAlignment w:val="center"/>
              <w:rPr>
                <w:rFonts w:ascii="宋体" w:cs="Times New Roman"/>
                <w:color w:val="000000"/>
                <w:kern w:val="0"/>
                <w:szCs w:val="24"/>
              </w:rPr>
            </w:pPr>
            <w:r>
              <w:rPr>
                <w:rFonts w:ascii="宋体" w:cs="宋体"/>
                <w:color w:val="000000"/>
                <w:kern w:val="0"/>
                <w:szCs w:val="21"/>
              </w:rPr>
              <w:t>①“共同命运、共同行动、共同发展”</w:t>
            </w:r>
          </w:p>
        </w:tc>
      </w:tr>
      <w:tr w14:paraId="13533F37">
        <w:tblPrEx>
          <w:tblCellMar>
            <w:top w:w="15" w:type="dxa"/>
            <w:left w:w="15" w:type="dxa"/>
            <w:bottom w:w="15" w:type="dxa"/>
            <w:right w:w="15" w:type="dxa"/>
          </w:tblCellMar>
        </w:tblPrEx>
        <w:trPr>
          <w:tblCellSpacing w:w="15" w:type="dxa"/>
        </w:trPr>
        <w:tc>
          <w:tcPr>
            <w:tcW w:w="3655" w:type="dxa"/>
            <w:tcMar>
              <w:top w:w="15" w:type="dxa"/>
              <w:left w:w="15" w:type="dxa"/>
              <w:bottom w:w="15" w:type="dxa"/>
              <w:right w:w="15" w:type="dxa"/>
            </w:tcMar>
            <w:vAlign w:val="center"/>
          </w:tcPr>
          <w:p w14:paraId="6B29FEFA">
            <w:pPr>
              <w:textAlignment w:val="center"/>
              <w:rPr>
                <w:rFonts w:ascii="宋体" w:cs="Times New Roman"/>
                <w:color w:val="000000"/>
                <w:kern w:val="0"/>
                <w:szCs w:val="24"/>
              </w:rPr>
            </w:pPr>
            <w:r>
              <w:rPr>
                <w:rFonts w:ascii="宋体" w:cs="Times New Roman"/>
                <w:color w:val="000000"/>
                <w:kern w:val="0"/>
                <w:szCs w:val="21"/>
              </w:rPr>
              <w:t>2018</w:t>
            </w:r>
            <w:r>
              <w:rPr>
                <w:rFonts w:ascii="宋体" w:cs="宋体"/>
                <w:color w:val="000000"/>
                <w:kern w:val="0"/>
                <w:szCs w:val="21"/>
              </w:rPr>
              <w:t>年全国科普日活动的主题</w:t>
            </w:r>
          </w:p>
        </w:tc>
        <w:tc>
          <w:tcPr>
            <w:tcW w:w="3837" w:type="dxa"/>
            <w:tcMar>
              <w:top w:w="15" w:type="dxa"/>
              <w:left w:w="15" w:type="dxa"/>
              <w:bottom w:w="15" w:type="dxa"/>
              <w:right w:w="15" w:type="dxa"/>
            </w:tcMar>
            <w:vAlign w:val="center"/>
          </w:tcPr>
          <w:p w14:paraId="4A5F11DE">
            <w:pPr>
              <w:textAlignment w:val="center"/>
              <w:rPr>
                <w:rFonts w:ascii="宋体" w:cs="Times New Roman"/>
                <w:color w:val="000000"/>
                <w:kern w:val="0"/>
                <w:szCs w:val="24"/>
              </w:rPr>
            </w:pPr>
            <w:r>
              <w:rPr>
                <w:rFonts w:ascii="宋体" w:cs="宋体"/>
                <w:color w:val="000000"/>
                <w:kern w:val="0"/>
                <w:szCs w:val="21"/>
              </w:rPr>
              <w:t>②“创新引领时代，智慧点亮生活”</w:t>
            </w:r>
          </w:p>
        </w:tc>
      </w:tr>
      <w:tr w14:paraId="570EA8CB">
        <w:tblPrEx>
          <w:tblCellMar>
            <w:top w:w="15" w:type="dxa"/>
            <w:left w:w="15" w:type="dxa"/>
            <w:bottom w:w="15" w:type="dxa"/>
            <w:right w:w="15" w:type="dxa"/>
          </w:tblCellMar>
        </w:tblPrEx>
        <w:trPr>
          <w:tblCellSpacing w:w="15" w:type="dxa"/>
        </w:trPr>
        <w:tc>
          <w:tcPr>
            <w:tcW w:w="3655" w:type="dxa"/>
            <w:tcMar>
              <w:top w:w="15" w:type="dxa"/>
              <w:left w:w="15" w:type="dxa"/>
              <w:bottom w:w="15" w:type="dxa"/>
              <w:right w:w="15" w:type="dxa"/>
            </w:tcMar>
            <w:vAlign w:val="center"/>
          </w:tcPr>
          <w:p w14:paraId="6503E635">
            <w:pPr>
              <w:textAlignment w:val="center"/>
              <w:rPr>
                <w:rFonts w:ascii="宋体" w:cs="Times New Roman"/>
                <w:color w:val="000000"/>
                <w:kern w:val="0"/>
                <w:szCs w:val="24"/>
              </w:rPr>
            </w:pPr>
            <w:r>
              <w:rPr>
                <w:rFonts w:ascii="宋体" w:cs="宋体"/>
                <w:color w:val="000000"/>
                <w:kern w:val="0"/>
                <w:szCs w:val="21"/>
              </w:rPr>
              <w:t>博鳌亚洲论坛</w:t>
            </w:r>
            <w:r>
              <w:rPr>
                <w:rFonts w:ascii="宋体" w:cs="Times New Roman"/>
                <w:color w:val="000000"/>
                <w:kern w:val="0"/>
                <w:szCs w:val="21"/>
              </w:rPr>
              <w:t>2019</w:t>
            </w:r>
            <w:r>
              <w:rPr>
                <w:rFonts w:ascii="宋体" w:cs="宋体"/>
                <w:color w:val="000000"/>
                <w:kern w:val="0"/>
                <w:szCs w:val="21"/>
              </w:rPr>
              <w:t>年年会的主题</w:t>
            </w:r>
          </w:p>
        </w:tc>
        <w:tc>
          <w:tcPr>
            <w:tcW w:w="3837" w:type="dxa"/>
            <w:tcMar>
              <w:top w:w="15" w:type="dxa"/>
              <w:left w:w="15" w:type="dxa"/>
              <w:bottom w:w="15" w:type="dxa"/>
              <w:right w:w="15" w:type="dxa"/>
            </w:tcMar>
            <w:vAlign w:val="center"/>
          </w:tcPr>
          <w:p w14:paraId="3F872849">
            <w:pPr>
              <w:textAlignment w:val="center"/>
              <w:rPr>
                <w:rFonts w:ascii="宋体" w:cs="Times New Roman"/>
                <w:color w:val="000000"/>
                <w:kern w:val="0"/>
                <w:szCs w:val="24"/>
              </w:rPr>
            </w:pPr>
            <w:r>
              <w:rPr>
                <w:rFonts w:ascii="宋体" w:cs="宋体"/>
                <w:color w:val="000000"/>
                <w:kern w:val="0"/>
                <w:szCs w:val="21"/>
              </w:rPr>
              <w:t>③“欧洲和亚洲：全球伙伴应对全球挑战”</w:t>
            </w:r>
          </w:p>
        </w:tc>
      </w:tr>
      <w:tr w14:paraId="2AAE212E">
        <w:tblPrEx>
          <w:tblCellMar>
            <w:top w:w="15" w:type="dxa"/>
            <w:left w:w="15" w:type="dxa"/>
            <w:bottom w:w="15" w:type="dxa"/>
            <w:right w:w="15" w:type="dxa"/>
          </w:tblCellMar>
        </w:tblPrEx>
        <w:trPr>
          <w:tblCellSpacing w:w="15" w:type="dxa"/>
        </w:trPr>
        <w:tc>
          <w:tcPr>
            <w:tcW w:w="3655" w:type="dxa"/>
            <w:tcMar>
              <w:top w:w="15" w:type="dxa"/>
              <w:left w:w="15" w:type="dxa"/>
              <w:bottom w:w="15" w:type="dxa"/>
              <w:right w:w="15" w:type="dxa"/>
            </w:tcMar>
            <w:vAlign w:val="center"/>
          </w:tcPr>
          <w:p w14:paraId="50EECB54">
            <w:pPr>
              <w:textAlignment w:val="center"/>
              <w:rPr>
                <w:rFonts w:ascii="宋体" w:cs="Times New Roman"/>
                <w:color w:val="000000"/>
                <w:kern w:val="0"/>
                <w:szCs w:val="24"/>
              </w:rPr>
            </w:pPr>
            <w:r>
              <w:rPr>
                <w:rFonts w:ascii="宋体" w:cs="宋体"/>
                <w:color w:val="000000"/>
                <w:kern w:val="0"/>
                <w:szCs w:val="21"/>
              </w:rPr>
              <w:t>第十二届亚欧首脑会议的主题</w:t>
            </w:r>
          </w:p>
        </w:tc>
        <w:tc>
          <w:tcPr>
            <w:tcW w:w="3837" w:type="dxa"/>
            <w:tcMar>
              <w:top w:w="15" w:type="dxa"/>
              <w:left w:w="15" w:type="dxa"/>
              <w:bottom w:w="15" w:type="dxa"/>
              <w:right w:w="15" w:type="dxa"/>
            </w:tcMar>
            <w:vAlign w:val="center"/>
          </w:tcPr>
          <w:p w14:paraId="33C96903">
            <w:pPr>
              <w:textAlignment w:val="center"/>
              <w:rPr>
                <w:rFonts w:ascii="宋体" w:cs="Times New Roman"/>
                <w:color w:val="000000"/>
                <w:kern w:val="0"/>
                <w:szCs w:val="24"/>
              </w:rPr>
            </w:pPr>
            <w:r>
              <w:rPr>
                <w:rFonts w:ascii="宋体" w:cs="宋体"/>
                <w:color w:val="000000"/>
                <w:kern w:val="0"/>
                <w:szCs w:val="21"/>
              </w:rPr>
              <w:t>④“新时代，共享末来”</w:t>
            </w:r>
          </w:p>
        </w:tc>
      </w:tr>
    </w:tbl>
    <w:p w14:paraId="1D3A9CDD">
      <w:pPr>
        <w:tabs>
          <w:tab w:val="left" w:pos="2310"/>
          <w:tab w:val="left" w:pos="4200"/>
          <w:tab w:val="left" w:pos="6090"/>
        </w:tabs>
        <w:ind w:left="420"/>
        <w:textAlignment w:val="center"/>
        <w:rPr>
          <w:rFonts w:ascii="宋体"/>
        </w:rPr>
      </w:pPr>
      <w:r>
        <w:rPr>
          <w:rFonts w:ascii="宋体" w:cs="Times New Roman"/>
          <w:kern w:val="0"/>
          <w:szCs w:val="24"/>
        </w:rPr>
        <w:t xml:space="preserve">A. </w:t>
      </w:r>
      <w:r>
        <w:rPr>
          <w:rFonts w:ascii="宋体" w:cs="宋体"/>
          <w:kern w:val="0"/>
          <w:szCs w:val="21"/>
        </w:rPr>
        <w:t>④②③①</w:t>
      </w:r>
      <w:r>
        <w:rPr>
          <w:rFonts w:ascii="宋体"/>
        </w:rPr>
        <w:tab/>
      </w:r>
      <w:r>
        <w:rPr>
          <w:rFonts w:ascii="宋体" w:cs="Times New Roman"/>
          <w:kern w:val="0"/>
          <w:szCs w:val="24"/>
        </w:rPr>
        <w:t xml:space="preserve">B. </w:t>
      </w:r>
      <w:r>
        <w:rPr>
          <w:rFonts w:ascii="宋体" w:cs="宋体"/>
          <w:kern w:val="0"/>
          <w:szCs w:val="21"/>
        </w:rPr>
        <w:t>②④①③</w:t>
      </w:r>
      <w:r>
        <w:rPr>
          <w:rFonts w:ascii="宋体"/>
        </w:rPr>
        <w:tab/>
      </w:r>
      <w:r>
        <w:rPr>
          <w:rFonts w:ascii="宋体" w:cs="Times New Roman"/>
          <w:kern w:val="0"/>
          <w:szCs w:val="24"/>
        </w:rPr>
        <w:t xml:space="preserve">C. </w:t>
      </w:r>
      <w:r>
        <w:rPr>
          <w:rFonts w:ascii="宋体" w:cs="宋体"/>
          <w:kern w:val="0"/>
          <w:szCs w:val="21"/>
        </w:rPr>
        <w:t>④②①③</w:t>
      </w:r>
      <w:r>
        <w:rPr>
          <w:rFonts w:ascii="宋体"/>
        </w:rPr>
        <w:tab/>
      </w:r>
      <w:r>
        <w:rPr>
          <w:rFonts w:ascii="宋体" w:cs="Times New Roman"/>
          <w:kern w:val="0"/>
          <w:szCs w:val="24"/>
        </w:rPr>
        <w:t xml:space="preserve">D. </w:t>
      </w:r>
      <w:r>
        <w:rPr>
          <w:rFonts w:ascii="宋体" w:cs="宋体"/>
          <w:kern w:val="0"/>
          <w:szCs w:val="21"/>
        </w:rPr>
        <w:t>②①③④</w:t>
      </w:r>
    </w:p>
    <w:p w14:paraId="1A1D3A4E">
      <w:pPr>
        <w:numPr>
          <w:ilvl w:val="0"/>
          <w:numId w:val="1"/>
        </w:numPr>
        <w:textAlignment w:val="center"/>
        <w:rPr>
          <w:rFonts w:ascii="宋体"/>
        </w:rPr>
      </w:pPr>
      <w:bookmarkStart w:id="2" w:name="topic_fb690cde-9d7a-485d-b36f-161660246b"/>
      <w:r>
        <w:rPr>
          <w:rFonts w:ascii="宋体" w:cs="宋体"/>
          <w:kern w:val="0"/>
          <w:szCs w:val="21"/>
        </w:rPr>
        <w:t>“积力之所举，则无不胜也；众智之所为，则无不成也。”习近平主席在世界经济论坛开幕式上发表主旨演讲时引用的这句中国古语启示我们要（　　）</w:t>
      </w:r>
      <w:r>
        <w:rPr>
          <w:rFonts w:ascii="宋体" w:cs="宋体"/>
          <w:kern w:val="0"/>
          <w:szCs w:val="21"/>
        </w:rPr>
        <w:br w:type="textWrapping"/>
      </w:r>
      <w:r>
        <w:rPr>
          <w:rFonts w:ascii="宋体" w:cs="宋体"/>
          <w:kern w:val="0"/>
          <w:szCs w:val="21"/>
        </w:rPr>
        <w:t>①自信自立，发挥自己的优势</w:t>
      </w:r>
      <w:r>
        <w:rPr>
          <w:rFonts w:ascii="宋体" w:cs="宋体"/>
          <w:kern w:val="0"/>
          <w:szCs w:val="21"/>
        </w:rPr>
        <w:br w:type="textWrapping"/>
      </w:r>
      <w:r>
        <w:rPr>
          <w:rFonts w:ascii="宋体" w:cs="宋体"/>
          <w:kern w:val="0"/>
          <w:szCs w:val="21"/>
        </w:rPr>
        <w:t>②善于合作，合作有助于事业的成功</w:t>
      </w:r>
      <w:r>
        <w:rPr>
          <w:rFonts w:ascii="宋体" w:cs="宋体"/>
          <w:kern w:val="0"/>
          <w:szCs w:val="21"/>
        </w:rPr>
        <w:br w:type="textWrapping"/>
      </w:r>
      <w:r>
        <w:rPr>
          <w:rFonts w:ascii="宋体" w:cs="宋体"/>
          <w:kern w:val="0"/>
          <w:szCs w:val="21"/>
        </w:rPr>
        <w:t>③团结协作，发扬团队精神</w:t>
      </w:r>
      <w:r>
        <w:rPr>
          <w:rFonts w:ascii="宋体" w:cs="宋体"/>
          <w:kern w:val="0"/>
          <w:szCs w:val="21"/>
        </w:rPr>
        <w:br w:type="textWrapping"/>
      </w:r>
      <w:r>
        <w:rPr>
          <w:rFonts w:ascii="宋体" w:cs="宋体"/>
          <w:kern w:val="0"/>
          <w:szCs w:val="21"/>
        </w:rPr>
        <w:t>④开拓创新，积极进取</w:t>
      </w:r>
      <w:bookmarkEnd w:id="2"/>
    </w:p>
    <w:p w14:paraId="1CC0C5F3">
      <w:pPr>
        <w:tabs>
          <w:tab w:val="left" w:pos="2310"/>
          <w:tab w:val="left" w:pos="4200"/>
          <w:tab w:val="left" w:pos="6090"/>
        </w:tabs>
        <w:ind w:left="420"/>
        <w:textAlignment w:val="center"/>
        <w:rPr>
          <w:rFonts w:ascii="宋体"/>
        </w:rPr>
      </w:pPr>
      <w:r>
        <w:rPr>
          <w:rFonts w:ascii="宋体" w:cs="Times New Roman"/>
          <w:kern w:val="0"/>
          <w:szCs w:val="24"/>
        </w:rPr>
        <w:t xml:space="preserve">A. </w:t>
      </w:r>
      <w:r>
        <w:rPr>
          <w:rFonts w:ascii="宋体" w:cs="宋体"/>
          <w:kern w:val="0"/>
          <w:szCs w:val="21"/>
        </w:rPr>
        <w:t>①③④</w:t>
      </w:r>
      <w:r>
        <w:rPr>
          <w:rFonts w:ascii="宋体"/>
        </w:rPr>
        <w:tab/>
      </w:r>
      <w:r>
        <w:rPr>
          <w:rFonts w:ascii="宋体" w:cs="Times New Roman"/>
          <w:kern w:val="0"/>
          <w:szCs w:val="24"/>
        </w:rPr>
        <w:t xml:space="preserve">B. </w:t>
      </w:r>
      <w:r>
        <w:rPr>
          <w:rFonts w:ascii="宋体" w:cs="宋体"/>
          <w:kern w:val="0"/>
          <w:szCs w:val="21"/>
        </w:rPr>
        <w:t>②③</w:t>
      </w:r>
      <w:r>
        <w:rPr>
          <w:rFonts w:ascii="宋体"/>
        </w:rPr>
        <w:tab/>
      </w:r>
      <w:r>
        <w:rPr>
          <w:rFonts w:ascii="宋体" w:cs="Times New Roman"/>
          <w:kern w:val="0"/>
          <w:szCs w:val="24"/>
        </w:rPr>
        <w:t xml:space="preserve">C. </w:t>
      </w:r>
      <w:r>
        <w:rPr>
          <w:rFonts w:ascii="宋体" w:cs="宋体"/>
          <w:kern w:val="0"/>
          <w:szCs w:val="21"/>
        </w:rPr>
        <w:t>②④</w:t>
      </w:r>
      <w:r>
        <w:rPr>
          <w:rFonts w:ascii="宋体"/>
        </w:rPr>
        <w:tab/>
      </w:r>
      <w:r>
        <w:rPr>
          <w:rFonts w:ascii="宋体" w:cs="Times New Roman"/>
          <w:kern w:val="0"/>
          <w:szCs w:val="24"/>
        </w:rPr>
        <w:t xml:space="preserve">D. </w:t>
      </w:r>
      <w:r>
        <w:rPr>
          <w:rFonts w:ascii="宋体" w:cs="宋体"/>
          <w:kern w:val="0"/>
          <w:szCs w:val="21"/>
        </w:rPr>
        <w:t>①②③</w:t>
      </w:r>
    </w:p>
    <w:p w14:paraId="24A52BF6">
      <w:pPr>
        <w:numPr>
          <w:ilvl w:val="0"/>
          <w:numId w:val="1"/>
        </w:numPr>
        <w:textAlignment w:val="center"/>
        <w:rPr>
          <w:rFonts w:ascii="宋体"/>
        </w:rPr>
      </w:pPr>
      <w:bookmarkStart w:id="3" w:name="topic_fab1ef83-f0fe-4023-ab06-8f006c4f08"/>
      <w:r>
        <w:rPr>
          <w:rFonts w:ascii="宋体" w:cs="宋体"/>
          <w:kern w:val="0"/>
          <w:szCs w:val="21"/>
        </w:rPr>
        <w:t>小华最近一段时间不愿与父母交流，有时候还顶撞父母。为了改善与父母的关系，他为自己制订了与父母沟通的计划。你认为正确的是（　　）</w:t>
      </w:r>
      <w:r>
        <w:rPr>
          <w:rFonts w:ascii="宋体" w:cs="宋体"/>
          <w:kern w:val="0"/>
          <w:szCs w:val="21"/>
        </w:rPr>
        <w:br w:type="textWrapping"/>
      </w:r>
      <w:r>
        <w:rPr>
          <w:rFonts w:ascii="宋体" w:cs="宋体"/>
          <w:kern w:val="0"/>
          <w:szCs w:val="21"/>
        </w:rPr>
        <w:t>①父母“唠叨”自己，过问自己的学习成绩，自己不反感，及时沟通</w:t>
      </w:r>
      <w:r>
        <w:rPr>
          <w:rFonts w:ascii="宋体" w:cs="宋体"/>
          <w:kern w:val="0"/>
          <w:szCs w:val="21"/>
        </w:rPr>
        <w:br w:type="textWrapping"/>
      </w:r>
      <w:r>
        <w:rPr>
          <w:rFonts w:ascii="宋体" w:cs="宋体"/>
          <w:kern w:val="0"/>
          <w:szCs w:val="21"/>
        </w:rPr>
        <w:t>②尝试全部接纳父母的做法，理解父母对自己的爱</w:t>
      </w:r>
      <w:r>
        <w:rPr>
          <w:rFonts w:ascii="宋体" w:cs="宋体"/>
          <w:kern w:val="0"/>
          <w:szCs w:val="21"/>
        </w:rPr>
        <w:br w:type="textWrapping"/>
      </w:r>
      <w:r>
        <w:rPr>
          <w:rFonts w:ascii="宋体" w:cs="宋体"/>
          <w:kern w:val="0"/>
          <w:szCs w:val="21"/>
        </w:rPr>
        <w:t>③为了让父母放心，回家给父母说自己在学校的优点，用“善意的谎言”掩饰自己的错误</w:t>
      </w:r>
      <w:r>
        <w:rPr>
          <w:rFonts w:ascii="宋体" w:cs="宋体"/>
          <w:kern w:val="0"/>
          <w:szCs w:val="21"/>
        </w:rPr>
        <w:br w:type="textWrapping"/>
      </w:r>
      <w:r>
        <w:rPr>
          <w:rFonts w:ascii="宋体" w:cs="宋体"/>
          <w:kern w:val="0"/>
          <w:szCs w:val="21"/>
        </w:rPr>
        <w:t>④当父母批评自己时，要认真倾听，心平气和地与父母交流</w:t>
      </w:r>
      <w:bookmarkEnd w:id="3"/>
    </w:p>
    <w:p w14:paraId="5003FE23">
      <w:pPr>
        <w:tabs>
          <w:tab w:val="left" w:pos="2310"/>
          <w:tab w:val="left" w:pos="4200"/>
          <w:tab w:val="left" w:pos="6090"/>
        </w:tabs>
        <w:ind w:left="420"/>
        <w:textAlignment w:val="center"/>
        <w:rPr>
          <w:rFonts w:ascii="宋体"/>
        </w:rPr>
      </w:pPr>
      <w:r>
        <w:rPr>
          <w:rFonts w:ascii="宋体" w:cs="Times New Roman"/>
          <w:kern w:val="0"/>
          <w:szCs w:val="24"/>
        </w:rPr>
        <w:t xml:space="preserve">A. </w:t>
      </w:r>
      <w:r>
        <w:rPr>
          <w:rFonts w:ascii="宋体" w:cs="宋体"/>
          <w:kern w:val="0"/>
          <w:szCs w:val="21"/>
        </w:rPr>
        <w:t>①②④</w:t>
      </w:r>
      <w:r>
        <w:rPr>
          <w:rFonts w:ascii="宋体"/>
        </w:rPr>
        <w:tab/>
      </w:r>
      <w:r>
        <w:rPr>
          <w:rFonts w:ascii="宋体" w:cs="Times New Roman"/>
          <w:kern w:val="0"/>
          <w:szCs w:val="24"/>
        </w:rPr>
        <w:t xml:space="preserve">B. </w:t>
      </w:r>
      <w:r>
        <w:rPr>
          <w:rFonts w:ascii="宋体" w:cs="宋体"/>
          <w:kern w:val="0"/>
          <w:szCs w:val="21"/>
        </w:rPr>
        <w:t>②③</w:t>
      </w:r>
      <w:r>
        <w:rPr>
          <w:rFonts w:ascii="宋体"/>
        </w:rPr>
        <w:tab/>
      </w:r>
      <w:r>
        <w:rPr>
          <w:rFonts w:ascii="宋体" w:cs="Times New Roman"/>
          <w:kern w:val="0"/>
          <w:szCs w:val="24"/>
        </w:rPr>
        <w:t xml:space="preserve">C. </w:t>
      </w:r>
      <w:r>
        <w:rPr>
          <w:rFonts w:ascii="宋体" w:cs="宋体"/>
          <w:kern w:val="0"/>
          <w:szCs w:val="21"/>
        </w:rPr>
        <w:t>①③④</w:t>
      </w:r>
      <w:r>
        <w:rPr>
          <w:rFonts w:ascii="宋体"/>
        </w:rPr>
        <w:tab/>
      </w:r>
      <w:r>
        <w:rPr>
          <w:rFonts w:ascii="宋体" w:cs="Times New Roman"/>
          <w:kern w:val="0"/>
          <w:szCs w:val="24"/>
        </w:rPr>
        <w:t xml:space="preserve">D. </w:t>
      </w:r>
      <w:r>
        <w:rPr>
          <w:rFonts w:ascii="宋体" w:cs="宋体"/>
          <w:kern w:val="0"/>
          <w:szCs w:val="21"/>
        </w:rPr>
        <w:t>①④</w:t>
      </w:r>
    </w:p>
    <w:p w14:paraId="2342367B">
      <w:pPr>
        <w:numPr>
          <w:ilvl w:val="0"/>
          <w:numId w:val="1"/>
        </w:numPr>
        <w:textAlignment w:val="center"/>
        <w:rPr>
          <w:rFonts w:ascii="宋体"/>
        </w:rPr>
      </w:pPr>
      <w:bookmarkStart w:id="4" w:name="topic_4e86f5a8-39ee-4671-aade-e866f4e7c7"/>
      <w:r>
        <w:rPr>
          <w:rFonts w:ascii="宋体" w:cs="宋体"/>
          <w:kern w:val="0"/>
          <w:szCs w:val="21"/>
        </w:rPr>
        <w:t>对如图漫画《谦让》所反映的现象，认识正确的是（　　）</w:t>
      </w:r>
      <w:r>
        <w:rPr>
          <w:rFonts w:ascii="宋体" w:cs="宋体"/>
          <w:kern w:val="0"/>
          <w:szCs w:val="21"/>
        </w:rPr>
        <w:br w:type="textWrapping"/>
      </w:r>
      <w:r>
        <w:rPr>
          <w:rFonts w:ascii="宋体" w:cs="宋体"/>
          <w:kern w:val="0"/>
          <w:szCs w:val="21"/>
        </w:rPr>
        <w:t>①公民在行使权利时，不得损害其他公民的合法权益</w:t>
      </w:r>
      <w:r>
        <w:rPr>
          <w:rFonts w:ascii="宋体" w:cs="宋体"/>
          <w:kern w:val="0"/>
          <w:szCs w:val="21"/>
        </w:rPr>
        <w:br w:type="textWrapping"/>
      </w:r>
      <w:r>
        <w:rPr>
          <w:rFonts w:ascii="宋体" w:cs="宋体"/>
          <w:kern w:val="0"/>
          <w:szCs w:val="21"/>
        </w:rPr>
        <w:t>②尊重他人，才能贏得他人的尊重</w:t>
      </w:r>
      <w:r>
        <w:rPr>
          <w:rFonts w:ascii="宋体" w:cs="宋体"/>
          <w:kern w:val="0"/>
          <w:szCs w:val="21"/>
        </w:rPr>
        <w:br w:type="textWrapping"/>
      </w:r>
      <w:r>
        <w:rPr>
          <w:rFonts w:ascii="宋体" w:cs="宋体"/>
          <w:kern w:val="0"/>
          <w:szCs w:val="21"/>
        </w:rPr>
        <w:t>③换位思考，理解他人</w:t>
      </w:r>
      <w:r>
        <w:rPr>
          <w:rFonts w:ascii="宋体" w:cs="宋体"/>
          <w:kern w:val="0"/>
          <w:szCs w:val="21"/>
        </w:rPr>
        <w:br w:type="textWrapping"/>
      </w:r>
      <w:r>
        <w:rPr>
          <w:rFonts w:ascii="宋体" w:cs="宋体"/>
          <w:kern w:val="0"/>
          <w:szCs w:val="21"/>
        </w:rPr>
        <w:t>④孝老爱亲是人人都必须做到的</w:t>
      </w:r>
      <w:bookmarkEnd w:id="4"/>
    </w:p>
    <w:p w14:paraId="54D603B9">
      <w:pPr>
        <w:tabs>
          <w:tab w:val="left" w:pos="2310"/>
          <w:tab w:val="left" w:pos="4200"/>
          <w:tab w:val="left" w:pos="6090"/>
        </w:tabs>
        <w:ind w:left="420"/>
        <w:textAlignment w:val="center"/>
        <w:rPr>
          <w:rFonts w:ascii="宋体"/>
        </w:rPr>
      </w:pPr>
      <w:r>
        <w:rPr>
          <w:rFonts w:ascii="宋体" w:cs="Times New Roman"/>
          <w:kern w:val="0"/>
          <w:szCs w:val="24"/>
        </w:rPr>
        <w:pict>
          <v:shape id="_x0000_s1032" o:spid="_x0000_s1032" o:spt="75" type="#_x0000_t75" style="position:absolute;left:0pt;margin-top:0pt;height:110.25pt;width:189pt;mso-position-horizontal:center;mso-position-vertical-relative:line;mso-wrap-distance-bottom:0pt;mso-wrap-distance-top:0pt;z-index:251659264;mso-width-relative:page;mso-height-relative:page;" filled="f" o:preferrelative="t" stroked="f" coordsize="21600,21600" o:allowoverlap="f">
            <v:path/>
            <v:fill on="f" focussize="0,0"/>
            <v:stroke on="f" joinstyle="miter"/>
            <v:imagedata r:id="rId10" o:title=""/>
            <o:lock v:ext="edit" aspectratio="t"/>
            <w10:wrap type="topAndBottom"/>
          </v:shape>
        </w:pict>
      </w:r>
      <w:r>
        <w:rPr>
          <w:rFonts w:ascii="宋体" w:cs="Times New Roman"/>
          <w:kern w:val="0"/>
          <w:szCs w:val="24"/>
        </w:rPr>
        <w:t xml:space="preserve">A. </w:t>
      </w:r>
      <w:r>
        <w:rPr>
          <w:rFonts w:ascii="宋体" w:cs="宋体"/>
          <w:kern w:val="0"/>
          <w:szCs w:val="21"/>
        </w:rPr>
        <w:t>②③</w:t>
      </w:r>
      <w:r>
        <w:rPr>
          <w:rFonts w:ascii="宋体"/>
        </w:rPr>
        <w:tab/>
      </w:r>
      <w:r>
        <w:rPr>
          <w:rFonts w:ascii="宋体" w:cs="Times New Roman"/>
          <w:kern w:val="0"/>
          <w:szCs w:val="24"/>
        </w:rPr>
        <w:t xml:space="preserve">B. </w:t>
      </w:r>
      <w:r>
        <w:rPr>
          <w:rFonts w:ascii="宋体" w:cs="宋体"/>
          <w:kern w:val="0"/>
          <w:szCs w:val="21"/>
        </w:rPr>
        <w:t>②③④</w:t>
      </w:r>
      <w:r>
        <w:rPr>
          <w:rFonts w:ascii="宋体"/>
        </w:rPr>
        <w:tab/>
      </w:r>
      <w:r>
        <w:rPr>
          <w:rFonts w:ascii="宋体" w:cs="Times New Roman"/>
          <w:kern w:val="0"/>
          <w:szCs w:val="24"/>
        </w:rPr>
        <w:t xml:space="preserve">C. </w:t>
      </w:r>
      <w:r>
        <w:rPr>
          <w:rFonts w:ascii="宋体" w:cs="宋体"/>
          <w:kern w:val="0"/>
          <w:szCs w:val="21"/>
        </w:rPr>
        <w:t>②④</w:t>
      </w:r>
      <w:r>
        <w:rPr>
          <w:rFonts w:ascii="宋体"/>
        </w:rPr>
        <w:tab/>
      </w:r>
      <w:r>
        <w:rPr>
          <w:rFonts w:ascii="宋体" w:cs="Times New Roman"/>
          <w:kern w:val="0"/>
          <w:szCs w:val="24"/>
        </w:rPr>
        <w:t xml:space="preserve">D. </w:t>
      </w:r>
      <w:r>
        <w:rPr>
          <w:rFonts w:ascii="宋体" w:cs="宋体"/>
          <w:kern w:val="0"/>
          <w:szCs w:val="21"/>
        </w:rPr>
        <w:t>①②③</w:t>
      </w:r>
    </w:p>
    <w:p w14:paraId="1653CA24">
      <w:pPr>
        <w:numPr>
          <w:ilvl w:val="0"/>
          <w:numId w:val="1"/>
        </w:numPr>
        <w:textAlignment w:val="center"/>
        <w:rPr>
          <w:rFonts w:ascii="宋体"/>
        </w:rPr>
      </w:pPr>
      <w:bookmarkStart w:id="5" w:name="topic_e6ed0cee-5a79-4953-999f-65439ef253"/>
      <w:r>
        <w:rPr>
          <w:rFonts w:ascii="宋体" w:cs="Times New Roman"/>
          <w:kern w:val="0"/>
          <w:szCs w:val="21"/>
        </w:rPr>
        <w:t>2019</w:t>
      </w:r>
      <w:r>
        <w:rPr>
          <w:rFonts w:ascii="宋体" w:cs="宋体"/>
          <w:kern w:val="0"/>
          <w:szCs w:val="21"/>
        </w:rPr>
        <w:t>年</w:t>
      </w:r>
      <w:r>
        <w:rPr>
          <w:rFonts w:ascii="宋体" w:cs="Times New Roman"/>
          <w:kern w:val="0"/>
          <w:szCs w:val="21"/>
        </w:rPr>
        <w:t>3</w:t>
      </w:r>
      <w:r>
        <w:rPr>
          <w:rFonts w:ascii="宋体" w:cs="宋体"/>
          <w:kern w:val="0"/>
          <w:szCs w:val="21"/>
        </w:rPr>
        <w:t>月</w:t>
      </w:r>
      <w:r>
        <w:rPr>
          <w:rFonts w:ascii="宋体" w:cs="Times New Roman"/>
          <w:kern w:val="0"/>
          <w:szCs w:val="21"/>
        </w:rPr>
        <w:t>15</w:t>
      </w:r>
      <w:r>
        <w:rPr>
          <w:rFonts w:ascii="宋体" w:cs="宋体"/>
          <w:kern w:val="0"/>
          <w:szCs w:val="21"/>
        </w:rPr>
        <w:t>日，第十三届全国人民代表大会第二次会议通过《中华人民共和国外商投资法》，自</w:t>
      </w:r>
      <w:r>
        <w:rPr>
          <w:rFonts w:ascii="宋体" w:cs="Times New Roman"/>
          <w:kern w:val="0"/>
          <w:szCs w:val="21"/>
        </w:rPr>
        <w:t>2020</w:t>
      </w:r>
      <w:r>
        <w:rPr>
          <w:rFonts w:ascii="宋体" w:cs="宋体"/>
          <w:kern w:val="0"/>
          <w:szCs w:val="21"/>
        </w:rPr>
        <w:t>年</w:t>
      </w:r>
      <w:r>
        <w:rPr>
          <w:rFonts w:ascii="宋体" w:cs="Times New Roman"/>
          <w:kern w:val="0"/>
          <w:szCs w:val="21"/>
        </w:rPr>
        <w:t>1</w:t>
      </w:r>
      <w:r>
        <w:rPr>
          <w:rFonts w:ascii="宋体" w:cs="宋体"/>
          <w:kern w:val="0"/>
          <w:szCs w:val="21"/>
        </w:rPr>
        <w:t>月</w:t>
      </w:r>
      <w:r>
        <w:rPr>
          <w:rFonts w:ascii="宋体" w:cs="Times New Roman"/>
          <w:kern w:val="0"/>
          <w:szCs w:val="21"/>
        </w:rPr>
        <w:t>1</w:t>
      </w:r>
      <w:r>
        <w:rPr>
          <w:rFonts w:ascii="宋体" w:cs="宋体"/>
          <w:kern w:val="0"/>
          <w:szCs w:val="21"/>
        </w:rPr>
        <w:t>日起施行。该法第一条规定“根据宪法，制定本法。”这体现了（　　）</w:t>
      </w:r>
      <w:r>
        <w:rPr>
          <w:rFonts w:ascii="宋体" w:cs="宋体"/>
          <w:kern w:val="0"/>
          <w:szCs w:val="21"/>
        </w:rPr>
        <w:br w:type="textWrapping"/>
      </w:r>
      <w:r>
        <w:rPr>
          <w:rFonts w:ascii="宋体" w:cs="宋体"/>
          <w:kern w:val="0"/>
          <w:szCs w:val="21"/>
        </w:rPr>
        <w:t>①法律由国家制定或认可</w:t>
      </w:r>
      <w:r>
        <w:rPr>
          <w:rFonts w:ascii="宋体" w:cs="宋体"/>
          <w:kern w:val="0"/>
          <w:szCs w:val="21"/>
        </w:rPr>
        <w:br w:type="textWrapping"/>
      </w:r>
      <w:r>
        <w:rPr>
          <w:rFonts w:ascii="宋体" w:cs="宋体"/>
          <w:kern w:val="0"/>
          <w:szCs w:val="21"/>
        </w:rPr>
        <w:t>②宪法具有最高法律效力</w:t>
      </w:r>
      <w:r>
        <w:rPr>
          <w:rFonts w:ascii="宋体" w:cs="宋体"/>
          <w:kern w:val="0"/>
          <w:szCs w:val="21"/>
        </w:rPr>
        <w:br w:type="textWrapping"/>
      </w:r>
      <w:r>
        <w:rPr>
          <w:rFonts w:ascii="宋体" w:cs="宋体"/>
          <w:kern w:val="0"/>
          <w:szCs w:val="21"/>
        </w:rPr>
        <w:t>③法律靠国家强制力保证实施</w:t>
      </w:r>
      <w:r>
        <w:rPr>
          <w:rFonts w:ascii="宋体" w:cs="宋体"/>
          <w:kern w:val="0"/>
          <w:szCs w:val="21"/>
        </w:rPr>
        <w:br w:type="textWrapping"/>
      </w:r>
      <w:r>
        <w:rPr>
          <w:rFonts w:ascii="宋体" w:cs="宋体"/>
          <w:kern w:val="0"/>
          <w:szCs w:val="21"/>
        </w:rPr>
        <w:t>④外商投资法的具体内容由宪法规定</w:t>
      </w:r>
      <w:bookmarkEnd w:id="5"/>
    </w:p>
    <w:p w14:paraId="2D1200FD">
      <w:pPr>
        <w:tabs>
          <w:tab w:val="left" w:pos="2310"/>
          <w:tab w:val="left" w:pos="4200"/>
          <w:tab w:val="left" w:pos="6090"/>
        </w:tabs>
        <w:ind w:left="420"/>
        <w:textAlignment w:val="center"/>
        <w:rPr>
          <w:rFonts w:ascii="宋体"/>
        </w:rPr>
      </w:pPr>
      <w:r>
        <w:rPr>
          <w:rFonts w:ascii="宋体" w:cs="Times New Roman"/>
          <w:kern w:val="0"/>
          <w:szCs w:val="24"/>
        </w:rPr>
        <w:t xml:space="preserve">A. </w:t>
      </w:r>
      <w:r>
        <w:rPr>
          <w:rFonts w:ascii="宋体" w:cs="宋体"/>
          <w:kern w:val="0"/>
          <w:szCs w:val="21"/>
        </w:rPr>
        <w:t>①②④</w:t>
      </w:r>
      <w:r>
        <w:rPr>
          <w:rFonts w:ascii="宋体"/>
        </w:rPr>
        <w:tab/>
      </w:r>
      <w:r>
        <w:rPr>
          <w:rFonts w:ascii="宋体" w:cs="Times New Roman"/>
          <w:kern w:val="0"/>
          <w:szCs w:val="24"/>
        </w:rPr>
        <w:t xml:space="preserve">B. </w:t>
      </w:r>
      <w:r>
        <w:rPr>
          <w:rFonts w:ascii="宋体" w:cs="宋体"/>
          <w:kern w:val="0"/>
          <w:szCs w:val="21"/>
        </w:rPr>
        <w:t>②③</w:t>
      </w:r>
      <w:r>
        <w:rPr>
          <w:rFonts w:ascii="宋体"/>
        </w:rPr>
        <w:tab/>
      </w:r>
      <w:r>
        <w:rPr>
          <w:rFonts w:ascii="宋体" w:cs="Times New Roman"/>
          <w:kern w:val="0"/>
          <w:szCs w:val="24"/>
        </w:rPr>
        <w:t xml:space="preserve">C. </w:t>
      </w:r>
      <w:r>
        <w:rPr>
          <w:rFonts w:ascii="宋体" w:cs="宋体"/>
          <w:kern w:val="0"/>
          <w:szCs w:val="21"/>
        </w:rPr>
        <w:t>①②③</w:t>
      </w:r>
      <w:r>
        <w:rPr>
          <w:rFonts w:ascii="宋体"/>
        </w:rPr>
        <w:tab/>
      </w:r>
      <w:r>
        <w:rPr>
          <w:rFonts w:ascii="宋体" w:cs="Times New Roman"/>
          <w:kern w:val="0"/>
          <w:szCs w:val="24"/>
        </w:rPr>
        <w:t xml:space="preserve">D. </w:t>
      </w:r>
      <w:r>
        <w:rPr>
          <w:rFonts w:ascii="宋体" w:cs="宋体"/>
          <w:kern w:val="0"/>
          <w:szCs w:val="21"/>
        </w:rPr>
        <w:t>①②</w:t>
      </w:r>
    </w:p>
    <w:p w14:paraId="52E1ED13">
      <w:pPr>
        <w:numPr>
          <w:ilvl w:val="0"/>
          <w:numId w:val="1"/>
        </w:numPr>
        <w:textAlignment w:val="center"/>
        <w:rPr>
          <w:rFonts w:ascii="宋体"/>
        </w:rPr>
      </w:pPr>
      <w:bookmarkStart w:id="6" w:name="topic_c61a903d-b617-4670-a591-771095283b"/>
      <w:r>
        <w:rPr>
          <w:rFonts w:ascii="宋体" w:cs="Times New Roman"/>
          <w:kern w:val="0"/>
          <w:szCs w:val="24"/>
        </w:rPr>
        <w:pict>
          <v:shape id="_x0000_s1026" o:spid="_x0000_s1026" o:spt="75" type="#_x0000_t75" style="position:absolute;left:0pt;margin-top:0pt;height:180pt;width:137.25pt;mso-position-horizontal:right;mso-position-vertical-relative:line;mso-wrap-distance-bottom:0pt;mso-wrap-distance-left:9pt;mso-wrap-distance-right:9pt;mso-wrap-distance-top:0pt;z-index:251660288;mso-width-relative:page;mso-height-relative:page;" filled="f" o:preferrelative="t" stroked="f" coordsize="21600,21600" o:allowoverlap="f">
            <v:path/>
            <v:fill on="f" focussize="0,0"/>
            <v:stroke on="f" joinstyle="miter"/>
            <v:imagedata r:id="rId11" o:title=""/>
            <o:lock v:ext="edit" aspectratio="t"/>
            <w10:wrap type="square" side="left"/>
          </v:shape>
        </w:pict>
      </w:r>
      <w:r>
        <w:rPr>
          <w:rFonts w:ascii="宋体" w:cs="宋体"/>
          <w:kern w:val="0"/>
          <w:szCs w:val="21"/>
        </w:rPr>
        <w:t>利剑扫黑，扫出清风正气；铁拳除恶，守护平安中国。</w:t>
      </w:r>
      <w:r>
        <w:rPr>
          <w:rFonts w:ascii="宋体" w:cs="Times New Roman"/>
          <w:kern w:val="0"/>
          <w:szCs w:val="21"/>
        </w:rPr>
        <w:t>2019</w:t>
      </w:r>
      <w:r>
        <w:rPr>
          <w:rFonts w:ascii="宋体" w:cs="宋体"/>
          <w:kern w:val="0"/>
          <w:szCs w:val="21"/>
        </w:rPr>
        <w:t>年，为期三年的扫黑除恶专项斗争迎来“船到中流浪更急”的深水区、攻坚期，必须牢牢把握扫黑除恶的任务要求，聚焦重点问题和关键环节，不获全胜决不收兵。开展扫黑除恶专项斗争（　　）</w:t>
      </w:r>
      <w:r>
        <w:rPr>
          <w:rFonts w:ascii="宋体" w:cs="宋体"/>
          <w:kern w:val="0"/>
          <w:szCs w:val="21"/>
        </w:rPr>
        <w:br w:type="textWrapping"/>
      </w:r>
      <w:r>
        <w:rPr>
          <w:rFonts w:ascii="宋体" w:cs="宋体"/>
          <w:kern w:val="0"/>
          <w:szCs w:val="21"/>
        </w:rPr>
        <w:t>①是维护社会公正、确保国家长治久安的有效举措</w:t>
      </w:r>
      <w:r>
        <w:rPr>
          <w:rFonts w:ascii="宋体" w:cs="宋体"/>
          <w:kern w:val="0"/>
          <w:szCs w:val="21"/>
        </w:rPr>
        <w:br w:type="textWrapping"/>
      </w:r>
      <w:r>
        <w:rPr>
          <w:rFonts w:ascii="宋体" w:cs="宋体"/>
          <w:kern w:val="0"/>
          <w:szCs w:val="21"/>
        </w:rPr>
        <w:t>②能够彻底打击黑恶势力，消除违法犯罪</w:t>
      </w:r>
      <w:r>
        <w:rPr>
          <w:rFonts w:ascii="宋体" w:cs="宋体"/>
          <w:kern w:val="0"/>
          <w:szCs w:val="21"/>
        </w:rPr>
        <w:br w:type="textWrapping"/>
      </w:r>
      <w:r>
        <w:rPr>
          <w:rFonts w:ascii="宋体" w:cs="宋体"/>
          <w:kern w:val="0"/>
          <w:szCs w:val="21"/>
        </w:rPr>
        <w:t>③有利于进一步增强人民群众的幸福感、安全感</w:t>
      </w:r>
      <w:r>
        <w:rPr>
          <w:rFonts w:ascii="宋体" w:cs="宋体"/>
          <w:kern w:val="0"/>
          <w:szCs w:val="21"/>
        </w:rPr>
        <w:br w:type="textWrapping"/>
      </w:r>
      <w:r>
        <w:rPr>
          <w:rFonts w:ascii="宋体" w:cs="宋体"/>
          <w:kern w:val="0"/>
          <w:szCs w:val="21"/>
        </w:rPr>
        <w:t>④是当前最重要的中心工作</w:t>
      </w:r>
      <w:bookmarkEnd w:id="6"/>
    </w:p>
    <w:p w14:paraId="3D6D12F9">
      <w:pPr>
        <w:ind w:left="420"/>
        <w:textAlignment w:val="center"/>
        <w:rPr>
          <w:rFonts w:ascii="宋体"/>
        </w:rPr>
      </w:pPr>
      <w:r>
        <w:rPr>
          <w:rFonts w:ascii="宋体" w:cs="Times New Roman"/>
          <w:kern w:val="0"/>
          <w:szCs w:val="24"/>
        </w:rPr>
        <w:t xml:space="preserve">A. </w:t>
      </w:r>
      <w:r>
        <w:rPr>
          <w:rFonts w:ascii="宋体" w:cs="宋体"/>
          <w:kern w:val="0"/>
          <w:szCs w:val="21"/>
        </w:rPr>
        <w:t>①②③</w:t>
      </w:r>
      <w:r>
        <w:rPr>
          <w:rFonts w:ascii="宋体"/>
        </w:rPr>
        <w:br w:type="textWrapping"/>
      </w:r>
      <w:r>
        <w:rPr>
          <w:rFonts w:ascii="宋体" w:cs="Times New Roman"/>
          <w:kern w:val="0"/>
          <w:szCs w:val="24"/>
        </w:rPr>
        <w:t xml:space="preserve">B. </w:t>
      </w:r>
      <w:r>
        <w:rPr>
          <w:rFonts w:ascii="宋体" w:cs="宋体"/>
          <w:kern w:val="0"/>
          <w:szCs w:val="21"/>
        </w:rPr>
        <w:t>③④</w:t>
      </w:r>
      <w:r>
        <w:rPr>
          <w:rFonts w:ascii="宋体"/>
        </w:rPr>
        <w:br w:type="textWrapping"/>
      </w:r>
      <w:r>
        <w:rPr>
          <w:rFonts w:ascii="宋体" w:cs="Times New Roman"/>
          <w:kern w:val="0"/>
          <w:szCs w:val="24"/>
        </w:rPr>
        <w:t xml:space="preserve">C. </w:t>
      </w:r>
      <w:r>
        <w:rPr>
          <w:rFonts w:ascii="宋体" w:cs="宋体"/>
          <w:kern w:val="0"/>
          <w:szCs w:val="21"/>
        </w:rPr>
        <w:t>①③</w:t>
      </w:r>
      <w:r>
        <w:rPr>
          <w:rFonts w:ascii="宋体"/>
        </w:rPr>
        <w:br w:type="textWrapping"/>
      </w:r>
      <w:r>
        <w:rPr>
          <w:rFonts w:ascii="宋体" w:cs="Times New Roman"/>
          <w:kern w:val="0"/>
          <w:szCs w:val="24"/>
        </w:rPr>
        <w:t xml:space="preserve">D. </w:t>
      </w:r>
      <w:r>
        <w:rPr>
          <w:rFonts w:ascii="宋体" w:cs="宋体"/>
          <w:kern w:val="0"/>
          <w:szCs w:val="21"/>
        </w:rPr>
        <w:t>①③④</w:t>
      </w:r>
      <w:r>
        <w:rPr>
          <w:rFonts w:ascii="宋体"/>
        </w:rPr>
        <w:br w:type="textWrapping"/>
      </w:r>
    </w:p>
    <w:tbl>
      <w:tblPr>
        <w:tblStyle w:val="5"/>
        <w:tblW w:w="7942" w:type="dxa"/>
        <w:tblInd w:w="0" w:type="dxa"/>
        <w:tblLayout w:type="fixed"/>
        <w:tblCellMar>
          <w:top w:w="0" w:type="dxa"/>
          <w:left w:w="0" w:type="dxa"/>
          <w:bottom w:w="0" w:type="dxa"/>
          <w:right w:w="0" w:type="dxa"/>
        </w:tblCellMar>
      </w:tblPr>
      <w:tblGrid>
        <w:gridCol w:w="7942"/>
      </w:tblGrid>
      <w:tr w14:paraId="627EF9DE">
        <w:tblPrEx>
          <w:tblCellMar>
            <w:top w:w="0" w:type="dxa"/>
            <w:left w:w="0" w:type="dxa"/>
            <w:bottom w:w="0" w:type="dxa"/>
            <w:right w:w="0" w:type="dxa"/>
          </w:tblCellMar>
        </w:tblPrEx>
        <w:trPr>
          <w:trHeight w:val="20" w:hRule="exact"/>
        </w:trPr>
        <w:tc>
          <w:tcPr>
            <w:tcW w:w="7942" w:type="dxa"/>
            <w:tcMar>
              <w:top w:w="15" w:type="dxa"/>
              <w:left w:w="15" w:type="dxa"/>
              <w:bottom w:w="15" w:type="dxa"/>
              <w:right w:w="15" w:type="dxa"/>
            </w:tcMar>
            <w:vAlign w:val="center"/>
          </w:tcPr>
          <w:p w14:paraId="2BE4A23F">
            <w:pPr>
              <w:ind w:left="420"/>
              <w:textAlignment w:val="center"/>
              <w:rPr>
                <w:rFonts w:ascii="宋体"/>
              </w:rPr>
            </w:pPr>
          </w:p>
        </w:tc>
      </w:tr>
    </w:tbl>
    <w:p w14:paraId="00681879">
      <w:pPr>
        <w:numPr>
          <w:ilvl w:val="0"/>
          <w:numId w:val="1"/>
        </w:numPr>
        <w:textAlignment w:val="center"/>
        <w:rPr>
          <w:rFonts w:ascii="宋体"/>
        </w:rPr>
      </w:pPr>
      <w:bookmarkStart w:id="7" w:name="topic_16f4f361-5914-419e-90af-e503a058d6"/>
      <w:r>
        <w:rPr>
          <w:rFonts w:ascii="宋体" w:cs="宋体"/>
          <w:kern w:val="0"/>
          <w:szCs w:val="21"/>
        </w:rPr>
        <w:t>我市某中学举办以“庆祝改革开放</w:t>
      </w:r>
      <w:r>
        <w:rPr>
          <w:rFonts w:ascii="宋体" w:cs="Times New Roman"/>
          <w:kern w:val="0"/>
          <w:szCs w:val="21"/>
        </w:rPr>
        <w:t>40</w:t>
      </w:r>
      <w:r>
        <w:rPr>
          <w:rFonts w:ascii="宋体" w:cs="宋体"/>
          <w:kern w:val="0"/>
          <w:szCs w:val="21"/>
        </w:rPr>
        <w:t>周年”为主题的展览活动。小玲同学拿出了自己家庭的照片并配上文字说明参加展览（如图）。老师让她为参展图片起一个标题。你认为最适合的标题是（　　）</w:t>
      </w:r>
      <w:bookmarkEnd w:id="7"/>
    </w:p>
    <w:p w14:paraId="61EEBAAC">
      <w:pPr>
        <w:ind w:left="420"/>
        <w:textAlignment w:val="center"/>
        <w:rPr>
          <w:rFonts w:ascii="宋体"/>
        </w:rPr>
      </w:pPr>
      <w:r>
        <w:rPr>
          <w:rFonts w:ascii="宋体" w:cs="Times New Roman"/>
          <w:kern w:val="0"/>
          <w:szCs w:val="24"/>
        </w:rPr>
        <w:pict>
          <v:shape id="_x0000_s1027" o:spid="_x0000_s1027" o:spt="75" type="#_x0000_t75" style="position:absolute;left:0pt;margin-top:0pt;height:167.25pt;width:225pt;mso-position-horizontal:center;mso-position-vertical-relative:line;mso-wrap-distance-bottom:0pt;mso-wrap-distance-top:0pt;z-index:251661312;mso-width-relative:page;mso-height-relative:page;" filled="f" o:preferrelative="t" stroked="f" coordsize="21600,21600" o:allowoverlap="f">
            <v:path/>
            <v:fill on="f" focussize="0,0"/>
            <v:stroke on="f" joinstyle="miter"/>
            <v:imagedata r:id="rId12" o:title=""/>
            <o:lock v:ext="edit" aspectratio="t"/>
            <w10:wrap type="topAndBottom"/>
          </v:shape>
        </w:pict>
      </w:r>
      <w:r>
        <w:rPr>
          <w:rFonts w:ascii="宋体" w:cs="Times New Roman"/>
          <w:kern w:val="0"/>
          <w:szCs w:val="24"/>
        </w:rPr>
        <w:t xml:space="preserve">A. </w:t>
      </w:r>
      <w:r>
        <w:rPr>
          <w:rFonts w:ascii="宋体" w:cs="宋体"/>
          <w:kern w:val="0"/>
          <w:szCs w:val="21"/>
        </w:rPr>
        <w:t>党的领导真正好，发达国家实现了</w:t>
      </w:r>
      <w:r>
        <w:rPr>
          <w:rFonts w:ascii="宋体"/>
        </w:rPr>
        <w:br w:type="textWrapping"/>
      </w:r>
      <w:r>
        <w:rPr>
          <w:rFonts w:ascii="宋体" w:cs="Times New Roman"/>
          <w:kern w:val="0"/>
          <w:szCs w:val="24"/>
        </w:rPr>
        <w:t xml:space="preserve">B. </w:t>
      </w:r>
      <w:r>
        <w:rPr>
          <w:rFonts w:ascii="宋体" w:cs="宋体"/>
          <w:kern w:val="0"/>
          <w:szCs w:val="21"/>
        </w:rPr>
        <w:t>改革开放为中心，人民生活真幸福</w:t>
      </w:r>
      <w:r>
        <w:rPr>
          <w:rFonts w:ascii="宋体"/>
        </w:rPr>
        <w:br w:type="textWrapping"/>
      </w:r>
      <w:r>
        <w:rPr>
          <w:rFonts w:ascii="宋体" w:cs="Times New Roman"/>
          <w:kern w:val="0"/>
          <w:szCs w:val="24"/>
        </w:rPr>
        <w:t xml:space="preserve">C. </w:t>
      </w:r>
      <w:r>
        <w:rPr>
          <w:rFonts w:ascii="宋体" w:cs="宋体"/>
          <w:kern w:val="0"/>
          <w:szCs w:val="21"/>
        </w:rPr>
        <w:t>综合国力大提高，人民生活现代化</w:t>
      </w:r>
      <w:r>
        <w:rPr>
          <w:rFonts w:ascii="宋体"/>
        </w:rPr>
        <w:br w:type="textWrapping"/>
      </w:r>
      <w:r>
        <w:rPr>
          <w:rFonts w:ascii="宋体" w:cs="Times New Roman"/>
          <w:kern w:val="0"/>
          <w:szCs w:val="24"/>
        </w:rPr>
        <w:t xml:space="preserve">D. </w:t>
      </w:r>
      <w:r>
        <w:rPr>
          <w:rFonts w:ascii="宋体" w:cs="宋体"/>
          <w:kern w:val="0"/>
          <w:szCs w:val="21"/>
        </w:rPr>
        <w:t>改革开放强国路，党的恩情永不忘</w:t>
      </w:r>
    </w:p>
    <w:p w14:paraId="57AD19CF">
      <w:pPr>
        <w:numPr>
          <w:ilvl w:val="0"/>
          <w:numId w:val="1"/>
        </w:numPr>
        <w:textAlignment w:val="center"/>
        <w:rPr>
          <w:rFonts w:ascii="宋体"/>
        </w:rPr>
      </w:pPr>
      <w:bookmarkStart w:id="8" w:name="topic_ac1ea65c-ac99-4409-bd24-64981e0f2b"/>
      <w:r>
        <w:rPr>
          <w:rFonts w:ascii="宋体" w:cs="宋体"/>
          <w:kern w:val="0"/>
          <w:szCs w:val="21"/>
        </w:rPr>
        <w:t>对于美方发起的贸易战，中国早就表明态度：不愿打，但也不怕打，必要时不得不打。面对美国的软硬两手，中国也早已给出答案：谈，大门敞开；打，奉陪到底。美国发起的对华贸易战，不过是中国发展进程中的一道坎儿，没什么大不了</w:t>
      </w:r>
      <w:r>
        <w:rPr>
          <w:rFonts w:ascii="宋体" w:cs="Times New Roman"/>
          <w:kern w:val="0"/>
          <w:szCs w:val="21"/>
        </w:rPr>
        <w:t>!</w:t>
      </w:r>
      <w:r>
        <w:rPr>
          <w:rFonts w:ascii="宋体" w:cs="宋体"/>
          <w:kern w:val="0"/>
          <w:szCs w:val="21"/>
        </w:rPr>
        <w:t>对此，我国应该（　　）</w:t>
      </w:r>
      <w:r>
        <w:rPr>
          <w:rFonts w:ascii="宋体" w:cs="宋体"/>
          <w:kern w:val="0"/>
          <w:szCs w:val="21"/>
        </w:rPr>
        <w:br w:type="textWrapping"/>
      </w:r>
      <w:r>
        <w:rPr>
          <w:rFonts w:ascii="宋体" w:cs="宋体"/>
          <w:kern w:val="0"/>
          <w:szCs w:val="21"/>
        </w:rPr>
        <w:t>①坚定中国特色社会主义道路自信、理论自信、制度自信、文化自信</w:t>
      </w:r>
      <w:r>
        <w:rPr>
          <w:rFonts w:ascii="宋体" w:cs="宋体"/>
          <w:kern w:val="0"/>
          <w:szCs w:val="21"/>
        </w:rPr>
        <w:br w:type="textWrapping"/>
      </w:r>
      <w:r>
        <w:rPr>
          <w:rFonts w:ascii="宋体" w:cs="宋体"/>
          <w:kern w:val="0"/>
          <w:szCs w:val="21"/>
        </w:rPr>
        <w:t>②坚持以经济建设为中心，将改革开放进行到底</w:t>
      </w:r>
      <w:r>
        <w:rPr>
          <w:rFonts w:ascii="宋体" w:cs="宋体"/>
          <w:kern w:val="0"/>
          <w:szCs w:val="21"/>
        </w:rPr>
        <w:br w:type="textWrapping"/>
      </w:r>
      <w:r>
        <w:rPr>
          <w:rFonts w:ascii="宋体" w:cs="宋体"/>
          <w:kern w:val="0"/>
          <w:szCs w:val="21"/>
        </w:rPr>
        <w:t>③减少与美国的交流与合作，集中力量办好自己的事情</w:t>
      </w:r>
      <w:r>
        <w:rPr>
          <w:rFonts w:ascii="宋体" w:cs="宋体"/>
          <w:kern w:val="0"/>
          <w:szCs w:val="21"/>
        </w:rPr>
        <w:br w:type="textWrapping"/>
      </w:r>
      <w:r>
        <w:rPr>
          <w:rFonts w:ascii="宋体" w:cs="宋体"/>
          <w:kern w:val="0"/>
          <w:szCs w:val="21"/>
        </w:rPr>
        <w:t>④顺应世界发展趋势，树立负责任大国的形象</w:t>
      </w:r>
      <w:bookmarkEnd w:id="8"/>
    </w:p>
    <w:p w14:paraId="79BE8FBE">
      <w:pPr>
        <w:tabs>
          <w:tab w:val="left" w:pos="2310"/>
          <w:tab w:val="left" w:pos="4200"/>
          <w:tab w:val="left" w:pos="6090"/>
        </w:tabs>
        <w:ind w:left="420"/>
        <w:textAlignment w:val="center"/>
        <w:rPr>
          <w:rFonts w:ascii="宋体"/>
        </w:rPr>
      </w:pPr>
      <w:r>
        <w:rPr>
          <w:rFonts w:ascii="宋体" w:cs="Times New Roman"/>
          <w:kern w:val="0"/>
          <w:szCs w:val="24"/>
        </w:rPr>
        <w:t xml:space="preserve">A. </w:t>
      </w:r>
      <w:r>
        <w:rPr>
          <w:rFonts w:ascii="宋体" w:cs="宋体"/>
          <w:kern w:val="0"/>
          <w:szCs w:val="21"/>
        </w:rPr>
        <w:t>①②③</w:t>
      </w:r>
      <w:r>
        <w:rPr>
          <w:rFonts w:ascii="宋体"/>
        </w:rPr>
        <w:tab/>
      </w:r>
      <w:r>
        <w:rPr>
          <w:rFonts w:ascii="宋体" w:cs="Times New Roman"/>
          <w:kern w:val="0"/>
          <w:szCs w:val="24"/>
        </w:rPr>
        <w:t xml:space="preserve">B. </w:t>
      </w:r>
      <w:r>
        <w:rPr>
          <w:rFonts w:ascii="宋体" w:cs="宋体"/>
          <w:kern w:val="0"/>
          <w:szCs w:val="21"/>
        </w:rPr>
        <w:t>①②④</w:t>
      </w:r>
      <w:r>
        <w:rPr>
          <w:rFonts w:ascii="宋体"/>
        </w:rPr>
        <w:tab/>
      </w:r>
      <w:r>
        <w:rPr>
          <w:rFonts w:ascii="宋体" w:cs="Times New Roman"/>
          <w:kern w:val="0"/>
          <w:szCs w:val="24"/>
        </w:rPr>
        <w:t xml:space="preserve">C. </w:t>
      </w:r>
      <w:r>
        <w:rPr>
          <w:rFonts w:ascii="宋体" w:cs="宋体"/>
          <w:kern w:val="0"/>
          <w:szCs w:val="21"/>
        </w:rPr>
        <w:t>②③④</w:t>
      </w:r>
      <w:r>
        <w:rPr>
          <w:rFonts w:ascii="宋体"/>
        </w:rPr>
        <w:tab/>
      </w:r>
      <w:r>
        <w:rPr>
          <w:rFonts w:ascii="宋体" w:cs="Times New Roman"/>
          <w:kern w:val="0"/>
          <w:szCs w:val="24"/>
        </w:rPr>
        <w:t xml:space="preserve">D. </w:t>
      </w:r>
      <w:r>
        <w:rPr>
          <w:rFonts w:ascii="宋体" w:cs="宋体"/>
          <w:kern w:val="0"/>
          <w:szCs w:val="21"/>
        </w:rPr>
        <w:t>①③④</w:t>
      </w:r>
    </w:p>
    <w:p w14:paraId="4E803F3B">
      <w:pPr>
        <w:tabs>
          <w:tab w:val="left" w:pos="2310"/>
          <w:tab w:val="left" w:pos="4200"/>
          <w:tab w:val="left" w:pos="6090"/>
        </w:tabs>
        <w:textAlignment w:val="center"/>
        <w:rPr>
          <w:rFonts w:ascii="宋体"/>
        </w:rPr>
      </w:pPr>
      <w:r>
        <w:rPr>
          <w:rFonts w:ascii="宋体" w:cs="黑体"/>
        </w:rPr>
        <w:t>二、分析说明题（本大题共</w:t>
      </w:r>
      <w:r>
        <w:rPr>
          <w:rFonts w:ascii="宋体" w:cs="Times New Roman"/>
          <w:b/>
        </w:rPr>
        <w:t>4</w:t>
      </w:r>
      <w:r>
        <w:rPr>
          <w:rFonts w:ascii="宋体" w:cs="黑体"/>
        </w:rPr>
        <w:t>小题，共</w:t>
      </w:r>
      <w:r>
        <w:rPr>
          <w:rFonts w:ascii="宋体" w:cs="Times New Roman"/>
          <w:b/>
        </w:rPr>
        <w:t>40.0</w:t>
      </w:r>
      <w:r>
        <w:rPr>
          <w:rFonts w:ascii="宋体" w:cs="黑体"/>
        </w:rPr>
        <w:t>分）</w:t>
      </w:r>
    </w:p>
    <w:p w14:paraId="72958354">
      <w:pPr>
        <w:numPr>
          <w:ilvl w:val="0"/>
          <w:numId w:val="1"/>
        </w:numPr>
        <w:textAlignment w:val="center"/>
        <w:rPr>
          <w:rFonts w:ascii="宋体"/>
        </w:rPr>
      </w:pPr>
      <w:bookmarkStart w:id="9" w:name="topic_5ed12e4c-e200-4cdc-9790-93e93cbe8f"/>
      <w:r>
        <w:rPr>
          <w:rFonts w:ascii="宋体" w:cs="Segoe UI Symbol"/>
          <w:kern w:val="0"/>
          <w:szCs w:val="21"/>
        </w:rPr>
        <w:t>☆</w:t>
      </w:r>
      <w:r>
        <w:rPr>
          <w:rFonts w:ascii="宋体" w:cs="宋体"/>
          <w:kern w:val="0"/>
          <w:szCs w:val="21"/>
        </w:rPr>
        <w:t>品味学习生活</w:t>
      </w:r>
      <w:r>
        <w:rPr>
          <w:rFonts w:ascii="宋体" w:cs="宋体"/>
          <w:kern w:val="0"/>
          <w:szCs w:val="21"/>
        </w:rPr>
        <w:br w:type="textWrapping"/>
      </w:r>
      <w:r>
        <w:rPr>
          <w:rFonts w:ascii="宋体" w:cs="宋体"/>
          <w:kern w:val="0"/>
          <w:szCs w:val="21"/>
        </w:rPr>
        <w:t>弹指一挥间，初中三年生活一晃就要过去了。笑笑同学在自己的日记中，写下了难忘的“记忆”……</w:t>
      </w:r>
      <w:r>
        <w:rPr>
          <w:rFonts w:ascii="宋体" w:cs="宋体"/>
          <w:kern w:val="0"/>
          <w:szCs w:val="21"/>
        </w:rPr>
        <w:br w:type="textWrapping"/>
      </w:r>
      <w:r>
        <w:rPr>
          <w:rFonts w:ascii="宋体" w:cs="Times New Roman"/>
          <w:kern w:val="0"/>
          <w:szCs w:val="21"/>
        </w:rPr>
        <w:t>--</w:t>
      </w:r>
      <w:r>
        <w:rPr>
          <w:rFonts w:ascii="宋体" w:cs="宋体"/>
          <w:kern w:val="0"/>
          <w:szCs w:val="21"/>
        </w:rPr>
        <w:t>我是一个“爱笑”的女孩。初中第二学期，有两次平时测验失利，突然笑不起来了，觉得自己是不是很“笨”？但我没有灰心丧气，在老师和同学的帮助下分析了自己失利的原因，找到了适合自己的学习方法。我笑了，我成功了</w:t>
      </w:r>
      <w:r>
        <w:rPr>
          <w:rFonts w:ascii="宋体" w:cs="Times New Roman"/>
          <w:kern w:val="0"/>
          <w:szCs w:val="21"/>
        </w:rPr>
        <w:t>!</w:t>
      </w:r>
      <w:r>
        <w:rPr>
          <w:rFonts w:ascii="宋体" w:cs="Times New Roman"/>
          <w:kern w:val="0"/>
          <w:szCs w:val="21"/>
        </w:rPr>
        <w:br w:type="textWrapping"/>
      </w:r>
      <w:r>
        <w:rPr>
          <w:rFonts w:ascii="宋体" w:cs="Times New Roman"/>
          <w:kern w:val="0"/>
          <w:szCs w:val="21"/>
        </w:rPr>
        <w:t>--</w:t>
      </w:r>
      <w:r>
        <w:rPr>
          <w:rFonts w:ascii="宋体" w:cs="宋体"/>
          <w:kern w:val="0"/>
          <w:szCs w:val="21"/>
        </w:rPr>
        <w:t>我是一个“好动”的女孩。尽管我的身体稍胖些，但我知道经常锻炼就会提高自己的体育成绩，老师同学也说我的耐力好、有韧性。因此，三年来我每天坚持长跑训练，风雨无阻，从不间断。在全市中学生运动会中，我还两次获得过长跑冠军呢</w:t>
      </w:r>
      <w:r>
        <w:rPr>
          <w:rFonts w:ascii="宋体" w:cs="Times New Roman"/>
          <w:kern w:val="0"/>
          <w:szCs w:val="21"/>
        </w:rPr>
        <w:t>!</w:t>
      </w:r>
      <w:r>
        <w:rPr>
          <w:rFonts w:ascii="宋体" w:cs="Times New Roman"/>
          <w:kern w:val="0"/>
          <w:szCs w:val="21"/>
        </w:rPr>
        <w:br w:type="textWrapping"/>
      </w:r>
      <w:r>
        <w:rPr>
          <w:rFonts w:ascii="宋体" w:cs="Times New Roman"/>
          <w:kern w:val="0"/>
          <w:szCs w:val="21"/>
        </w:rPr>
        <w:t>--</w:t>
      </w:r>
      <w:r>
        <w:rPr>
          <w:rFonts w:ascii="宋体" w:cs="宋体"/>
          <w:kern w:val="0"/>
          <w:szCs w:val="21"/>
        </w:rPr>
        <w:t>我是一个“追梦”的女孩。我的理想是成为奥运会冠军，为此，我必须刻苦努力，不畏艰难，升入理想的高一级学校，继续奋发进取，砥砺前行。幸福都是奋斗出来的</w:t>
      </w:r>
      <w:r>
        <w:rPr>
          <w:rFonts w:ascii="宋体" w:cs="Times New Roman"/>
          <w:kern w:val="0"/>
          <w:szCs w:val="21"/>
        </w:rPr>
        <w:t>!</w:t>
      </w:r>
      <w:r>
        <w:rPr>
          <w:rFonts w:ascii="宋体" w:cs="宋体"/>
          <w:kern w:val="0"/>
          <w:szCs w:val="21"/>
        </w:rPr>
        <w:t>我相信我能行</w:t>
      </w:r>
      <w:r>
        <w:rPr>
          <w:rFonts w:ascii="宋体" w:cs="Times New Roman"/>
          <w:kern w:val="0"/>
          <w:szCs w:val="21"/>
        </w:rPr>
        <w:t>!</w:t>
      </w:r>
      <w:r>
        <w:rPr>
          <w:rFonts w:ascii="宋体" w:cs="宋体"/>
          <w:kern w:val="0"/>
          <w:szCs w:val="21"/>
        </w:rPr>
        <w:t>因为我是新时代的奔跑者和追梦人</w:t>
      </w:r>
      <w:r>
        <w:rPr>
          <w:rFonts w:ascii="宋体" w:cs="Times New Roman"/>
          <w:kern w:val="0"/>
          <w:szCs w:val="21"/>
        </w:rPr>
        <w:t>!</w:t>
      </w:r>
      <w:r>
        <w:rPr>
          <w:rFonts w:ascii="宋体" w:cs="Times New Roman"/>
          <w:kern w:val="0"/>
          <w:szCs w:val="21"/>
        </w:rPr>
        <w:br w:type="textWrapping"/>
      </w:r>
      <w:r>
        <w:rPr>
          <w:rFonts w:ascii="宋体" w:cs="宋体"/>
          <w:kern w:val="0"/>
          <w:szCs w:val="21"/>
        </w:rPr>
        <w:t>结合所学的知识分析，你心目中的笑笑是一个怎样的女孩？</w:t>
      </w:r>
      <w:bookmarkEnd w:id="9"/>
      <w:r>
        <w:rPr>
          <w:rFonts w:ascii="宋体"/>
        </w:rPr>
        <w:br w:type="textWrapping"/>
      </w:r>
      <w:r>
        <w:rPr>
          <w:rFonts w:ascii="宋体"/>
        </w:rPr>
        <w:br w:type="textWrapping"/>
      </w:r>
      <w:r>
        <w:rPr>
          <w:rFonts w:ascii="宋体"/>
        </w:rPr>
        <w:br w:type="textWrapping"/>
      </w:r>
      <w:r>
        <w:rPr>
          <w:rFonts w:ascii="宋体"/>
        </w:rPr>
        <w:br w:type="textWrapping"/>
      </w:r>
      <w:r>
        <w:rPr>
          <w:rFonts w:ascii="宋体"/>
        </w:rPr>
        <w:br w:type="textWrapping"/>
      </w:r>
      <w:r>
        <w:rPr>
          <w:rFonts w:ascii="宋体"/>
        </w:rPr>
        <w:br w:type="textWrapping"/>
      </w:r>
      <w:r>
        <w:rPr>
          <w:rFonts w:ascii="宋体"/>
        </w:rPr>
        <w:br w:type="textWrapping"/>
      </w:r>
    </w:p>
    <w:p w14:paraId="0128A291">
      <w:pPr>
        <w:numPr>
          <w:ilvl w:val="0"/>
          <w:numId w:val="1"/>
        </w:numPr>
        <w:textAlignment w:val="center"/>
        <w:rPr>
          <w:rFonts w:ascii="宋体"/>
        </w:rPr>
      </w:pPr>
      <w:bookmarkStart w:id="10" w:name="topic_946922e2-6413-4821-a2ab-eebbeb03df"/>
      <w:r>
        <w:rPr>
          <w:rFonts w:ascii="宋体" w:cs="Segoe UI Symbol"/>
          <w:kern w:val="0"/>
          <w:szCs w:val="21"/>
        </w:rPr>
        <w:t>☆</w:t>
      </w:r>
      <w:r>
        <w:rPr>
          <w:rFonts w:ascii="宋体" w:cs="宋体"/>
          <w:kern w:val="0"/>
          <w:szCs w:val="21"/>
        </w:rPr>
        <w:t>学习身边榜样</w:t>
      </w:r>
      <w:r>
        <w:rPr>
          <w:rFonts w:ascii="宋体" w:cs="宋体"/>
          <w:kern w:val="0"/>
          <w:szCs w:val="21"/>
        </w:rPr>
        <w:br w:type="textWrapping"/>
      </w:r>
      <w:r>
        <w:rPr>
          <w:rFonts w:ascii="宋体" w:cs="Times New Roman"/>
          <w:kern w:val="0"/>
          <w:szCs w:val="21"/>
        </w:rPr>
        <w:t xml:space="preserve">       </w:t>
      </w:r>
      <w:r>
        <w:rPr>
          <w:rFonts w:ascii="宋体" w:cs="宋体"/>
          <w:kern w:val="0"/>
          <w:szCs w:val="21"/>
        </w:rPr>
        <w:t>李保玉，泗水县圣水峪镇东仲都村党支部书记。他自幼残疾，但他带领村民求思求变谋发展，硬是将一个贫穷落后的小山村，建成了远近闻名的“明星村”，谱写出了一曲“单拐踏出幸福路”的美丽乐章。他个人先后被授予“山东省十佳自强模范”“山东省乡村之星”等荣誉称号；今年又被评为“全国自强模范”，受到习近平总书记的亲切会见。他的一些话语，感人至深。</w:t>
      </w:r>
      <w:r>
        <w:rPr>
          <w:rFonts w:ascii="宋体" w:cs="宋体"/>
          <w:kern w:val="0"/>
          <w:szCs w:val="21"/>
        </w:rPr>
        <w:br w:type="textWrapping"/>
      </w:r>
      <w:r>
        <w:rPr>
          <w:rFonts w:ascii="宋体" w:cs="Times New Roman"/>
          <w:kern w:val="0"/>
          <w:szCs w:val="24"/>
        </w:rPr>
        <w:pict>
          <v:shape id="_x0000_i1025" o:spt="75" type="#_x0000_t75" style="height:177pt;width:448.5pt;" filled="f" o:preferrelative="t" stroked="f" coordsize="21600,21600">
            <v:path/>
            <v:fill on="f" focussize="0,0"/>
            <v:stroke on="f" joinstyle="miter"/>
            <v:imagedata r:id="rId13" o:title=""/>
            <o:lock v:ext="edit" aspectratio="t"/>
            <w10:wrap type="none"/>
            <w10:anchorlock/>
          </v:shape>
        </w:pict>
      </w:r>
      <w:r>
        <w:rPr>
          <w:rFonts w:ascii="宋体" w:cs="Times New Roman"/>
          <w:kern w:val="0"/>
          <w:szCs w:val="24"/>
        </w:rPr>
        <w:br w:type="textWrapping"/>
      </w:r>
      <w:r>
        <w:rPr>
          <w:rFonts w:ascii="宋体" w:cs="宋体"/>
          <w:kern w:val="0"/>
          <w:szCs w:val="21"/>
        </w:rPr>
        <w:t>上面李保玉的话语给了你哪些感悟？</w:t>
      </w:r>
      <w:bookmarkEnd w:id="10"/>
      <w:r>
        <w:rPr>
          <w:rFonts w:ascii="宋体"/>
        </w:rPr>
        <w:br w:type="textWrapping"/>
      </w:r>
      <w:r>
        <w:rPr>
          <w:rFonts w:ascii="宋体"/>
        </w:rPr>
        <w:br w:type="textWrapping"/>
      </w:r>
      <w:r>
        <w:rPr>
          <w:rFonts w:ascii="宋体"/>
        </w:rPr>
        <w:br w:type="textWrapping"/>
      </w:r>
      <w:r>
        <w:rPr>
          <w:rFonts w:ascii="宋体"/>
        </w:rPr>
        <w:br w:type="textWrapping"/>
      </w:r>
      <w:r>
        <w:rPr>
          <w:rFonts w:ascii="宋体"/>
        </w:rPr>
        <w:br w:type="textWrapping"/>
      </w:r>
      <w:r>
        <w:rPr>
          <w:rFonts w:ascii="宋体"/>
        </w:rPr>
        <w:br w:type="textWrapping"/>
      </w:r>
      <w:r>
        <w:rPr>
          <w:rFonts w:ascii="宋体"/>
        </w:rPr>
        <w:br w:type="textWrapping"/>
      </w:r>
    </w:p>
    <w:p w14:paraId="698D943F">
      <w:pPr>
        <w:numPr>
          <w:ilvl w:val="0"/>
          <w:numId w:val="1"/>
        </w:numPr>
        <w:textAlignment w:val="center"/>
        <w:rPr>
          <w:rFonts w:ascii="宋体"/>
        </w:rPr>
      </w:pPr>
      <w:bookmarkStart w:id="11" w:name="topic_3fcea3bf-0452-427d-a881-dc2a692bd4"/>
      <w:r>
        <w:rPr>
          <w:rFonts w:ascii="宋体" w:cs="Segoe UI Symbol"/>
          <w:kern w:val="0"/>
          <w:szCs w:val="21"/>
        </w:rPr>
        <w:t>☆</w:t>
      </w:r>
      <w:r>
        <w:rPr>
          <w:rFonts w:ascii="宋体" w:cs="宋体"/>
          <w:kern w:val="0"/>
          <w:szCs w:val="21"/>
        </w:rPr>
        <w:t>评析社会现象</w:t>
      </w:r>
      <w:r>
        <w:rPr>
          <w:rFonts w:ascii="宋体" w:cs="Times New Roman"/>
          <w:kern w:val="0"/>
          <w:szCs w:val="24"/>
        </w:rPr>
        <w:br w:type="textWrapping"/>
      </w:r>
      <w:r>
        <w:rPr>
          <w:rFonts w:ascii="宋体" w:cs="宋体"/>
          <w:kern w:val="0"/>
          <w:szCs w:val="21"/>
        </w:rPr>
        <w:t>全国“扫黄打非”办公室作出专门部署，要求各地各部门于</w:t>
      </w:r>
      <w:r>
        <w:rPr>
          <w:rFonts w:ascii="宋体" w:cs="Times New Roman"/>
          <w:kern w:val="0"/>
          <w:szCs w:val="21"/>
        </w:rPr>
        <w:t xml:space="preserve"> 2019</w:t>
      </w:r>
      <w:r>
        <w:rPr>
          <w:rFonts w:ascii="宋体" w:cs="宋体"/>
          <w:kern w:val="0"/>
          <w:szCs w:val="21"/>
        </w:rPr>
        <w:t>年</w:t>
      </w:r>
      <w:r>
        <w:rPr>
          <w:rFonts w:ascii="宋体" w:cs="Times New Roman"/>
          <w:kern w:val="0"/>
          <w:szCs w:val="21"/>
        </w:rPr>
        <w:t>3</w:t>
      </w:r>
      <w:r>
        <w:rPr>
          <w:rFonts w:ascii="宋体" w:cs="宋体"/>
          <w:kern w:val="0"/>
          <w:szCs w:val="21"/>
        </w:rPr>
        <w:t>月至</w:t>
      </w:r>
      <w:r>
        <w:rPr>
          <w:rFonts w:ascii="宋体" w:cs="Times New Roman"/>
          <w:kern w:val="0"/>
          <w:szCs w:val="21"/>
        </w:rPr>
        <w:t>11</w:t>
      </w:r>
      <w:r>
        <w:rPr>
          <w:rFonts w:ascii="宋体" w:cs="宋体"/>
          <w:kern w:val="0"/>
          <w:szCs w:val="21"/>
        </w:rPr>
        <w:t>月间大力组织开展“净网</w:t>
      </w:r>
      <w:r>
        <w:rPr>
          <w:rFonts w:ascii="宋体" w:cs="Times New Roman"/>
          <w:kern w:val="0"/>
          <w:szCs w:val="21"/>
        </w:rPr>
        <w:t>2019</w:t>
      </w:r>
      <w:r>
        <w:rPr>
          <w:rFonts w:ascii="宋体" w:cs="宋体"/>
          <w:kern w:val="0"/>
          <w:szCs w:val="21"/>
        </w:rPr>
        <w:t>”“护苗</w:t>
      </w:r>
      <w:r>
        <w:rPr>
          <w:rFonts w:ascii="宋体" w:cs="Times New Roman"/>
          <w:kern w:val="0"/>
          <w:szCs w:val="21"/>
        </w:rPr>
        <w:t>2019</w:t>
      </w:r>
      <w:r>
        <w:rPr>
          <w:rFonts w:ascii="宋体" w:cs="宋体"/>
          <w:kern w:val="0"/>
          <w:szCs w:val="21"/>
        </w:rPr>
        <w:t>”等专项行动。开展“净网</w:t>
      </w:r>
      <w:r>
        <w:rPr>
          <w:rFonts w:ascii="宋体" w:cs="Times New Roman"/>
          <w:kern w:val="0"/>
          <w:szCs w:val="21"/>
        </w:rPr>
        <w:t>2019</w:t>
      </w:r>
      <w:r>
        <w:rPr>
          <w:rFonts w:ascii="宋体" w:cs="宋体"/>
          <w:kern w:val="0"/>
          <w:szCs w:val="21"/>
        </w:rPr>
        <w:t>”专项行动，将聚焦整治网络色情和低俗问题；开展“护苗</w:t>
      </w:r>
      <w:r>
        <w:rPr>
          <w:rFonts w:ascii="宋体" w:cs="Times New Roman"/>
          <w:kern w:val="0"/>
          <w:szCs w:val="21"/>
        </w:rPr>
        <w:t>2019</w:t>
      </w:r>
      <w:r>
        <w:rPr>
          <w:rFonts w:ascii="宋体" w:cs="宋体"/>
          <w:kern w:val="0"/>
          <w:szCs w:val="21"/>
        </w:rPr>
        <w:t>”专项行动，着重强化网上网下两项整治，坚决查办涉未成年人的“黄”“非”案件。</w:t>
      </w:r>
      <w:r>
        <w:rPr>
          <w:rFonts w:ascii="宋体" w:cs="Times New Roman"/>
          <w:kern w:val="0"/>
          <w:szCs w:val="21"/>
        </w:rPr>
        <w:t>4</w:t>
      </w:r>
      <w:r>
        <w:rPr>
          <w:rFonts w:ascii="宋体" w:cs="宋体"/>
          <w:kern w:val="0"/>
          <w:szCs w:val="21"/>
        </w:rPr>
        <w:t>月</w:t>
      </w:r>
      <w:r>
        <w:rPr>
          <w:rFonts w:ascii="宋体" w:cs="Times New Roman"/>
          <w:kern w:val="0"/>
          <w:szCs w:val="21"/>
        </w:rPr>
        <w:t>18</w:t>
      </w:r>
      <w:r>
        <w:rPr>
          <w:rFonts w:ascii="宋体" w:cs="宋体"/>
          <w:kern w:val="0"/>
          <w:szCs w:val="21"/>
        </w:rPr>
        <w:t>日，全国“扫黄打非”办公室通报“净网</w:t>
      </w:r>
      <w:r>
        <w:rPr>
          <w:rFonts w:ascii="宋体" w:cs="Times New Roman"/>
          <w:kern w:val="0"/>
          <w:szCs w:val="21"/>
        </w:rPr>
        <w:t>2019</w:t>
      </w:r>
      <w:r>
        <w:rPr>
          <w:rFonts w:ascii="宋体" w:cs="宋体"/>
          <w:kern w:val="0"/>
          <w:szCs w:val="21"/>
        </w:rPr>
        <w:t>”“护苗</w:t>
      </w:r>
      <w:r>
        <w:rPr>
          <w:rFonts w:ascii="宋体" w:cs="Times New Roman"/>
          <w:kern w:val="0"/>
          <w:szCs w:val="21"/>
        </w:rPr>
        <w:t>2019</w:t>
      </w:r>
      <w:r>
        <w:rPr>
          <w:rFonts w:ascii="宋体" w:cs="宋体"/>
          <w:kern w:val="0"/>
          <w:szCs w:val="21"/>
        </w:rPr>
        <w:t>”行动第一批典型案件，案件中的不法分子受到了法律的严惩。</w:t>
      </w:r>
      <w:bookmarkEnd w:id="11"/>
    </w:p>
    <w:p w14:paraId="5B0C7267">
      <w:pPr>
        <w:textAlignment w:val="center"/>
        <w:rPr>
          <w:rFonts w:ascii="宋体"/>
        </w:rPr>
      </w:pPr>
      <w:r>
        <w:rPr>
          <w:rFonts w:ascii="宋体" w:cs="宋体"/>
          <w:kern w:val="0"/>
          <w:szCs w:val="21"/>
        </w:rPr>
        <w:t>为什么要开展“净网</w:t>
      </w:r>
      <w:r>
        <w:rPr>
          <w:rFonts w:ascii="宋体" w:cs="Times New Roman"/>
          <w:kern w:val="0"/>
          <w:szCs w:val="21"/>
        </w:rPr>
        <w:t>2019</w:t>
      </w:r>
      <w:r>
        <w:rPr>
          <w:rFonts w:ascii="宋体" w:cs="宋体"/>
          <w:kern w:val="0"/>
          <w:szCs w:val="21"/>
        </w:rPr>
        <w:t>”“护苗</w:t>
      </w:r>
      <w:r>
        <w:rPr>
          <w:rFonts w:ascii="宋体" w:cs="Times New Roman"/>
          <w:kern w:val="0"/>
          <w:szCs w:val="21"/>
        </w:rPr>
        <w:t>2019</w:t>
      </w:r>
      <w:r>
        <w:rPr>
          <w:rFonts w:ascii="宋体" w:cs="宋体"/>
          <w:kern w:val="0"/>
          <w:szCs w:val="21"/>
        </w:rPr>
        <w:t>”专项行动？</w:t>
      </w:r>
      <w:r>
        <w:rPr>
          <w:rFonts w:ascii="宋体" w:cs="Times New Roman"/>
          <w:kern w:val="0"/>
          <w:szCs w:val="24"/>
        </w:rPr>
        <w:br w:type="textWrapping"/>
      </w:r>
      <w:r>
        <w:rPr>
          <w:rFonts w:ascii="宋体" w:cs="Times New Roman"/>
          <w:kern w:val="0"/>
          <w:szCs w:val="21"/>
        </w:rPr>
        <w:t>2018</w:t>
      </w:r>
      <w:r>
        <w:rPr>
          <w:rFonts w:ascii="宋体" w:cs="宋体"/>
          <w:kern w:val="0"/>
          <w:szCs w:val="21"/>
        </w:rPr>
        <w:t>年</w:t>
      </w:r>
      <w:r>
        <w:rPr>
          <w:rFonts w:ascii="宋体" w:cs="Times New Roman"/>
          <w:kern w:val="0"/>
          <w:szCs w:val="21"/>
        </w:rPr>
        <w:t>7</w:t>
      </w:r>
      <w:r>
        <w:rPr>
          <w:rFonts w:ascii="宋体" w:cs="宋体"/>
          <w:kern w:val="0"/>
          <w:szCs w:val="21"/>
        </w:rPr>
        <w:t>月</w:t>
      </w:r>
      <w:r>
        <w:rPr>
          <w:rFonts w:ascii="宋体" w:cs="Times New Roman"/>
          <w:kern w:val="0"/>
          <w:szCs w:val="21"/>
        </w:rPr>
        <w:t>15</w:t>
      </w:r>
      <w:r>
        <w:rPr>
          <w:rFonts w:ascii="宋体" w:cs="宋体"/>
          <w:kern w:val="0"/>
          <w:szCs w:val="21"/>
        </w:rPr>
        <w:t>日，国家药品监督管理局发布通告，某生物科技有限公司生产的人用狂犬病疫苗生产存在记录造假等行为，这是该企业自</w:t>
      </w:r>
      <w:r>
        <w:rPr>
          <w:rFonts w:ascii="宋体" w:cs="Times New Roman"/>
          <w:kern w:val="0"/>
          <w:szCs w:val="21"/>
        </w:rPr>
        <w:t>2017</w:t>
      </w:r>
      <w:r>
        <w:rPr>
          <w:rFonts w:ascii="宋体" w:cs="宋体"/>
          <w:kern w:val="0"/>
          <w:szCs w:val="21"/>
        </w:rPr>
        <w:t>年</w:t>
      </w:r>
      <w:r>
        <w:rPr>
          <w:rFonts w:ascii="宋体" w:cs="Times New Roman"/>
          <w:kern w:val="0"/>
          <w:szCs w:val="21"/>
        </w:rPr>
        <w:t>11</w:t>
      </w:r>
      <w:r>
        <w:rPr>
          <w:rFonts w:ascii="宋体" w:cs="宋体"/>
          <w:kern w:val="0"/>
          <w:szCs w:val="21"/>
        </w:rPr>
        <w:t>月份被发现百白破疫苗效价指标不符合规定后不到一年，再曝疫苗质量问题。疫苗流向市场，直接造成接种人群受害。国家药监局会同该省药监局对企业立案调查。</w:t>
      </w:r>
      <w:r>
        <w:rPr>
          <w:rFonts w:ascii="宋体" w:cs="Times New Roman"/>
          <w:kern w:val="0"/>
          <w:szCs w:val="21"/>
        </w:rPr>
        <w:t>2019</w:t>
      </w:r>
      <w:r>
        <w:rPr>
          <w:rFonts w:ascii="宋体" w:cs="宋体"/>
          <w:kern w:val="0"/>
          <w:szCs w:val="21"/>
        </w:rPr>
        <w:t>年</w:t>
      </w:r>
      <w:r>
        <w:rPr>
          <w:rFonts w:ascii="宋体" w:cs="Times New Roman"/>
          <w:kern w:val="0"/>
          <w:szCs w:val="21"/>
        </w:rPr>
        <w:t>2</w:t>
      </w:r>
      <w:r>
        <w:rPr>
          <w:rFonts w:ascii="宋体" w:cs="宋体"/>
          <w:kern w:val="0"/>
          <w:szCs w:val="21"/>
        </w:rPr>
        <w:t>月，问题疫苗案件相关责任人被严肃处理，检察机关依法批捕</w:t>
      </w:r>
      <w:r>
        <w:rPr>
          <w:rFonts w:ascii="宋体" w:cs="Times New Roman"/>
          <w:kern w:val="0"/>
          <w:szCs w:val="21"/>
        </w:rPr>
        <w:t>18</w:t>
      </w:r>
      <w:r>
        <w:rPr>
          <w:rFonts w:ascii="宋体" w:cs="宋体"/>
          <w:kern w:val="0"/>
          <w:szCs w:val="21"/>
        </w:rPr>
        <w:t>人。</w:t>
      </w:r>
    </w:p>
    <w:p w14:paraId="1C02B0B0">
      <w:pPr>
        <w:textAlignment w:val="center"/>
        <w:rPr>
          <w:rFonts w:ascii="宋体"/>
        </w:rPr>
      </w:pPr>
      <w:r>
        <w:rPr>
          <w:rFonts w:ascii="宋体" w:cs="宋体"/>
          <w:kern w:val="0"/>
          <w:szCs w:val="21"/>
        </w:rPr>
        <w:t>请你从道德和法律的角度对该企业的行为进行评析。</w:t>
      </w:r>
      <w:r>
        <w:rPr>
          <w:rFonts w:ascii="宋体"/>
        </w:rPr>
        <w:br w:type="textWrapping"/>
      </w:r>
      <w:r>
        <w:rPr>
          <w:rFonts w:ascii="宋体"/>
        </w:rPr>
        <w:br w:type="textWrapping"/>
      </w:r>
      <w:r>
        <w:rPr>
          <w:rFonts w:ascii="宋体"/>
        </w:rPr>
        <w:br w:type="textWrapping"/>
      </w:r>
      <w:r>
        <w:rPr>
          <w:rFonts w:ascii="宋体"/>
        </w:rPr>
        <w:br w:type="textWrapping"/>
      </w:r>
      <w:r>
        <w:rPr>
          <w:rFonts w:ascii="宋体"/>
        </w:rPr>
        <w:br w:type="textWrapping"/>
      </w:r>
      <w:r>
        <w:rPr>
          <w:rFonts w:ascii="宋体"/>
        </w:rPr>
        <w:br w:type="textWrapping"/>
      </w:r>
      <w:r>
        <w:rPr>
          <w:rFonts w:ascii="宋体"/>
        </w:rPr>
        <w:br w:type="textWrapping"/>
      </w:r>
    </w:p>
    <w:p w14:paraId="56316DCF">
      <w:pPr>
        <w:numPr>
          <w:ilvl w:val="0"/>
          <w:numId w:val="1"/>
        </w:numPr>
        <w:textAlignment w:val="center"/>
        <w:rPr>
          <w:rFonts w:ascii="宋体"/>
        </w:rPr>
      </w:pPr>
      <w:bookmarkStart w:id="12" w:name="topic_aad31add-1560-4e4a-895b-d5de2d141f"/>
      <w:r>
        <w:rPr>
          <w:rFonts w:ascii="宋体" w:cs="Segoe UI Symbol"/>
          <w:kern w:val="0"/>
          <w:szCs w:val="21"/>
        </w:rPr>
        <w:t>☆</w:t>
      </w:r>
      <w:r>
        <w:rPr>
          <w:rFonts w:ascii="宋体" w:cs="宋体"/>
          <w:kern w:val="0"/>
          <w:szCs w:val="21"/>
        </w:rPr>
        <w:t>关注国家发展</w:t>
      </w:r>
      <w:r>
        <w:rPr>
          <w:rFonts w:ascii="宋体" w:cs="Times New Roman"/>
          <w:kern w:val="0"/>
          <w:szCs w:val="24"/>
        </w:rPr>
        <w:br w:type="textWrapping"/>
      </w:r>
      <w:r>
        <w:rPr>
          <w:rFonts w:ascii="宋体" w:cs="宋体"/>
          <w:kern w:val="0"/>
          <w:szCs w:val="21"/>
        </w:rPr>
        <w:t>近年来，我国快递物流行业增长迅速，在国民经济中起着举足轻重的作用。某校九年级（</w:t>
      </w:r>
      <w:r>
        <w:rPr>
          <w:rFonts w:ascii="宋体" w:cs="Times New Roman"/>
          <w:kern w:val="0"/>
          <w:szCs w:val="21"/>
        </w:rPr>
        <w:t xml:space="preserve"> 1</w:t>
      </w:r>
      <w:r>
        <w:rPr>
          <w:rFonts w:ascii="宋体" w:cs="宋体"/>
          <w:kern w:val="0"/>
          <w:szCs w:val="21"/>
        </w:rPr>
        <w:t>）班对“快递物流行业的发展状况”进行了调研，请你参与其中</w:t>
      </w:r>
      <w:r>
        <w:rPr>
          <w:rFonts w:ascii="宋体" w:cs="Times New Roman"/>
          <w:kern w:val="0"/>
          <w:szCs w:val="24"/>
        </w:rPr>
        <w:br w:type="textWrapping"/>
      </w:r>
      <w:r>
        <w:rPr>
          <w:rFonts w:ascii="宋体" w:cs="宋体"/>
          <w:kern w:val="0"/>
          <w:szCs w:val="21"/>
        </w:rPr>
        <w:t>【我思考】</w:t>
      </w:r>
      <w:r>
        <w:rPr>
          <w:rFonts w:ascii="宋体" w:cs="Times New Roman"/>
          <w:kern w:val="0"/>
          <w:szCs w:val="24"/>
        </w:rPr>
        <w:br w:type="textWrapping"/>
      </w:r>
      <w:r>
        <w:rPr>
          <w:rFonts w:ascii="宋体" w:cs="宋体"/>
          <w:kern w:val="0"/>
          <w:szCs w:val="21"/>
        </w:rPr>
        <w:t>一组的同学搜集了以下材料：</w:t>
      </w:r>
      <w:r>
        <w:rPr>
          <w:rFonts w:ascii="宋体" w:cs="Times New Roman"/>
          <w:kern w:val="0"/>
          <w:szCs w:val="24"/>
        </w:rPr>
        <w:br w:type="textWrapping"/>
      </w:r>
      <w:bookmarkEnd w:id="12"/>
    </w:p>
    <w:p w14:paraId="4FA94E0A">
      <w:pPr>
        <w:textAlignment w:val="center"/>
        <w:rPr>
          <w:rFonts w:ascii="宋体"/>
        </w:rPr>
      </w:pPr>
      <w:r>
        <w:rPr>
          <w:rFonts w:ascii="宋体" w:cs="Times New Roman"/>
          <w:kern w:val="0"/>
          <w:szCs w:val="24"/>
        </w:rPr>
        <w:pict>
          <v:shape id="_x0000_s1029" o:spid="_x0000_s1029" o:spt="75" type="#_x0000_t75" style="position:absolute;left:0pt;margin-top:0pt;height:172.5pt;width:461.25pt;mso-position-horizontal:center;mso-wrap-distance-bottom:0pt;mso-wrap-distance-top:0pt;z-index:251662336;mso-width-relative:page;mso-height-relative:page;" filled="f" o:preferrelative="t" stroked="f" coordsize="21600,21600">
            <v:path/>
            <v:fill on="f" focussize="0,0"/>
            <v:stroke on="f" joinstyle="miter"/>
            <v:imagedata r:id="rId14" o:title=""/>
            <o:lock v:ext="edit" aspectratio="t"/>
            <w10:wrap type="topAndBottom"/>
          </v:shape>
        </w:pict>
      </w:r>
    </w:p>
    <w:p w14:paraId="1CAB3E24">
      <w:pPr>
        <w:textAlignment w:val="center"/>
        <w:rPr>
          <w:rFonts w:ascii="宋体"/>
        </w:rPr>
      </w:pPr>
      <w:r>
        <w:rPr>
          <w:rFonts w:ascii="宋体" w:cs="宋体"/>
          <w:kern w:val="0"/>
          <w:szCs w:val="21"/>
        </w:rPr>
        <w:t>从以上材料中你能读出哪些信息？</w:t>
      </w:r>
      <w:r>
        <w:rPr>
          <w:rFonts w:ascii="宋体" w:cs="Times New Roman"/>
          <w:kern w:val="0"/>
          <w:szCs w:val="24"/>
        </w:rPr>
        <w:br w:type="textWrapping"/>
      </w:r>
      <w:r>
        <w:rPr>
          <w:rFonts w:ascii="宋体" w:cs="宋体"/>
          <w:kern w:val="0"/>
          <w:szCs w:val="21"/>
        </w:rPr>
        <w:t>【我分析】</w:t>
      </w:r>
      <w:r>
        <w:rPr>
          <w:rFonts w:ascii="宋体" w:cs="Times New Roman"/>
          <w:kern w:val="0"/>
          <w:szCs w:val="24"/>
        </w:rPr>
        <w:br w:type="textWrapping"/>
      </w:r>
      <w:r>
        <w:rPr>
          <w:rFonts w:ascii="宋体" w:cs="宋体"/>
          <w:kern w:val="0"/>
          <w:szCs w:val="21"/>
        </w:rPr>
        <w:t>二组的同学搜集了以下材料：</w:t>
      </w:r>
      <w:r>
        <w:rPr>
          <w:rFonts w:ascii="宋体" w:cs="Times New Roman"/>
          <w:kern w:val="0"/>
          <w:szCs w:val="24"/>
        </w:rPr>
        <w:br w:type="textWrapping"/>
      </w:r>
      <w:r>
        <w:rPr>
          <w:rFonts w:ascii="宋体" w:cs="Times New Roman"/>
          <w:kern w:val="0"/>
          <w:szCs w:val="24"/>
        </w:rPr>
        <w:pict>
          <v:shape id="_x0000_i1026" o:spt="75" type="#_x0000_t75" style="height:280.5pt;width:458.25pt;" filled="f" o:preferrelative="t" stroked="f" coordsize="21600,21600">
            <v:path/>
            <v:fill on="f" focussize="0,0"/>
            <v:stroke on="f" joinstyle="miter"/>
            <v:imagedata r:id="rId15" o:title=""/>
            <o:lock v:ext="edit" aspectratio="t"/>
            <w10:wrap type="none"/>
            <w10:anchorlock/>
          </v:shape>
        </w:pict>
      </w:r>
    </w:p>
    <w:p w14:paraId="7B159F69">
      <w:pPr>
        <w:textAlignment w:val="center"/>
        <w:rPr>
          <w:rFonts w:ascii="宋体"/>
        </w:rPr>
      </w:pPr>
      <w:r>
        <w:rPr>
          <w:rFonts w:ascii="宋体" w:cs="宋体"/>
          <w:kern w:val="0"/>
          <w:szCs w:val="21"/>
        </w:rPr>
        <w:t>以上材料体现了教材中的哪些法律知识？</w:t>
      </w:r>
      <w:r>
        <w:rPr>
          <w:rFonts w:ascii="宋体" w:cs="Times New Roman"/>
          <w:kern w:val="0"/>
          <w:szCs w:val="24"/>
        </w:rPr>
        <w:br w:type="textWrapping"/>
      </w:r>
      <w:r>
        <w:rPr>
          <w:rFonts w:ascii="宋体" w:cs="宋体"/>
          <w:kern w:val="0"/>
          <w:szCs w:val="21"/>
        </w:rPr>
        <w:t>【我行动】</w:t>
      </w:r>
      <w:r>
        <w:rPr>
          <w:rFonts w:ascii="宋体" w:cs="Times New Roman"/>
          <w:kern w:val="0"/>
          <w:szCs w:val="24"/>
        </w:rPr>
        <w:br w:type="textWrapping"/>
      </w:r>
      <w:r>
        <w:rPr>
          <w:rFonts w:ascii="宋体" w:cs="宋体"/>
          <w:kern w:val="0"/>
          <w:szCs w:val="21"/>
        </w:rPr>
        <w:t>快递物流与我们的生活息息相关。为进一步改善我们的生活质量，该班的同学们准备以“解决快递物流包装带来危害的建议”为主题召开一次主题班会。</w:t>
      </w:r>
    </w:p>
    <w:p w14:paraId="6D4CA5D4">
      <w:pPr>
        <w:textAlignment w:val="center"/>
        <w:rPr>
          <w:rFonts w:ascii="宋体"/>
        </w:rPr>
      </w:pPr>
      <w:r>
        <w:rPr>
          <w:rFonts w:ascii="宋体" w:cs="宋体"/>
          <w:kern w:val="0"/>
          <w:szCs w:val="21"/>
        </w:rPr>
        <w:t>请你从企业和公民个人的角度，提出“解决快递物流包装带来危害”的金点子。（不少于</w:t>
      </w:r>
      <w:r>
        <w:rPr>
          <w:rFonts w:ascii="宋体" w:cs="Times New Roman"/>
          <w:kern w:val="0"/>
          <w:szCs w:val="21"/>
        </w:rPr>
        <w:t>4</w:t>
      </w:r>
      <w:r>
        <w:rPr>
          <w:rFonts w:ascii="宋体" w:cs="宋体"/>
          <w:kern w:val="0"/>
          <w:szCs w:val="21"/>
        </w:rPr>
        <w:t>点）</w:t>
      </w:r>
      <w:r>
        <w:rPr>
          <w:rFonts w:ascii="宋体"/>
        </w:rPr>
        <w:br w:type="textWrapping"/>
      </w:r>
      <w:r>
        <w:rPr>
          <w:rFonts w:ascii="宋体"/>
        </w:rPr>
        <w:br w:type="textWrapping"/>
      </w:r>
      <w:r>
        <w:rPr>
          <w:rFonts w:ascii="宋体"/>
        </w:rPr>
        <w:br w:type="textWrapping"/>
      </w:r>
      <w:r>
        <w:rPr>
          <w:rFonts w:ascii="宋体"/>
        </w:rPr>
        <w:br w:type="textWrapping"/>
      </w:r>
      <w:r>
        <w:rPr>
          <w:rFonts w:ascii="宋体"/>
        </w:rPr>
        <w:br w:type="textWrapping"/>
      </w:r>
      <w:r>
        <w:rPr>
          <w:rFonts w:ascii="宋体"/>
        </w:rPr>
        <w:br w:type="textWrapping"/>
      </w:r>
      <w:r>
        <w:rPr>
          <w:rFonts w:ascii="宋体"/>
        </w:rPr>
        <w:br w:type="textWrapping"/>
      </w:r>
      <w:r>
        <w:rPr>
          <w:rFonts w:ascii="宋体"/>
        </w:rPr>
        <w:br w:type="page"/>
      </w:r>
    </w:p>
    <w:p w14:paraId="37A86EB8">
      <w:pPr>
        <w:jc w:val="center"/>
        <w:textAlignment w:val="center"/>
        <w:rPr>
          <w:rFonts w:ascii="宋体"/>
        </w:rPr>
      </w:pPr>
      <w:r>
        <w:rPr>
          <w:rFonts w:ascii="宋体" w:cs="宋体"/>
          <w:b/>
        </w:rPr>
        <w:t>答案和解析</w:t>
      </w:r>
    </w:p>
    <w:p w14:paraId="09E53BEE">
      <w:pPr>
        <w:textAlignment w:val="center"/>
        <w:rPr>
          <w:rFonts w:ascii="宋体"/>
        </w:rPr>
      </w:pPr>
      <w:r>
        <w:rPr>
          <w:rFonts w:ascii="宋体" w:cs="Times New Roman"/>
          <w:color w:val="3333FF"/>
          <w:kern w:val="0"/>
          <w:szCs w:val="24"/>
        </w:rPr>
        <w:t>1.</w:t>
      </w:r>
      <w:r>
        <w:rPr>
          <w:rFonts w:ascii="宋体" w:cs="宋体"/>
          <w:color w:val="3333FF"/>
          <w:kern w:val="0"/>
          <w:szCs w:val="21"/>
        </w:rPr>
        <w:t>【答案】</w:t>
      </w:r>
      <w:r>
        <w:rPr>
          <w:rFonts w:ascii="宋体" w:cs="Times New Roman"/>
          <w:kern w:val="0"/>
          <w:szCs w:val="21"/>
        </w:rPr>
        <w:t>A</w:t>
      </w:r>
      <w:r>
        <w:rPr>
          <w:rFonts w:ascii="宋体" w:cs="Times New Roman"/>
          <w:kern w:val="0"/>
          <w:szCs w:val="21"/>
        </w:rPr>
        <w:br w:type="textWrapping"/>
      </w:r>
      <w:r>
        <w:rPr>
          <w:rFonts w:ascii="宋体" w:cs="宋体"/>
          <w:color w:val="3333FF"/>
          <w:kern w:val="0"/>
          <w:szCs w:val="21"/>
        </w:rPr>
        <w:t>【解析】</w:t>
      </w:r>
    </w:p>
    <w:p w14:paraId="78F79D27">
      <w:pPr>
        <w:textAlignment w:val="center"/>
        <w:rPr>
          <w:rFonts w:ascii="宋体" w:cs="Times New Roman"/>
          <w:kern w:val="0"/>
          <w:szCs w:val="24"/>
        </w:rPr>
      </w:pPr>
      <w:r>
        <w:rPr>
          <w:rFonts w:ascii="宋体" w:cs="Times New Roman"/>
          <w:kern w:val="0"/>
          <w:szCs w:val="24"/>
        </w:rPr>
        <w:t>2019</w:t>
      </w:r>
      <w:r>
        <w:rPr>
          <w:rFonts w:ascii="宋体" w:cs="MS UI Gothic"/>
          <w:kern w:val="0"/>
          <w:szCs w:val="24"/>
        </w:rPr>
        <w:t>年</w:t>
      </w:r>
      <w:r>
        <w:rPr>
          <w:rFonts w:ascii="宋体" w:cs="Times New Roman"/>
          <w:kern w:val="0"/>
          <w:szCs w:val="24"/>
        </w:rPr>
        <w:t>1</w:t>
      </w:r>
      <w:r>
        <w:rPr>
          <w:rFonts w:ascii="宋体" w:cs="MS UI Gothic"/>
          <w:kern w:val="0"/>
          <w:szCs w:val="24"/>
        </w:rPr>
        <w:t>月</w:t>
      </w:r>
      <w:r>
        <w:rPr>
          <w:rFonts w:ascii="宋体" w:cs="Times New Roman"/>
          <w:kern w:val="0"/>
          <w:szCs w:val="24"/>
        </w:rPr>
        <w:t>8</w:t>
      </w:r>
      <w:r>
        <w:rPr>
          <w:rFonts w:ascii="宋体" w:cs="MS UI Gothic"/>
          <w:kern w:val="0"/>
          <w:szCs w:val="24"/>
        </w:rPr>
        <w:t>日，</w:t>
      </w:r>
      <w:r>
        <w:rPr>
          <w:rFonts w:ascii="宋体" w:cs="Times New Roman"/>
          <w:kern w:val="0"/>
          <w:szCs w:val="24"/>
        </w:rPr>
        <w:t>2018</w:t>
      </w:r>
      <w:r>
        <w:rPr>
          <w:rFonts w:ascii="宋体" w:cs="MS UI Gothic"/>
          <w:kern w:val="0"/>
          <w:szCs w:val="24"/>
        </w:rPr>
        <w:t>年度国家科学技</w:t>
      </w:r>
      <w:r>
        <w:rPr>
          <w:rFonts w:ascii="宋体" w:cs="PMingLiU"/>
          <w:kern w:val="0"/>
          <w:szCs w:val="24"/>
        </w:rPr>
        <w:t>术奖</w:t>
      </w:r>
      <w:r>
        <w:rPr>
          <w:rFonts w:ascii="宋体" w:cs="MS UI Gothic"/>
          <w:kern w:val="0"/>
          <w:szCs w:val="24"/>
        </w:rPr>
        <w:t>励大会在北京人民大会堂</w:t>
      </w:r>
      <w:r>
        <w:rPr>
          <w:rFonts w:ascii="宋体" w:cs="PMingLiU"/>
          <w:kern w:val="0"/>
          <w:szCs w:val="24"/>
        </w:rPr>
        <w:t>举</w:t>
      </w:r>
      <w:r>
        <w:rPr>
          <w:rFonts w:ascii="宋体" w:cs="MS UI Gothic"/>
          <w:kern w:val="0"/>
          <w:szCs w:val="24"/>
        </w:rPr>
        <w:t>行，大会共</w:t>
      </w:r>
      <w:r>
        <w:rPr>
          <w:rFonts w:ascii="宋体" w:cs="PMingLiU"/>
          <w:kern w:val="0"/>
          <w:szCs w:val="24"/>
        </w:rPr>
        <w:t>评选</w:t>
      </w:r>
      <w:r>
        <w:rPr>
          <w:rFonts w:ascii="宋体" w:cs="MS UI Gothic"/>
          <w:kern w:val="0"/>
          <w:szCs w:val="24"/>
        </w:rPr>
        <w:t>出</w:t>
      </w:r>
      <w:r>
        <w:rPr>
          <w:rFonts w:ascii="宋体" w:cs="Times New Roman"/>
          <w:kern w:val="0"/>
          <w:szCs w:val="24"/>
        </w:rPr>
        <w:t>278</w:t>
      </w:r>
      <w:r>
        <w:rPr>
          <w:rFonts w:ascii="宋体" w:cs="MS UI Gothic"/>
          <w:kern w:val="0"/>
          <w:szCs w:val="24"/>
        </w:rPr>
        <w:t>个</w:t>
      </w:r>
      <w:r>
        <w:rPr>
          <w:rFonts w:ascii="宋体" w:cs="PMingLiU"/>
          <w:kern w:val="0"/>
          <w:szCs w:val="24"/>
        </w:rPr>
        <w:t>项</w:t>
      </w:r>
      <w:r>
        <w:rPr>
          <w:rFonts w:ascii="宋体" w:cs="MS UI Gothic"/>
          <w:kern w:val="0"/>
          <w:szCs w:val="24"/>
        </w:rPr>
        <w:t>目和</w:t>
      </w:r>
      <w:r>
        <w:rPr>
          <w:rFonts w:ascii="宋体" w:cs="Times New Roman"/>
          <w:kern w:val="0"/>
          <w:szCs w:val="24"/>
        </w:rPr>
        <w:t>7</w:t>
      </w:r>
      <w:r>
        <w:rPr>
          <w:rFonts w:ascii="宋体" w:cs="MS UI Gothic"/>
          <w:kern w:val="0"/>
          <w:szCs w:val="24"/>
        </w:rPr>
        <w:t>名科技</w:t>
      </w:r>
      <w:r>
        <w:rPr>
          <w:rFonts w:ascii="宋体" w:cs="PMingLiU"/>
          <w:kern w:val="0"/>
          <w:szCs w:val="24"/>
        </w:rPr>
        <w:t>专</w:t>
      </w:r>
      <w:r>
        <w:rPr>
          <w:rFonts w:ascii="宋体" w:cs="MS UI Gothic"/>
          <w:kern w:val="0"/>
          <w:szCs w:val="24"/>
        </w:rPr>
        <w:t>家。其中，哈</w:t>
      </w:r>
      <w:r>
        <w:rPr>
          <w:rFonts w:ascii="宋体" w:cs="PMingLiU"/>
          <w:kern w:val="0"/>
          <w:szCs w:val="24"/>
        </w:rPr>
        <w:t>尔滨</w:t>
      </w:r>
      <w:r>
        <w:rPr>
          <w:rFonts w:ascii="宋体" w:cs="MS UI Gothic"/>
          <w:kern w:val="0"/>
          <w:szCs w:val="24"/>
        </w:rPr>
        <w:t>工</w:t>
      </w:r>
      <w:r>
        <w:rPr>
          <w:rFonts w:ascii="宋体" w:cs="PMingLiU"/>
          <w:kern w:val="0"/>
          <w:szCs w:val="24"/>
        </w:rPr>
        <w:t>业</w:t>
      </w:r>
      <w:r>
        <w:rPr>
          <w:rFonts w:ascii="宋体" w:cs="MS UI Gothic"/>
          <w:kern w:val="0"/>
          <w:szCs w:val="24"/>
        </w:rPr>
        <w:t>大学刘永坦院士、中国人民解放</w:t>
      </w:r>
      <w:r>
        <w:rPr>
          <w:rFonts w:ascii="宋体" w:cs="PMingLiU"/>
          <w:kern w:val="0"/>
          <w:szCs w:val="24"/>
        </w:rPr>
        <w:t>军陆军</w:t>
      </w:r>
      <w:r>
        <w:rPr>
          <w:rFonts w:ascii="宋体" w:cs="MS UI Gothic"/>
          <w:kern w:val="0"/>
          <w:szCs w:val="24"/>
        </w:rPr>
        <w:t>工程大学</w:t>
      </w:r>
      <w:r>
        <w:rPr>
          <w:rFonts w:ascii="宋体" w:cs="PMingLiU"/>
          <w:kern w:val="0"/>
          <w:szCs w:val="24"/>
        </w:rPr>
        <w:t>钱</w:t>
      </w:r>
      <w:r>
        <w:rPr>
          <w:rFonts w:ascii="宋体" w:cs="MS UI Gothic"/>
          <w:kern w:val="0"/>
          <w:szCs w:val="24"/>
        </w:rPr>
        <w:t>七虎院士</w:t>
      </w:r>
      <w:r>
        <w:rPr>
          <w:rFonts w:ascii="宋体" w:cs="PMingLiU"/>
          <w:kern w:val="0"/>
          <w:szCs w:val="24"/>
        </w:rPr>
        <w:t>获</w:t>
      </w:r>
      <w:r>
        <w:rPr>
          <w:rFonts w:ascii="宋体" w:cs="MS UI Gothic"/>
          <w:kern w:val="0"/>
          <w:szCs w:val="24"/>
        </w:rPr>
        <w:t>得国家最高科学技</w:t>
      </w:r>
      <w:r>
        <w:rPr>
          <w:rFonts w:ascii="宋体" w:cs="PMingLiU"/>
          <w:kern w:val="0"/>
          <w:szCs w:val="24"/>
        </w:rPr>
        <w:t>术奖</w:t>
      </w:r>
      <w:r>
        <w:rPr>
          <w:rFonts w:ascii="宋体" w:cs="MS UI Gothic"/>
          <w:kern w:val="0"/>
          <w:szCs w:val="24"/>
        </w:rPr>
        <w:t>。</w:t>
      </w:r>
      <w:r>
        <w:rPr>
          <w:rFonts w:ascii="宋体" w:cs="Times New Roman"/>
          <w:kern w:val="0"/>
          <w:szCs w:val="24"/>
        </w:rPr>
        <w:t>A</w:t>
      </w:r>
      <w:r>
        <w:rPr>
          <w:rFonts w:ascii="宋体" w:cs="PMingLiU"/>
          <w:kern w:val="0"/>
          <w:szCs w:val="24"/>
        </w:rPr>
        <w:t>说</w:t>
      </w:r>
      <w:r>
        <w:rPr>
          <w:rFonts w:ascii="宋体" w:cs="MS UI Gothic"/>
          <w:kern w:val="0"/>
          <w:szCs w:val="24"/>
        </w:rPr>
        <w:t>法正确，符合</w:t>
      </w:r>
      <w:r>
        <w:rPr>
          <w:rFonts w:ascii="宋体" w:cs="PMingLiU"/>
          <w:kern w:val="0"/>
          <w:szCs w:val="24"/>
        </w:rPr>
        <w:t>题</w:t>
      </w:r>
      <w:r>
        <w:rPr>
          <w:rFonts w:ascii="宋体" w:cs="MS UI Gothic"/>
          <w:kern w:val="0"/>
          <w:szCs w:val="24"/>
        </w:rPr>
        <w:t>意。其它</w:t>
      </w:r>
      <w:r>
        <w:rPr>
          <w:rFonts w:ascii="宋体" w:cs="PMingLiU"/>
          <w:kern w:val="0"/>
          <w:szCs w:val="24"/>
        </w:rPr>
        <w:t>选项</w:t>
      </w:r>
      <w:r>
        <w:rPr>
          <w:rFonts w:ascii="宋体" w:cs="MS UI Gothic"/>
          <w:kern w:val="0"/>
          <w:szCs w:val="24"/>
        </w:rPr>
        <w:t>不合</w:t>
      </w:r>
      <w:r>
        <w:rPr>
          <w:rFonts w:ascii="宋体" w:cs="PMingLiU"/>
          <w:kern w:val="0"/>
          <w:szCs w:val="24"/>
        </w:rPr>
        <w:t>题</w:t>
      </w:r>
      <w:r>
        <w:rPr>
          <w:rFonts w:ascii="宋体" w:cs="MS UI Gothic"/>
          <w:kern w:val="0"/>
          <w:szCs w:val="24"/>
        </w:rPr>
        <w:t>意。</w:t>
      </w:r>
      <w:r>
        <w:rPr>
          <w:rFonts w:ascii="宋体" w:cs="Times New Roman"/>
          <w:kern w:val="0"/>
          <w:szCs w:val="24"/>
        </w:rPr>
        <w:br w:type="textWrapping"/>
      </w:r>
      <w:r>
        <w:rPr>
          <w:rFonts w:ascii="宋体" w:cs="MS UI Gothic"/>
          <w:kern w:val="0"/>
          <w:szCs w:val="24"/>
        </w:rPr>
        <w:t>故</w:t>
      </w:r>
      <w:r>
        <w:rPr>
          <w:rFonts w:ascii="宋体" w:cs="PMingLiU"/>
          <w:kern w:val="0"/>
          <w:szCs w:val="24"/>
        </w:rPr>
        <w:t>选</w:t>
      </w:r>
      <w:r>
        <w:rPr>
          <w:rFonts w:ascii="宋体" w:cs="MS UI Gothic"/>
          <w:kern w:val="0"/>
          <w:szCs w:val="24"/>
        </w:rPr>
        <w:t>：</w:t>
      </w:r>
      <w:r>
        <w:rPr>
          <w:rFonts w:ascii="宋体" w:cs="Times New Roman"/>
          <w:kern w:val="0"/>
          <w:szCs w:val="24"/>
        </w:rPr>
        <w:t>A</w:t>
      </w:r>
      <w:r>
        <w:rPr>
          <w:rFonts w:ascii="宋体" w:cs="MS UI Gothic"/>
          <w:kern w:val="0"/>
          <w:szCs w:val="24"/>
        </w:rPr>
        <w:t>。</w:t>
      </w:r>
      <w:r>
        <w:rPr>
          <w:rFonts w:ascii="宋体" w:cs="Times New Roman"/>
          <w:kern w:val="0"/>
          <w:szCs w:val="24"/>
        </w:rPr>
        <w:br w:type="textWrapping"/>
      </w:r>
    </w:p>
    <w:p w14:paraId="49600486">
      <w:pPr>
        <w:textAlignment w:val="center"/>
        <w:rPr>
          <w:rFonts w:ascii="宋体"/>
        </w:rPr>
      </w:pPr>
      <w:r>
        <w:rPr>
          <w:rFonts w:ascii="宋体" w:cs="Times New Roman"/>
          <w:color w:val="3333FF"/>
          <w:kern w:val="0"/>
          <w:szCs w:val="24"/>
        </w:rPr>
        <w:t>2.</w:t>
      </w:r>
      <w:r>
        <w:rPr>
          <w:rFonts w:ascii="宋体" w:cs="宋体"/>
          <w:color w:val="3333FF"/>
          <w:kern w:val="0"/>
          <w:szCs w:val="21"/>
        </w:rPr>
        <w:t>【答案】</w:t>
      </w:r>
      <w:r>
        <w:rPr>
          <w:rFonts w:ascii="宋体" w:cs="Times New Roman"/>
          <w:kern w:val="0"/>
          <w:szCs w:val="21"/>
        </w:rPr>
        <w:t>D</w:t>
      </w:r>
      <w:r>
        <w:rPr>
          <w:rFonts w:ascii="宋体" w:cs="Times New Roman"/>
          <w:kern w:val="0"/>
          <w:szCs w:val="21"/>
        </w:rPr>
        <w:br w:type="textWrapping"/>
      </w:r>
      <w:r>
        <w:rPr>
          <w:rFonts w:ascii="宋体" w:cs="宋体"/>
          <w:color w:val="3333FF"/>
          <w:kern w:val="0"/>
          <w:szCs w:val="21"/>
        </w:rPr>
        <w:t>【解析】</w:t>
      </w:r>
    </w:p>
    <w:p w14:paraId="6610038F">
      <w:pPr>
        <w:textAlignment w:val="center"/>
        <w:rPr>
          <w:rFonts w:ascii="宋体" w:cs="Times New Roman"/>
          <w:kern w:val="0"/>
          <w:szCs w:val="24"/>
        </w:rPr>
      </w:pPr>
      <w:r>
        <w:rPr>
          <w:rFonts w:ascii="宋体" w:cs="MS UI Gothic"/>
          <w:kern w:val="0"/>
          <w:szCs w:val="24"/>
        </w:rPr>
        <w:t>根据</w:t>
      </w:r>
      <w:r>
        <w:rPr>
          <w:rFonts w:ascii="宋体" w:cs="PMingLiU"/>
          <w:kern w:val="0"/>
          <w:szCs w:val="24"/>
        </w:rPr>
        <w:t>时</w:t>
      </w:r>
      <w:r>
        <w:rPr>
          <w:rFonts w:ascii="宋体" w:cs="MS UI Gothic"/>
          <w:kern w:val="0"/>
          <w:szCs w:val="24"/>
        </w:rPr>
        <w:t>政材料，分析各个</w:t>
      </w:r>
      <w:r>
        <w:rPr>
          <w:rFonts w:ascii="宋体" w:cs="PMingLiU"/>
          <w:kern w:val="0"/>
          <w:szCs w:val="24"/>
        </w:rPr>
        <w:t>题</w:t>
      </w:r>
      <w:r>
        <w:rPr>
          <w:rFonts w:ascii="宋体" w:cs="MS UI Gothic"/>
          <w:kern w:val="0"/>
          <w:szCs w:val="24"/>
        </w:rPr>
        <w:t>肢可知，北斗三号基本系</w:t>
      </w:r>
      <w:r>
        <w:rPr>
          <w:rFonts w:ascii="宋体" w:cs="PMingLiU"/>
          <w:kern w:val="0"/>
          <w:szCs w:val="24"/>
        </w:rPr>
        <w:t>统</w:t>
      </w:r>
      <w:r>
        <w:rPr>
          <w:rFonts w:ascii="宋体" w:cs="MS UI Gothic"/>
          <w:kern w:val="0"/>
          <w:szCs w:val="24"/>
        </w:rPr>
        <w:t>完成建</w:t>
      </w:r>
      <w:r>
        <w:rPr>
          <w:rFonts w:ascii="宋体" w:cs="PMingLiU"/>
          <w:kern w:val="0"/>
          <w:szCs w:val="24"/>
        </w:rPr>
        <w:t>设</w:t>
      </w:r>
      <w:r>
        <w:rPr>
          <w:rFonts w:ascii="宋体" w:cs="MS UI Gothic"/>
          <w:kern w:val="0"/>
          <w:szCs w:val="24"/>
        </w:rPr>
        <w:t>，于</w:t>
      </w:r>
      <w:r>
        <w:rPr>
          <w:rFonts w:ascii="宋体" w:cs="Times New Roman"/>
          <w:kern w:val="0"/>
          <w:szCs w:val="24"/>
        </w:rPr>
        <w:t>2018</w:t>
      </w:r>
      <w:r>
        <w:rPr>
          <w:rFonts w:ascii="宋体" w:cs="MS UI Gothic"/>
          <w:kern w:val="0"/>
          <w:szCs w:val="24"/>
        </w:rPr>
        <w:t>年</w:t>
      </w:r>
      <w:r>
        <w:rPr>
          <w:rFonts w:ascii="宋体" w:cs="Times New Roman"/>
          <w:kern w:val="0"/>
          <w:szCs w:val="24"/>
        </w:rPr>
        <w:t>12</w:t>
      </w:r>
      <w:r>
        <w:rPr>
          <w:rFonts w:ascii="宋体" w:cs="MS UI Gothic"/>
          <w:kern w:val="0"/>
          <w:szCs w:val="24"/>
        </w:rPr>
        <w:t>月</w:t>
      </w:r>
      <w:r>
        <w:rPr>
          <w:rFonts w:ascii="宋体" w:cs="Times New Roman"/>
          <w:kern w:val="0"/>
          <w:szCs w:val="24"/>
        </w:rPr>
        <w:t>27</w:t>
      </w:r>
      <w:r>
        <w:rPr>
          <w:rFonts w:ascii="宋体" w:cs="MS UI Gothic"/>
          <w:kern w:val="0"/>
          <w:szCs w:val="24"/>
        </w:rPr>
        <w:t>日开始提供全球服</w:t>
      </w:r>
      <w:r>
        <w:rPr>
          <w:rFonts w:ascii="宋体" w:cs="PMingLiU"/>
          <w:kern w:val="0"/>
          <w:szCs w:val="24"/>
        </w:rPr>
        <w:t>务</w:t>
      </w:r>
      <w:r>
        <w:rPr>
          <w:rFonts w:ascii="宋体" w:cs="MS UI Gothic"/>
          <w:kern w:val="0"/>
          <w:szCs w:val="24"/>
        </w:rPr>
        <w:t>。</w:t>
      </w:r>
      <w:r>
        <w:rPr>
          <w:rFonts w:ascii="宋体" w:cs="PMingLiU"/>
          <w:kern w:val="0"/>
          <w:szCs w:val="24"/>
        </w:rPr>
        <w:t>这标</w:t>
      </w:r>
      <w:r>
        <w:rPr>
          <w:rFonts w:ascii="宋体" w:cs="MS UI Gothic"/>
          <w:kern w:val="0"/>
          <w:szCs w:val="24"/>
        </w:rPr>
        <w:t>志着北斗系</w:t>
      </w:r>
      <w:r>
        <w:rPr>
          <w:rFonts w:ascii="宋体" w:cs="PMingLiU"/>
          <w:kern w:val="0"/>
          <w:szCs w:val="24"/>
        </w:rPr>
        <w:t>统</w:t>
      </w:r>
      <w:r>
        <w:rPr>
          <w:rFonts w:ascii="宋体" w:cs="MS UI Gothic"/>
          <w:kern w:val="0"/>
          <w:szCs w:val="24"/>
        </w:rPr>
        <w:t>服</w:t>
      </w:r>
      <w:r>
        <w:rPr>
          <w:rFonts w:ascii="宋体" w:cs="PMingLiU"/>
          <w:kern w:val="0"/>
          <w:szCs w:val="24"/>
        </w:rPr>
        <w:t>务</w:t>
      </w:r>
      <w:r>
        <w:rPr>
          <w:rFonts w:ascii="宋体" w:cs="MS UI Gothic"/>
          <w:kern w:val="0"/>
          <w:szCs w:val="24"/>
        </w:rPr>
        <w:t>范</w:t>
      </w:r>
      <w:r>
        <w:rPr>
          <w:rFonts w:ascii="宋体" w:cs="PMingLiU"/>
          <w:kern w:val="0"/>
          <w:szCs w:val="24"/>
        </w:rPr>
        <w:t>围</w:t>
      </w:r>
      <w:r>
        <w:rPr>
          <w:rFonts w:ascii="宋体" w:cs="MS UI Gothic"/>
          <w:kern w:val="0"/>
          <w:szCs w:val="24"/>
        </w:rPr>
        <w:t>由区域</w:t>
      </w:r>
      <w:r>
        <w:rPr>
          <w:rFonts w:ascii="宋体" w:cs="PMingLiU"/>
          <w:kern w:val="0"/>
          <w:szCs w:val="24"/>
        </w:rPr>
        <w:t>扩</w:t>
      </w:r>
      <w:r>
        <w:rPr>
          <w:rFonts w:ascii="宋体" w:cs="MS UI Gothic"/>
          <w:kern w:val="0"/>
          <w:szCs w:val="24"/>
        </w:rPr>
        <w:t>展</w:t>
      </w:r>
      <w:r>
        <w:rPr>
          <w:rFonts w:ascii="宋体" w:cs="PMingLiU"/>
          <w:kern w:val="0"/>
          <w:szCs w:val="24"/>
        </w:rPr>
        <w:t>为</w:t>
      </w:r>
      <w:r>
        <w:rPr>
          <w:rFonts w:ascii="宋体" w:cs="MS UI Gothic"/>
          <w:kern w:val="0"/>
          <w:szCs w:val="24"/>
        </w:rPr>
        <w:t>全球，北斗系</w:t>
      </w:r>
      <w:r>
        <w:rPr>
          <w:rFonts w:ascii="宋体" w:cs="PMingLiU"/>
          <w:kern w:val="0"/>
          <w:szCs w:val="24"/>
        </w:rPr>
        <w:t>统</w:t>
      </w:r>
      <w:r>
        <w:rPr>
          <w:rFonts w:ascii="宋体" w:cs="MS UI Gothic"/>
          <w:kern w:val="0"/>
          <w:szCs w:val="24"/>
        </w:rPr>
        <w:t>正式</w:t>
      </w:r>
      <w:r>
        <w:rPr>
          <w:rFonts w:ascii="宋体" w:cs="PMingLiU"/>
          <w:kern w:val="0"/>
          <w:szCs w:val="24"/>
        </w:rPr>
        <w:t>迈</w:t>
      </w:r>
      <w:r>
        <w:rPr>
          <w:rFonts w:ascii="宋体" w:cs="MS UI Gothic"/>
          <w:kern w:val="0"/>
          <w:szCs w:val="24"/>
        </w:rPr>
        <w:t>入全球</w:t>
      </w:r>
      <w:r>
        <w:rPr>
          <w:rFonts w:ascii="宋体" w:cs="PMingLiU"/>
          <w:kern w:val="0"/>
          <w:szCs w:val="24"/>
        </w:rPr>
        <w:t>时</w:t>
      </w:r>
      <w:r>
        <w:rPr>
          <w:rFonts w:ascii="宋体" w:cs="MS UI Gothic"/>
          <w:kern w:val="0"/>
          <w:szCs w:val="24"/>
        </w:rPr>
        <w:t>代；</w:t>
      </w:r>
      <w:r>
        <w:rPr>
          <w:rFonts w:ascii="宋体" w:cs="Times New Roman"/>
          <w:kern w:val="0"/>
          <w:szCs w:val="24"/>
        </w:rPr>
        <w:t>2018</w:t>
      </w:r>
      <w:r>
        <w:rPr>
          <w:rFonts w:ascii="宋体" w:cs="MS UI Gothic"/>
          <w:kern w:val="0"/>
          <w:szCs w:val="24"/>
        </w:rPr>
        <w:t>年</w:t>
      </w:r>
      <w:r>
        <w:rPr>
          <w:rFonts w:ascii="宋体" w:cs="Times New Roman"/>
          <w:kern w:val="0"/>
          <w:szCs w:val="24"/>
        </w:rPr>
        <w:t>10</w:t>
      </w:r>
      <w:r>
        <w:rPr>
          <w:rFonts w:ascii="宋体" w:cs="MS UI Gothic"/>
          <w:kern w:val="0"/>
          <w:szCs w:val="24"/>
        </w:rPr>
        <w:t>月</w:t>
      </w:r>
      <w:r>
        <w:rPr>
          <w:rFonts w:ascii="宋体" w:cs="Times New Roman"/>
          <w:kern w:val="0"/>
          <w:szCs w:val="24"/>
        </w:rPr>
        <w:t>23</w:t>
      </w:r>
      <w:r>
        <w:rPr>
          <w:rFonts w:ascii="宋体" w:cs="MS UI Gothic"/>
          <w:kern w:val="0"/>
          <w:szCs w:val="24"/>
        </w:rPr>
        <w:t>日，港珠澳大</w:t>
      </w:r>
      <w:r>
        <w:rPr>
          <w:rFonts w:ascii="宋体" w:cs="PMingLiU"/>
          <w:kern w:val="0"/>
          <w:szCs w:val="24"/>
        </w:rPr>
        <w:t>桥</w:t>
      </w:r>
      <w:r>
        <w:rPr>
          <w:rFonts w:ascii="宋体" w:cs="MS UI Gothic"/>
          <w:kern w:val="0"/>
          <w:szCs w:val="24"/>
        </w:rPr>
        <w:t>开通</w:t>
      </w:r>
      <w:r>
        <w:rPr>
          <w:rFonts w:ascii="宋体" w:cs="PMingLiU"/>
          <w:kern w:val="0"/>
          <w:szCs w:val="24"/>
        </w:rPr>
        <w:t>仪</w:t>
      </w:r>
      <w:r>
        <w:rPr>
          <w:rFonts w:ascii="宋体" w:cs="MS UI Gothic"/>
          <w:kern w:val="0"/>
          <w:szCs w:val="24"/>
        </w:rPr>
        <w:t>式在广</w:t>
      </w:r>
      <w:r>
        <w:rPr>
          <w:rFonts w:ascii="宋体" w:cs="PMingLiU"/>
          <w:kern w:val="0"/>
          <w:szCs w:val="24"/>
        </w:rPr>
        <w:t>东</w:t>
      </w:r>
      <w:r>
        <w:rPr>
          <w:rFonts w:ascii="宋体" w:cs="MS UI Gothic"/>
          <w:kern w:val="0"/>
          <w:szCs w:val="24"/>
        </w:rPr>
        <w:t>珠海</w:t>
      </w:r>
      <w:r>
        <w:rPr>
          <w:rFonts w:ascii="宋体" w:cs="PMingLiU"/>
          <w:kern w:val="0"/>
          <w:szCs w:val="24"/>
        </w:rPr>
        <w:t>举</w:t>
      </w:r>
      <w:r>
        <w:rPr>
          <w:rFonts w:ascii="宋体" w:cs="MS UI Gothic"/>
          <w:kern w:val="0"/>
          <w:szCs w:val="24"/>
        </w:rPr>
        <w:t>行，</w:t>
      </w:r>
      <w:r>
        <w:rPr>
          <w:rFonts w:ascii="宋体" w:cs="PMingLiU"/>
          <w:kern w:val="0"/>
          <w:szCs w:val="24"/>
        </w:rPr>
        <w:t>习</w:t>
      </w:r>
      <w:r>
        <w:rPr>
          <w:rFonts w:ascii="宋体" w:cs="MS UI Gothic"/>
          <w:kern w:val="0"/>
          <w:szCs w:val="24"/>
        </w:rPr>
        <w:t>近平出席</w:t>
      </w:r>
      <w:r>
        <w:rPr>
          <w:rFonts w:ascii="宋体" w:cs="PMingLiU"/>
          <w:kern w:val="0"/>
          <w:szCs w:val="24"/>
        </w:rPr>
        <w:t>仪</w:t>
      </w:r>
      <w:r>
        <w:rPr>
          <w:rFonts w:ascii="宋体" w:cs="MS UI Gothic"/>
          <w:kern w:val="0"/>
          <w:szCs w:val="24"/>
        </w:rPr>
        <w:t>式并宣布大</w:t>
      </w:r>
      <w:r>
        <w:rPr>
          <w:rFonts w:ascii="宋体" w:cs="PMingLiU"/>
          <w:kern w:val="0"/>
          <w:szCs w:val="24"/>
        </w:rPr>
        <w:t>桥</w:t>
      </w:r>
      <w:r>
        <w:rPr>
          <w:rFonts w:ascii="宋体" w:cs="MS UI Gothic"/>
          <w:kern w:val="0"/>
          <w:szCs w:val="24"/>
        </w:rPr>
        <w:t>正式开通，它的开通</w:t>
      </w:r>
      <w:r>
        <w:rPr>
          <w:rFonts w:ascii="宋体" w:cs="PMingLiU"/>
          <w:kern w:val="0"/>
          <w:szCs w:val="24"/>
        </w:rPr>
        <w:t>对</w:t>
      </w:r>
      <w:r>
        <w:rPr>
          <w:rFonts w:ascii="宋体" w:cs="MS UI Gothic"/>
          <w:kern w:val="0"/>
          <w:szCs w:val="24"/>
        </w:rPr>
        <w:t>推</w:t>
      </w:r>
      <w:r>
        <w:rPr>
          <w:rFonts w:ascii="宋体" w:cs="PMingLiU"/>
          <w:kern w:val="0"/>
          <w:szCs w:val="24"/>
        </w:rPr>
        <w:t>进</w:t>
      </w:r>
      <w:r>
        <w:rPr>
          <w:rFonts w:ascii="宋体" w:cs="MS UI Gothic"/>
          <w:kern w:val="0"/>
          <w:szCs w:val="24"/>
        </w:rPr>
        <w:t>粤港澳大湾区建</w:t>
      </w:r>
      <w:r>
        <w:rPr>
          <w:rFonts w:ascii="宋体" w:cs="PMingLiU"/>
          <w:kern w:val="0"/>
          <w:szCs w:val="24"/>
        </w:rPr>
        <w:t>设</w:t>
      </w:r>
      <w:r>
        <w:rPr>
          <w:rFonts w:ascii="宋体" w:cs="MS UI Gothic"/>
          <w:kern w:val="0"/>
          <w:szCs w:val="24"/>
        </w:rPr>
        <w:t>有重要意</w:t>
      </w:r>
      <w:r>
        <w:rPr>
          <w:rFonts w:ascii="宋体" w:cs="PMingLiU"/>
          <w:kern w:val="0"/>
          <w:szCs w:val="24"/>
        </w:rPr>
        <w:t>义</w:t>
      </w:r>
      <w:r>
        <w:rPr>
          <w:rFonts w:ascii="宋体" w:cs="MS UI Gothic"/>
          <w:kern w:val="0"/>
          <w:szCs w:val="24"/>
        </w:rPr>
        <w:t>；</w:t>
      </w:r>
      <w:r>
        <w:rPr>
          <w:rFonts w:ascii="宋体" w:cs="Times New Roman"/>
          <w:kern w:val="0"/>
          <w:szCs w:val="24"/>
        </w:rPr>
        <w:t>2019</w:t>
      </w:r>
      <w:r>
        <w:rPr>
          <w:rFonts w:ascii="宋体" w:cs="MS UI Gothic"/>
          <w:kern w:val="0"/>
          <w:szCs w:val="24"/>
        </w:rPr>
        <w:t>年</w:t>
      </w:r>
      <w:r>
        <w:rPr>
          <w:rFonts w:ascii="宋体" w:cs="Times New Roman"/>
          <w:kern w:val="0"/>
          <w:szCs w:val="24"/>
        </w:rPr>
        <w:t>1</w:t>
      </w:r>
      <w:r>
        <w:rPr>
          <w:rFonts w:ascii="宋体" w:cs="MS UI Gothic"/>
          <w:kern w:val="0"/>
          <w:szCs w:val="24"/>
        </w:rPr>
        <w:t>月底，我国</w:t>
      </w:r>
      <w:r>
        <w:rPr>
          <w:rFonts w:ascii="宋体" w:cs="PMingLiU"/>
          <w:kern w:val="0"/>
          <w:szCs w:val="24"/>
        </w:rPr>
        <w:t>发</w:t>
      </w:r>
      <w:r>
        <w:rPr>
          <w:rFonts w:ascii="宋体" w:cs="MS UI Gothic"/>
          <w:kern w:val="0"/>
          <w:szCs w:val="24"/>
        </w:rPr>
        <w:t>布的</w:t>
      </w:r>
      <w:r>
        <w:rPr>
          <w:rFonts w:ascii="宋体" w:cs="Times New Roman"/>
          <w:kern w:val="0"/>
          <w:szCs w:val="24"/>
        </w:rPr>
        <w:t>5G</w:t>
      </w:r>
      <w:r>
        <w:rPr>
          <w:rFonts w:ascii="宋体" w:cs="MS UI Gothic"/>
          <w:kern w:val="0"/>
          <w:szCs w:val="24"/>
        </w:rPr>
        <w:t>第三</w:t>
      </w:r>
      <w:r>
        <w:rPr>
          <w:rFonts w:ascii="宋体" w:cs="PMingLiU"/>
          <w:kern w:val="0"/>
          <w:szCs w:val="24"/>
        </w:rPr>
        <w:t>阶</w:t>
      </w:r>
      <w:r>
        <w:rPr>
          <w:rFonts w:ascii="宋体" w:cs="MS UI Gothic"/>
          <w:kern w:val="0"/>
          <w:szCs w:val="24"/>
        </w:rPr>
        <w:t>段</w:t>
      </w:r>
      <w:r>
        <w:rPr>
          <w:rFonts w:ascii="宋体" w:cs="PMingLiU"/>
          <w:kern w:val="0"/>
          <w:szCs w:val="24"/>
        </w:rPr>
        <w:t>测试结</w:t>
      </w:r>
      <w:r>
        <w:rPr>
          <w:rFonts w:ascii="宋体" w:cs="MS UI Gothic"/>
          <w:kern w:val="0"/>
          <w:szCs w:val="24"/>
        </w:rPr>
        <w:t>果</w:t>
      </w:r>
      <w:r>
        <w:rPr>
          <w:rFonts w:ascii="宋体" w:cs="PMingLiU"/>
          <w:kern w:val="0"/>
          <w:szCs w:val="24"/>
        </w:rPr>
        <w:t>显</w:t>
      </w:r>
      <w:r>
        <w:rPr>
          <w:rFonts w:ascii="宋体" w:cs="MS UI Gothic"/>
          <w:kern w:val="0"/>
          <w:szCs w:val="24"/>
        </w:rPr>
        <w:t>示，其主要功能已达</w:t>
      </w:r>
      <w:r>
        <w:rPr>
          <w:rFonts w:ascii="宋体" w:cs="PMingLiU"/>
          <w:kern w:val="0"/>
          <w:szCs w:val="24"/>
        </w:rPr>
        <w:t>预</w:t>
      </w:r>
      <w:r>
        <w:rPr>
          <w:rFonts w:ascii="宋体" w:cs="MS UI Gothic"/>
          <w:kern w:val="0"/>
          <w:szCs w:val="24"/>
        </w:rPr>
        <w:t>商用水平，将</w:t>
      </w:r>
      <w:r>
        <w:rPr>
          <w:rFonts w:ascii="宋体" w:cs="PMingLiU"/>
          <w:kern w:val="0"/>
          <w:szCs w:val="24"/>
        </w:rPr>
        <w:t>进</w:t>
      </w:r>
      <w:r>
        <w:rPr>
          <w:rFonts w:ascii="宋体" w:cs="MS UI Gothic"/>
          <w:kern w:val="0"/>
          <w:szCs w:val="24"/>
        </w:rPr>
        <w:t>行商</w:t>
      </w:r>
      <w:r>
        <w:rPr>
          <w:rFonts w:ascii="宋体" w:cs="PMingLiU"/>
          <w:kern w:val="0"/>
          <w:szCs w:val="24"/>
        </w:rPr>
        <w:t>业</w:t>
      </w:r>
      <w:r>
        <w:rPr>
          <w:rFonts w:ascii="宋体" w:cs="MS UI Gothic"/>
          <w:kern w:val="0"/>
          <w:szCs w:val="24"/>
        </w:rPr>
        <w:t>推广；中共中央、国</w:t>
      </w:r>
      <w:r>
        <w:rPr>
          <w:rFonts w:ascii="宋体" w:cs="PMingLiU"/>
          <w:kern w:val="0"/>
          <w:szCs w:val="24"/>
        </w:rPr>
        <w:t>务</w:t>
      </w:r>
      <w:r>
        <w:rPr>
          <w:rFonts w:ascii="宋体" w:cs="MS UI Gothic"/>
          <w:kern w:val="0"/>
          <w:szCs w:val="24"/>
        </w:rPr>
        <w:t>院公开</w:t>
      </w:r>
      <w:r>
        <w:rPr>
          <w:rFonts w:ascii="宋体" w:cs="PMingLiU"/>
          <w:kern w:val="0"/>
          <w:szCs w:val="24"/>
        </w:rPr>
        <w:t>发</w:t>
      </w:r>
      <w:r>
        <w:rPr>
          <w:rFonts w:ascii="宋体" w:cs="MS UI Gothic"/>
          <w:kern w:val="0"/>
          <w:szCs w:val="24"/>
        </w:rPr>
        <w:t>布《关于</w:t>
      </w:r>
      <w:r>
        <w:rPr>
          <w:rFonts w:ascii="宋体" w:cs="PMingLiU"/>
          <w:kern w:val="0"/>
          <w:szCs w:val="24"/>
        </w:rPr>
        <w:t>坚</w:t>
      </w:r>
      <w:r>
        <w:rPr>
          <w:rFonts w:ascii="宋体" w:cs="MS UI Gothic"/>
          <w:kern w:val="0"/>
          <w:szCs w:val="24"/>
        </w:rPr>
        <w:t>持</w:t>
      </w:r>
      <w:r>
        <w:rPr>
          <w:rFonts w:ascii="宋体" w:cs="PMingLiU"/>
          <w:kern w:val="0"/>
          <w:szCs w:val="24"/>
        </w:rPr>
        <w:t>农业农</w:t>
      </w:r>
      <w:r>
        <w:rPr>
          <w:rFonts w:ascii="宋体" w:cs="MS UI Gothic"/>
          <w:kern w:val="0"/>
          <w:szCs w:val="24"/>
        </w:rPr>
        <w:t>村</w:t>
      </w:r>
      <w:r>
        <w:rPr>
          <w:rFonts w:ascii="宋体" w:cs="PMingLiU"/>
          <w:kern w:val="0"/>
          <w:szCs w:val="24"/>
        </w:rPr>
        <w:t>优</w:t>
      </w:r>
      <w:r>
        <w:rPr>
          <w:rFonts w:ascii="宋体" w:cs="MS UI Gothic"/>
          <w:kern w:val="0"/>
          <w:szCs w:val="24"/>
        </w:rPr>
        <w:t>先</w:t>
      </w:r>
      <w:r>
        <w:rPr>
          <w:rFonts w:ascii="宋体" w:cs="PMingLiU"/>
          <w:kern w:val="0"/>
          <w:szCs w:val="24"/>
        </w:rPr>
        <w:t>发</w:t>
      </w:r>
      <w:r>
        <w:rPr>
          <w:rFonts w:ascii="宋体" w:cs="MS UI Gothic"/>
          <w:kern w:val="0"/>
          <w:szCs w:val="24"/>
        </w:rPr>
        <w:t>展做好</w:t>
      </w:r>
      <w:r>
        <w:rPr>
          <w:rFonts w:ascii="宋体" w:cs="Times New Roman"/>
          <w:kern w:val="0"/>
          <w:szCs w:val="24"/>
        </w:rPr>
        <w:t>“</w:t>
      </w:r>
      <w:r>
        <w:rPr>
          <w:rFonts w:ascii="宋体" w:cs="MS UI Gothic"/>
          <w:kern w:val="0"/>
          <w:szCs w:val="24"/>
        </w:rPr>
        <w:t>三</w:t>
      </w:r>
      <w:r>
        <w:rPr>
          <w:rFonts w:ascii="宋体" w:cs="PMingLiU"/>
          <w:kern w:val="0"/>
          <w:szCs w:val="24"/>
        </w:rPr>
        <w:t>农</w:t>
      </w:r>
      <w:r>
        <w:rPr>
          <w:rFonts w:ascii="宋体" w:cs="Times New Roman"/>
          <w:kern w:val="0"/>
          <w:szCs w:val="24"/>
        </w:rPr>
        <w:t>”</w:t>
      </w:r>
      <w:r>
        <w:rPr>
          <w:rFonts w:ascii="宋体" w:cs="MS UI Gothic"/>
          <w:kern w:val="0"/>
          <w:szCs w:val="24"/>
        </w:rPr>
        <w:t>工作的若干意</w:t>
      </w:r>
      <w:r>
        <w:rPr>
          <w:rFonts w:ascii="宋体" w:cs="PMingLiU"/>
          <w:kern w:val="0"/>
          <w:szCs w:val="24"/>
        </w:rPr>
        <w:t>见</w:t>
      </w:r>
      <w:r>
        <w:rPr>
          <w:rFonts w:ascii="宋体" w:cs="MS UI Gothic"/>
          <w:kern w:val="0"/>
          <w:szCs w:val="24"/>
        </w:rPr>
        <w:t>》。</w:t>
      </w:r>
      <w:r>
        <w:rPr>
          <w:rFonts w:ascii="宋体" w:cs="PMingLiU"/>
          <w:kern w:val="0"/>
          <w:szCs w:val="24"/>
        </w:rPr>
        <w:t>这</w:t>
      </w:r>
      <w:r>
        <w:rPr>
          <w:rFonts w:ascii="宋体" w:cs="MS UI Gothic"/>
          <w:kern w:val="0"/>
          <w:szCs w:val="24"/>
        </w:rPr>
        <w:t>是新世</w:t>
      </w:r>
      <w:r>
        <w:rPr>
          <w:rFonts w:ascii="宋体" w:cs="PMingLiU"/>
          <w:kern w:val="0"/>
          <w:szCs w:val="24"/>
        </w:rPr>
        <w:t>纪</w:t>
      </w:r>
      <w:r>
        <w:rPr>
          <w:rFonts w:ascii="宋体" w:cs="MS UI Gothic"/>
          <w:kern w:val="0"/>
          <w:szCs w:val="24"/>
        </w:rPr>
        <w:t>以来，党中央</w:t>
      </w:r>
      <w:r>
        <w:rPr>
          <w:rFonts w:ascii="宋体" w:cs="PMingLiU"/>
          <w:kern w:val="0"/>
          <w:szCs w:val="24"/>
        </w:rPr>
        <w:t>连续发</w:t>
      </w:r>
      <w:r>
        <w:rPr>
          <w:rFonts w:ascii="宋体" w:cs="MS UI Gothic"/>
          <w:kern w:val="0"/>
          <w:szCs w:val="24"/>
        </w:rPr>
        <w:t>出的第十六个</w:t>
      </w:r>
      <w:r>
        <w:rPr>
          <w:rFonts w:ascii="宋体" w:cs="Times New Roman"/>
          <w:kern w:val="0"/>
          <w:szCs w:val="24"/>
        </w:rPr>
        <w:t>“</w:t>
      </w:r>
      <w:r>
        <w:rPr>
          <w:rFonts w:ascii="宋体" w:cs="MS UI Gothic"/>
          <w:kern w:val="0"/>
          <w:szCs w:val="24"/>
        </w:rPr>
        <w:t>一号文件</w:t>
      </w:r>
      <w:r>
        <w:rPr>
          <w:rFonts w:ascii="宋体" w:cs="Times New Roman"/>
          <w:kern w:val="0"/>
          <w:szCs w:val="24"/>
        </w:rPr>
        <w:t>”</w:t>
      </w:r>
      <w:r>
        <w:rPr>
          <w:rFonts w:ascii="宋体" w:cs="MS UI Gothic"/>
          <w:kern w:val="0"/>
          <w:szCs w:val="24"/>
        </w:rPr>
        <w:t>，</w:t>
      </w:r>
      <w:r>
        <w:rPr>
          <w:rFonts w:ascii="宋体" w:cs="PMingLiU"/>
          <w:kern w:val="0"/>
          <w:szCs w:val="24"/>
        </w:rPr>
        <w:t>为</w:t>
      </w:r>
      <w:r>
        <w:rPr>
          <w:rFonts w:ascii="宋体" w:cs="MS UI Gothic"/>
          <w:kern w:val="0"/>
          <w:szCs w:val="24"/>
        </w:rPr>
        <w:t>我</w:t>
      </w:r>
      <w:r>
        <w:rPr>
          <w:rFonts w:ascii="宋体" w:cs="PMingLiU"/>
          <w:kern w:val="0"/>
          <w:szCs w:val="24"/>
        </w:rPr>
        <w:t>们</w:t>
      </w:r>
      <w:r>
        <w:rPr>
          <w:rFonts w:ascii="宋体" w:cs="MS UI Gothic"/>
          <w:kern w:val="0"/>
          <w:szCs w:val="24"/>
        </w:rPr>
        <w:t>做好新</w:t>
      </w:r>
      <w:r>
        <w:rPr>
          <w:rFonts w:ascii="宋体" w:cs="PMingLiU"/>
          <w:kern w:val="0"/>
          <w:szCs w:val="24"/>
        </w:rPr>
        <w:t>时</w:t>
      </w:r>
      <w:r>
        <w:rPr>
          <w:rFonts w:ascii="宋体" w:cs="MS UI Gothic"/>
          <w:kern w:val="0"/>
          <w:szCs w:val="24"/>
        </w:rPr>
        <w:t>代</w:t>
      </w:r>
      <w:r>
        <w:rPr>
          <w:rFonts w:ascii="宋体" w:cs="Times New Roman"/>
          <w:kern w:val="0"/>
          <w:szCs w:val="24"/>
        </w:rPr>
        <w:t>“</w:t>
      </w:r>
      <w:r>
        <w:rPr>
          <w:rFonts w:ascii="宋体" w:cs="MS UI Gothic"/>
          <w:kern w:val="0"/>
          <w:szCs w:val="24"/>
        </w:rPr>
        <w:t>三</w:t>
      </w:r>
      <w:r>
        <w:rPr>
          <w:rFonts w:ascii="宋体" w:cs="PMingLiU"/>
          <w:kern w:val="0"/>
          <w:szCs w:val="24"/>
        </w:rPr>
        <w:t>农</w:t>
      </w:r>
      <w:r>
        <w:rPr>
          <w:rFonts w:ascii="宋体" w:cs="Times New Roman"/>
          <w:kern w:val="0"/>
          <w:szCs w:val="24"/>
        </w:rPr>
        <w:t>”</w:t>
      </w:r>
      <w:r>
        <w:rPr>
          <w:rFonts w:ascii="宋体" w:cs="MS UI Gothic"/>
          <w:kern w:val="0"/>
          <w:szCs w:val="24"/>
        </w:rPr>
        <w:t>工作，促</w:t>
      </w:r>
      <w:r>
        <w:rPr>
          <w:rFonts w:ascii="宋体" w:cs="PMingLiU"/>
          <w:kern w:val="0"/>
          <w:szCs w:val="24"/>
        </w:rPr>
        <w:t>进农业</w:t>
      </w:r>
      <w:r>
        <w:rPr>
          <w:rFonts w:ascii="宋体" w:cs="MS UI Gothic"/>
          <w:kern w:val="0"/>
          <w:szCs w:val="24"/>
        </w:rPr>
        <w:t>全面升</w:t>
      </w:r>
      <w:r>
        <w:rPr>
          <w:rFonts w:ascii="宋体" w:cs="PMingLiU"/>
          <w:kern w:val="0"/>
          <w:szCs w:val="24"/>
        </w:rPr>
        <w:t>级</w:t>
      </w:r>
      <w:r>
        <w:rPr>
          <w:rFonts w:ascii="宋体" w:cs="MS UI Gothic"/>
          <w:kern w:val="0"/>
          <w:szCs w:val="24"/>
        </w:rPr>
        <w:t>、</w:t>
      </w:r>
      <w:r>
        <w:rPr>
          <w:rFonts w:ascii="宋体" w:cs="PMingLiU"/>
          <w:kern w:val="0"/>
          <w:szCs w:val="24"/>
        </w:rPr>
        <w:t>农</w:t>
      </w:r>
      <w:r>
        <w:rPr>
          <w:rFonts w:ascii="宋体" w:cs="MS UI Gothic"/>
          <w:kern w:val="0"/>
          <w:szCs w:val="24"/>
        </w:rPr>
        <w:t>村全面</w:t>
      </w:r>
      <w:r>
        <w:rPr>
          <w:rFonts w:ascii="宋体" w:cs="PMingLiU"/>
          <w:kern w:val="0"/>
          <w:szCs w:val="24"/>
        </w:rPr>
        <w:t>进</w:t>
      </w:r>
      <w:r>
        <w:rPr>
          <w:rFonts w:ascii="宋体" w:cs="MS UI Gothic"/>
          <w:kern w:val="0"/>
          <w:szCs w:val="24"/>
        </w:rPr>
        <w:t>步、</w:t>
      </w:r>
      <w:r>
        <w:rPr>
          <w:rFonts w:ascii="宋体" w:cs="PMingLiU"/>
          <w:kern w:val="0"/>
          <w:szCs w:val="24"/>
        </w:rPr>
        <w:t>农</w:t>
      </w:r>
      <w:r>
        <w:rPr>
          <w:rFonts w:ascii="宋体" w:cs="MS UI Gothic"/>
          <w:kern w:val="0"/>
          <w:szCs w:val="24"/>
        </w:rPr>
        <w:t>民全面</w:t>
      </w:r>
      <w:r>
        <w:rPr>
          <w:rFonts w:ascii="宋体" w:cs="PMingLiU"/>
          <w:kern w:val="0"/>
          <w:szCs w:val="24"/>
        </w:rPr>
        <w:t>发</w:t>
      </w:r>
      <w:r>
        <w:rPr>
          <w:rFonts w:ascii="宋体" w:cs="MS UI Gothic"/>
          <w:kern w:val="0"/>
          <w:szCs w:val="24"/>
        </w:rPr>
        <w:t>展提供了重要遵循。</w:t>
      </w:r>
      <w:r>
        <w:rPr>
          <w:rFonts w:ascii="宋体"/>
          <w:kern w:val="0"/>
          <w:szCs w:val="24"/>
        </w:rPr>
        <w:t>①②③④</w:t>
      </w:r>
      <w:r>
        <w:rPr>
          <w:rFonts w:ascii="宋体" w:cs="PMingLiU"/>
          <w:kern w:val="0"/>
          <w:szCs w:val="24"/>
        </w:rPr>
        <w:t>说</w:t>
      </w:r>
      <w:r>
        <w:rPr>
          <w:rFonts w:ascii="宋体" w:cs="MS UI Gothic"/>
          <w:kern w:val="0"/>
          <w:szCs w:val="24"/>
        </w:rPr>
        <w:t>法都正确，符合</w:t>
      </w:r>
      <w:r>
        <w:rPr>
          <w:rFonts w:ascii="宋体" w:cs="PMingLiU"/>
          <w:kern w:val="0"/>
          <w:szCs w:val="24"/>
        </w:rPr>
        <w:t>题</w:t>
      </w:r>
      <w:r>
        <w:rPr>
          <w:rFonts w:ascii="宋体" w:cs="MS UI Gothic"/>
          <w:kern w:val="0"/>
          <w:szCs w:val="24"/>
        </w:rPr>
        <w:t>意。</w:t>
      </w:r>
      <w:r>
        <w:rPr>
          <w:rFonts w:ascii="宋体" w:cs="Times New Roman"/>
          <w:kern w:val="0"/>
          <w:szCs w:val="24"/>
        </w:rPr>
        <w:br w:type="textWrapping"/>
      </w:r>
      <w:r>
        <w:rPr>
          <w:rFonts w:ascii="宋体" w:cs="MS UI Gothic"/>
          <w:kern w:val="0"/>
          <w:szCs w:val="24"/>
        </w:rPr>
        <w:t>故</w:t>
      </w:r>
      <w:r>
        <w:rPr>
          <w:rFonts w:ascii="宋体" w:cs="PMingLiU"/>
          <w:kern w:val="0"/>
          <w:szCs w:val="24"/>
        </w:rPr>
        <w:t>选</w:t>
      </w:r>
      <w:r>
        <w:rPr>
          <w:rFonts w:ascii="宋体" w:cs="MS UI Gothic"/>
          <w:kern w:val="0"/>
          <w:szCs w:val="24"/>
        </w:rPr>
        <w:t>：</w:t>
      </w:r>
      <w:r>
        <w:rPr>
          <w:rFonts w:ascii="宋体" w:cs="Times New Roman"/>
          <w:kern w:val="0"/>
          <w:szCs w:val="24"/>
        </w:rPr>
        <w:t>D</w:t>
      </w:r>
      <w:r>
        <w:rPr>
          <w:rFonts w:ascii="宋体" w:cs="MS UI Gothic"/>
          <w:kern w:val="0"/>
          <w:szCs w:val="24"/>
        </w:rPr>
        <w:t>。</w:t>
      </w:r>
      <w:r>
        <w:rPr>
          <w:rFonts w:ascii="宋体" w:cs="Times New Roman"/>
          <w:kern w:val="0"/>
          <w:szCs w:val="24"/>
        </w:rPr>
        <w:br w:type="textWrapping"/>
      </w:r>
    </w:p>
    <w:p w14:paraId="5A78E166">
      <w:pPr>
        <w:textAlignment w:val="center"/>
        <w:rPr>
          <w:rFonts w:ascii="宋体"/>
        </w:rPr>
      </w:pPr>
      <w:r>
        <w:rPr>
          <w:rFonts w:ascii="宋体" w:cs="Times New Roman"/>
          <w:color w:val="3333FF"/>
          <w:kern w:val="0"/>
          <w:szCs w:val="24"/>
        </w:rPr>
        <w:t>3.</w:t>
      </w:r>
      <w:r>
        <w:rPr>
          <w:rFonts w:ascii="宋体" w:cs="宋体"/>
          <w:color w:val="3333FF"/>
          <w:kern w:val="0"/>
          <w:szCs w:val="21"/>
        </w:rPr>
        <w:t>【答案】</w:t>
      </w:r>
      <w:r>
        <w:rPr>
          <w:rFonts w:ascii="宋体" w:cs="Times New Roman"/>
          <w:kern w:val="0"/>
          <w:szCs w:val="21"/>
        </w:rPr>
        <w:t>C</w:t>
      </w:r>
      <w:r>
        <w:rPr>
          <w:rFonts w:ascii="宋体" w:cs="Times New Roman"/>
          <w:kern w:val="0"/>
          <w:szCs w:val="21"/>
        </w:rPr>
        <w:br w:type="textWrapping"/>
      </w:r>
      <w:r>
        <w:rPr>
          <w:rFonts w:ascii="宋体" w:cs="宋体"/>
          <w:color w:val="3333FF"/>
          <w:kern w:val="0"/>
          <w:szCs w:val="21"/>
        </w:rPr>
        <w:t>【解析】</w:t>
      </w:r>
    </w:p>
    <w:p w14:paraId="783F0C91">
      <w:pPr>
        <w:textAlignment w:val="center"/>
        <w:rPr>
          <w:rFonts w:ascii="宋体" w:cs="Times New Roman"/>
          <w:kern w:val="0"/>
          <w:szCs w:val="24"/>
        </w:rPr>
      </w:pPr>
      <w:r>
        <w:rPr>
          <w:rFonts w:ascii="宋体" w:cs="MS UI Gothic"/>
          <w:kern w:val="0"/>
          <w:szCs w:val="24"/>
        </w:rPr>
        <w:t>首届中国国</w:t>
      </w:r>
      <w:r>
        <w:rPr>
          <w:rFonts w:ascii="宋体" w:cs="PMingLiU"/>
          <w:kern w:val="0"/>
          <w:szCs w:val="24"/>
        </w:rPr>
        <w:t>际进</w:t>
      </w:r>
      <w:r>
        <w:rPr>
          <w:rFonts w:ascii="宋体" w:cs="MS UI Gothic"/>
          <w:kern w:val="0"/>
          <w:szCs w:val="24"/>
        </w:rPr>
        <w:t>口博</w:t>
      </w:r>
      <w:r>
        <w:rPr>
          <w:rFonts w:ascii="宋体" w:cs="PMingLiU"/>
          <w:kern w:val="0"/>
          <w:szCs w:val="24"/>
        </w:rPr>
        <w:t>览</w:t>
      </w:r>
      <w:r>
        <w:rPr>
          <w:rFonts w:ascii="宋体" w:cs="MS UI Gothic"/>
          <w:kern w:val="0"/>
          <w:szCs w:val="24"/>
        </w:rPr>
        <w:t>会的主</w:t>
      </w:r>
      <w:r>
        <w:rPr>
          <w:rFonts w:ascii="宋体" w:cs="PMingLiU"/>
          <w:kern w:val="0"/>
          <w:szCs w:val="24"/>
        </w:rPr>
        <w:t>题</w:t>
      </w:r>
      <w:r>
        <w:rPr>
          <w:rFonts w:ascii="宋体" w:cs="MS UI Gothic"/>
          <w:kern w:val="0"/>
          <w:szCs w:val="24"/>
        </w:rPr>
        <w:t>是</w:t>
      </w:r>
      <w:r>
        <w:rPr>
          <w:rFonts w:ascii="宋体"/>
          <w:kern w:val="0"/>
          <w:szCs w:val="24"/>
        </w:rPr>
        <w:t>④</w:t>
      </w:r>
      <w:r>
        <w:rPr>
          <w:rFonts w:ascii="宋体" w:cs="Times New Roman"/>
          <w:kern w:val="0"/>
          <w:szCs w:val="24"/>
        </w:rPr>
        <w:t>“</w:t>
      </w:r>
      <w:r>
        <w:rPr>
          <w:rFonts w:ascii="宋体" w:cs="MS UI Gothic"/>
          <w:kern w:val="0"/>
          <w:szCs w:val="24"/>
        </w:rPr>
        <w:t>新</w:t>
      </w:r>
      <w:r>
        <w:rPr>
          <w:rFonts w:ascii="宋体" w:cs="PMingLiU"/>
          <w:kern w:val="0"/>
          <w:szCs w:val="24"/>
        </w:rPr>
        <w:t>时</w:t>
      </w:r>
      <w:r>
        <w:rPr>
          <w:rFonts w:ascii="宋体" w:cs="MS UI Gothic"/>
          <w:kern w:val="0"/>
          <w:szCs w:val="24"/>
        </w:rPr>
        <w:t>代，共享末来</w:t>
      </w:r>
      <w:r>
        <w:rPr>
          <w:rFonts w:ascii="宋体" w:cs="Times New Roman"/>
          <w:kern w:val="0"/>
          <w:szCs w:val="24"/>
        </w:rPr>
        <w:t>”</w:t>
      </w:r>
      <w:r>
        <w:rPr>
          <w:rFonts w:ascii="宋体" w:cs="MS UI Gothic"/>
          <w:kern w:val="0"/>
          <w:szCs w:val="24"/>
        </w:rPr>
        <w:t>，</w:t>
      </w:r>
      <w:r>
        <w:rPr>
          <w:rFonts w:ascii="宋体" w:cs="Times New Roman"/>
          <w:kern w:val="0"/>
          <w:szCs w:val="24"/>
        </w:rPr>
        <w:t>2018</w:t>
      </w:r>
      <w:r>
        <w:rPr>
          <w:rFonts w:ascii="宋体" w:cs="MS UI Gothic"/>
          <w:kern w:val="0"/>
          <w:szCs w:val="24"/>
        </w:rPr>
        <w:t>年全国科普日活</w:t>
      </w:r>
      <w:r>
        <w:rPr>
          <w:rFonts w:ascii="宋体" w:cs="PMingLiU"/>
          <w:kern w:val="0"/>
          <w:szCs w:val="24"/>
        </w:rPr>
        <w:t>动</w:t>
      </w:r>
      <w:r>
        <w:rPr>
          <w:rFonts w:ascii="宋体" w:cs="MS UI Gothic"/>
          <w:kern w:val="0"/>
          <w:szCs w:val="24"/>
        </w:rPr>
        <w:t>的主</w:t>
      </w:r>
      <w:r>
        <w:rPr>
          <w:rFonts w:ascii="宋体" w:cs="PMingLiU"/>
          <w:kern w:val="0"/>
          <w:szCs w:val="24"/>
        </w:rPr>
        <w:t>题</w:t>
      </w:r>
      <w:r>
        <w:rPr>
          <w:rFonts w:ascii="宋体" w:cs="MS UI Gothic"/>
          <w:kern w:val="0"/>
          <w:szCs w:val="24"/>
        </w:rPr>
        <w:t>是</w:t>
      </w:r>
      <w:r>
        <w:rPr>
          <w:rFonts w:ascii="宋体"/>
          <w:kern w:val="0"/>
          <w:szCs w:val="24"/>
        </w:rPr>
        <w:t>②</w:t>
      </w:r>
      <w:r>
        <w:rPr>
          <w:rFonts w:ascii="宋体" w:cs="Times New Roman"/>
          <w:kern w:val="0"/>
          <w:szCs w:val="24"/>
        </w:rPr>
        <w:t>“</w:t>
      </w:r>
      <w:r>
        <w:rPr>
          <w:rFonts w:ascii="宋体" w:cs="PMingLiU"/>
          <w:kern w:val="0"/>
          <w:szCs w:val="24"/>
        </w:rPr>
        <w:t>创</w:t>
      </w:r>
      <w:r>
        <w:rPr>
          <w:rFonts w:ascii="宋体" w:cs="MS UI Gothic"/>
          <w:kern w:val="0"/>
          <w:szCs w:val="24"/>
        </w:rPr>
        <w:t>新引</w:t>
      </w:r>
      <w:r>
        <w:rPr>
          <w:rFonts w:ascii="宋体" w:cs="PMingLiU"/>
          <w:kern w:val="0"/>
          <w:szCs w:val="24"/>
        </w:rPr>
        <w:t>领时</w:t>
      </w:r>
      <w:r>
        <w:rPr>
          <w:rFonts w:ascii="宋体" w:cs="MS UI Gothic"/>
          <w:kern w:val="0"/>
          <w:szCs w:val="24"/>
        </w:rPr>
        <w:t>代，智慧点亮生活</w:t>
      </w:r>
      <w:r>
        <w:rPr>
          <w:rFonts w:ascii="宋体" w:cs="Times New Roman"/>
          <w:kern w:val="0"/>
          <w:szCs w:val="24"/>
        </w:rPr>
        <w:t>”</w:t>
      </w:r>
      <w:r>
        <w:rPr>
          <w:rFonts w:ascii="宋体" w:cs="MS UI Gothic"/>
          <w:kern w:val="0"/>
          <w:szCs w:val="24"/>
        </w:rPr>
        <w:t>，博</w:t>
      </w:r>
      <w:r>
        <w:rPr>
          <w:rFonts w:ascii="宋体" w:cs="PMingLiU"/>
          <w:kern w:val="0"/>
          <w:szCs w:val="24"/>
        </w:rPr>
        <w:t>鳌亚</w:t>
      </w:r>
      <w:r>
        <w:rPr>
          <w:rFonts w:ascii="宋体" w:cs="MS UI Gothic"/>
          <w:kern w:val="0"/>
          <w:szCs w:val="24"/>
        </w:rPr>
        <w:t>洲</w:t>
      </w:r>
      <w:r>
        <w:rPr>
          <w:rFonts w:ascii="宋体" w:cs="PMingLiU"/>
          <w:kern w:val="0"/>
          <w:szCs w:val="24"/>
        </w:rPr>
        <w:t>论坛</w:t>
      </w:r>
      <w:r>
        <w:rPr>
          <w:rFonts w:ascii="宋体" w:cs="Times New Roman"/>
          <w:kern w:val="0"/>
          <w:szCs w:val="24"/>
        </w:rPr>
        <w:t>2019</w:t>
      </w:r>
      <w:r>
        <w:rPr>
          <w:rFonts w:ascii="宋体" w:cs="MS UI Gothic"/>
          <w:kern w:val="0"/>
          <w:szCs w:val="24"/>
        </w:rPr>
        <w:t>年年会的主</w:t>
      </w:r>
      <w:r>
        <w:rPr>
          <w:rFonts w:ascii="宋体" w:cs="PMingLiU"/>
          <w:kern w:val="0"/>
          <w:szCs w:val="24"/>
        </w:rPr>
        <w:t>题</w:t>
      </w:r>
      <w:r>
        <w:rPr>
          <w:rFonts w:ascii="宋体" w:cs="MS UI Gothic"/>
          <w:kern w:val="0"/>
          <w:szCs w:val="24"/>
        </w:rPr>
        <w:t>是</w:t>
      </w:r>
      <w:r>
        <w:rPr>
          <w:rFonts w:ascii="宋体"/>
          <w:kern w:val="0"/>
          <w:szCs w:val="24"/>
        </w:rPr>
        <w:t>①</w:t>
      </w:r>
      <w:r>
        <w:rPr>
          <w:rFonts w:ascii="宋体" w:cs="Times New Roman"/>
          <w:kern w:val="0"/>
          <w:szCs w:val="24"/>
        </w:rPr>
        <w:t>“</w:t>
      </w:r>
      <w:r>
        <w:rPr>
          <w:rFonts w:ascii="宋体" w:cs="MS UI Gothic"/>
          <w:kern w:val="0"/>
          <w:szCs w:val="24"/>
        </w:rPr>
        <w:t>共同命运、共同行</w:t>
      </w:r>
      <w:r>
        <w:rPr>
          <w:rFonts w:ascii="宋体" w:cs="PMingLiU"/>
          <w:kern w:val="0"/>
          <w:szCs w:val="24"/>
        </w:rPr>
        <w:t>动</w:t>
      </w:r>
      <w:r>
        <w:rPr>
          <w:rFonts w:ascii="宋体" w:cs="MS UI Gothic"/>
          <w:kern w:val="0"/>
          <w:szCs w:val="24"/>
        </w:rPr>
        <w:t>、共同</w:t>
      </w:r>
      <w:r>
        <w:rPr>
          <w:rFonts w:ascii="宋体" w:cs="PMingLiU"/>
          <w:kern w:val="0"/>
          <w:szCs w:val="24"/>
        </w:rPr>
        <w:t>发</w:t>
      </w:r>
      <w:r>
        <w:rPr>
          <w:rFonts w:ascii="宋体" w:cs="MS UI Gothic"/>
          <w:kern w:val="0"/>
          <w:szCs w:val="24"/>
        </w:rPr>
        <w:t>展</w:t>
      </w:r>
      <w:r>
        <w:rPr>
          <w:rFonts w:ascii="宋体" w:cs="Times New Roman"/>
          <w:kern w:val="0"/>
          <w:szCs w:val="24"/>
        </w:rPr>
        <w:t>”</w:t>
      </w:r>
      <w:r>
        <w:rPr>
          <w:rFonts w:ascii="宋体" w:cs="MS UI Gothic"/>
          <w:kern w:val="0"/>
          <w:szCs w:val="24"/>
        </w:rPr>
        <w:t>，第十二届</w:t>
      </w:r>
      <w:r>
        <w:rPr>
          <w:rFonts w:ascii="宋体" w:cs="PMingLiU"/>
          <w:kern w:val="0"/>
          <w:szCs w:val="24"/>
        </w:rPr>
        <w:t>亚</w:t>
      </w:r>
      <w:r>
        <w:rPr>
          <w:rFonts w:ascii="宋体" w:cs="MS UI Gothic"/>
          <w:kern w:val="0"/>
          <w:szCs w:val="24"/>
        </w:rPr>
        <w:t>欧首</w:t>
      </w:r>
      <w:r>
        <w:rPr>
          <w:rFonts w:ascii="宋体" w:cs="PMingLiU"/>
          <w:kern w:val="0"/>
          <w:szCs w:val="24"/>
        </w:rPr>
        <w:t>脑</w:t>
      </w:r>
      <w:r>
        <w:rPr>
          <w:rFonts w:ascii="宋体" w:cs="MS UI Gothic"/>
          <w:kern w:val="0"/>
          <w:szCs w:val="24"/>
        </w:rPr>
        <w:t>会</w:t>
      </w:r>
      <w:r>
        <w:rPr>
          <w:rFonts w:ascii="宋体" w:cs="PMingLiU"/>
          <w:kern w:val="0"/>
          <w:szCs w:val="24"/>
        </w:rPr>
        <w:t>议</w:t>
      </w:r>
      <w:r>
        <w:rPr>
          <w:rFonts w:ascii="宋体" w:cs="MS UI Gothic"/>
          <w:kern w:val="0"/>
          <w:szCs w:val="24"/>
        </w:rPr>
        <w:t>的主</w:t>
      </w:r>
      <w:r>
        <w:rPr>
          <w:rFonts w:ascii="宋体" w:cs="PMingLiU"/>
          <w:kern w:val="0"/>
          <w:szCs w:val="24"/>
        </w:rPr>
        <w:t>题</w:t>
      </w:r>
      <w:r>
        <w:rPr>
          <w:rFonts w:ascii="宋体" w:cs="MS UI Gothic"/>
          <w:kern w:val="0"/>
          <w:szCs w:val="24"/>
        </w:rPr>
        <w:t>是</w:t>
      </w:r>
      <w:r>
        <w:rPr>
          <w:rFonts w:ascii="宋体"/>
          <w:kern w:val="0"/>
          <w:szCs w:val="24"/>
        </w:rPr>
        <w:t>③</w:t>
      </w:r>
      <w:r>
        <w:rPr>
          <w:rFonts w:ascii="宋体" w:cs="Times New Roman"/>
          <w:kern w:val="0"/>
          <w:szCs w:val="24"/>
        </w:rPr>
        <w:t>“</w:t>
      </w:r>
      <w:r>
        <w:rPr>
          <w:rFonts w:ascii="宋体" w:cs="MS UI Gothic"/>
          <w:kern w:val="0"/>
          <w:szCs w:val="24"/>
        </w:rPr>
        <w:t>欧洲和</w:t>
      </w:r>
      <w:r>
        <w:rPr>
          <w:rFonts w:ascii="宋体" w:cs="PMingLiU"/>
          <w:kern w:val="0"/>
          <w:szCs w:val="24"/>
        </w:rPr>
        <w:t>亚</w:t>
      </w:r>
      <w:r>
        <w:rPr>
          <w:rFonts w:ascii="宋体" w:cs="MS UI Gothic"/>
          <w:kern w:val="0"/>
          <w:szCs w:val="24"/>
        </w:rPr>
        <w:t>洲：全球伙伴</w:t>
      </w:r>
      <w:r>
        <w:rPr>
          <w:rFonts w:ascii="宋体" w:cs="PMingLiU"/>
          <w:kern w:val="0"/>
          <w:szCs w:val="24"/>
        </w:rPr>
        <w:t>应对</w:t>
      </w:r>
      <w:r>
        <w:rPr>
          <w:rFonts w:ascii="宋体" w:cs="MS UI Gothic"/>
          <w:kern w:val="0"/>
          <w:szCs w:val="24"/>
        </w:rPr>
        <w:t>全球挑</w:t>
      </w:r>
      <w:r>
        <w:rPr>
          <w:rFonts w:ascii="宋体" w:cs="PMingLiU"/>
          <w:kern w:val="0"/>
          <w:szCs w:val="24"/>
        </w:rPr>
        <w:t>战</w:t>
      </w:r>
      <w:r>
        <w:rPr>
          <w:rFonts w:ascii="宋体" w:cs="Times New Roman"/>
          <w:kern w:val="0"/>
          <w:szCs w:val="24"/>
        </w:rPr>
        <w:t>”</w:t>
      </w:r>
      <w:r>
        <w:rPr>
          <w:rFonts w:ascii="宋体" w:cs="MS UI Gothic"/>
          <w:kern w:val="0"/>
          <w:szCs w:val="24"/>
        </w:rPr>
        <w:t>，故</w:t>
      </w:r>
      <w:r>
        <w:rPr>
          <w:rFonts w:ascii="宋体"/>
          <w:kern w:val="0"/>
          <w:szCs w:val="24"/>
        </w:rPr>
        <w:t>④②①③</w:t>
      </w:r>
      <w:r>
        <w:rPr>
          <w:rFonts w:ascii="宋体" w:cs="MS UI Gothic"/>
          <w:kern w:val="0"/>
          <w:szCs w:val="24"/>
        </w:rPr>
        <w:t>符合</w:t>
      </w:r>
      <w:r>
        <w:rPr>
          <w:rFonts w:ascii="宋体" w:cs="PMingLiU"/>
          <w:kern w:val="0"/>
          <w:szCs w:val="24"/>
        </w:rPr>
        <w:t>题</w:t>
      </w:r>
      <w:r>
        <w:rPr>
          <w:rFonts w:ascii="宋体" w:cs="MS UI Gothic"/>
          <w:kern w:val="0"/>
          <w:szCs w:val="24"/>
        </w:rPr>
        <w:t>意，其他不符合</w:t>
      </w:r>
      <w:r>
        <w:rPr>
          <w:rFonts w:ascii="宋体" w:cs="PMingLiU"/>
          <w:kern w:val="0"/>
          <w:szCs w:val="24"/>
        </w:rPr>
        <w:t>题</w:t>
      </w:r>
      <w:r>
        <w:rPr>
          <w:rFonts w:ascii="宋体" w:cs="MS UI Gothic"/>
          <w:kern w:val="0"/>
          <w:szCs w:val="24"/>
        </w:rPr>
        <w:t>意。</w:t>
      </w:r>
      <w:r>
        <w:rPr>
          <w:rFonts w:ascii="宋体" w:cs="Times New Roman"/>
          <w:kern w:val="0"/>
          <w:szCs w:val="24"/>
        </w:rPr>
        <w:br w:type="textWrapping"/>
      </w:r>
      <w:r>
        <w:rPr>
          <w:rFonts w:ascii="宋体" w:cs="MS UI Gothic"/>
          <w:kern w:val="0"/>
          <w:szCs w:val="24"/>
        </w:rPr>
        <w:t>故</w:t>
      </w:r>
      <w:r>
        <w:rPr>
          <w:rFonts w:ascii="宋体" w:cs="PMingLiU"/>
          <w:kern w:val="0"/>
          <w:szCs w:val="24"/>
        </w:rPr>
        <w:t>选</w:t>
      </w:r>
      <w:r>
        <w:rPr>
          <w:rFonts w:ascii="宋体" w:cs="MS UI Gothic"/>
          <w:kern w:val="0"/>
          <w:szCs w:val="24"/>
        </w:rPr>
        <w:t>：</w:t>
      </w:r>
      <w:r>
        <w:rPr>
          <w:rFonts w:ascii="宋体" w:cs="Times New Roman"/>
          <w:kern w:val="0"/>
          <w:szCs w:val="24"/>
        </w:rPr>
        <w:t>C</w:t>
      </w:r>
      <w:r>
        <w:rPr>
          <w:rFonts w:ascii="宋体" w:cs="MS UI Gothic"/>
          <w:kern w:val="0"/>
          <w:szCs w:val="24"/>
        </w:rPr>
        <w:t>。</w:t>
      </w:r>
      <w:r>
        <w:rPr>
          <w:rFonts w:ascii="宋体" w:cs="Times New Roman"/>
          <w:kern w:val="0"/>
          <w:szCs w:val="24"/>
        </w:rPr>
        <w:br w:type="textWrapping"/>
      </w:r>
    </w:p>
    <w:p w14:paraId="17A8253D">
      <w:pPr>
        <w:textAlignment w:val="center"/>
        <w:rPr>
          <w:rFonts w:ascii="宋体"/>
        </w:rPr>
      </w:pPr>
      <w:r>
        <w:rPr>
          <w:rFonts w:ascii="宋体" w:cs="Times New Roman"/>
          <w:color w:val="3333FF"/>
          <w:kern w:val="0"/>
          <w:szCs w:val="24"/>
        </w:rPr>
        <w:t>4.</w:t>
      </w:r>
      <w:r>
        <w:rPr>
          <w:rFonts w:ascii="宋体" w:cs="宋体"/>
          <w:color w:val="3333FF"/>
          <w:kern w:val="0"/>
          <w:szCs w:val="21"/>
        </w:rPr>
        <w:t>【答案】</w:t>
      </w:r>
      <w:r>
        <w:rPr>
          <w:rFonts w:ascii="宋体" w:cs="Times New Roman"/>
          <w:kern w:val="0"/>
          <w:szCs w:val="21"/>
        </w:rPr>
        <w:t>B</w:t>
      </w:r>
      <w:r>
        <w:rPr>
          <w:rFonts w:ascii="宋体" w:cs="Times New Roman"/>
          <w:kern w:val="0"/>
          <w:szCs w:val="21"/>
        </w:rPr>
        <w:br w:type="textWrapping"/>
      </w:r>
      <w:r>
        <w:rPr>
          <w:rFonts w:ascii="宋体" w:cs="宋体"/>
          <w:color w:val="3333FF"/>
          <w:kern w:val="0"/>
          <w:szCs w:val="21"/>
        </w:rPr>
        <w:t>【解析】</w:t>
      </w:r>
    </w:p>
    <w:p w14:paraId="5077DE4A">
      <w:pPr>
        <w:textAlignment w:val="center"/>
        <w:rPr>
          <w:rFonts w:ascii="宋体" w:cs="Times New Roman"/>
          <w:kern w:val="0"/>
          <w:szCs w:val="24"/>
        </w:rPr>
      </w:pPr>
      <w:r>
        <w:rPr>
          <w:rFonts w:ascii="宋体" w:cs="PMingLiU"/>
          <w:kern w:val="0"/>
          <w:szCs w:val="24"/>
        </w:rPr>
        <w:t>习</w:t>
      </w:r>
      <w:r>
        <w:rPr>
          <w:rFonts w:ascii="宋体" w:cs="MS UI Gothic"/>
          <w:kern w:val="0"/>
          <w:szCs w:val="24"/>
        </w:rPr>
        <w:t>近平引用的</w:t>
      </w:r>
      <w:r>
        <w:rPr>
          <w:rFonts w:ascii="宋体" w:cs="PMingLiU"/>
          <w:kern w:val="0"/>
          <w:szCs w:val="24"/>
        </w:rPr>
        <w:t>这</w:t>
      </w:r>
      <w:r>
        <w:rPr>
          <w:rFonts w:ascii="宋体" w:cs="MS UI Gothic"/>
          <w:kern w:val="0"/>
          <w:szCs w:val="24"/>
        </w:rPr>
        <w:t>句中国古</w:t>
      </w:r>
      <w:r>
        <w:rPr>
          <w:rFonts w:ascii="宋体" w:cs="PMingLiU"/>
          <w:kern w:val="0"/>
          <w:szCs w:val="24"/>
        </w:rPr>
        <w:t>语说</w:t>
      </w:r>
      <w:r>
        <w:rPr>
          <w:rFonts w:ascii="宋体" w:cs="MS UI Gothic"/>
          <w:kern w:val="0"/>
          <w:szCs w:val="24"/>
        </w:rPr>
        <w:t>明了合作的重要性。合作是一种力量，也是一笔</w:t>
      </w:r>
      <w:r>
        <w:rPr>
          <w:rFonts w:ascii="宋体" w:cs="PMingLiU"/>
          <w:kern w:val="0"/>
          <w:szCs w:val="24"/>
        </w:rPr>
        <w:t>财</w:t>
      </w:r>
      <w:r>
        <w:rPr>
          <w:rFonts w:ascii="宋体" w:cs="MS UI Gothic"/>
          <w:kern w:val="0"/>
          <w:szCs w:val="24"/>
        </w:rPr>
        <w:t>富；善于合作，有助于事</w:t>
      </w:r>
      <w:r>
        <w:rPr>
          <w:rFonts w:ascii="宋体" w:cs="PMingLiU"/>
          <w:kern w:val="0"/>
          <w:szCs w:val="24"/>
        </w:rPr>
        <w:t>业</w:t>
      </w:r>
      <w:r>
        <w:rPr>
          <w:rFonts w:ascii="宋体" w:cs="MS UI Gothic"/>
          <w:kern w:val="0"/>
          <w:szCs w:val="24"/>
        </w:rPr>
        <w:t>的成功，我</w:t>
      </w:r>
      <w:r>
        <w:rPr>
          <w:rFonts w:ascii="宋体" w:cs="PMingLiU"/>
          <w:kern w:val="0"/>
          <w:szCs w:val="24"/>
        </w:rPr>
        <w:t>们</w:t>
      </w:r>
      <w:r>
        <w:rPr>
          <w:rFonts w:ascii="宋体" w:cs="MS UI Gothic"/>
          <w:kern w:val="0"/>
          <w:szCs w:val="24"/>
        </w:rPr>
        <w:t>要</w:t>
      </w:r>
      <w:r>
        <w:rPr>
          <w:rFonts w:ascii="宋体" w:cs="PMingLiU"/>
          <w:kern w:val="0"/>
          <w:szCs w:val="24"/>
        </w:rPr>
        <w:t>团结协</w:t>
      </w:r>
      <w:r>
        <w:rPr>
          <w:rFonts w:ascii="宋体" w:cs="MS UI Gothic"/>
          <w:kern w:val="0"/>
          <w:szCs w:val="24"/>
        </w:rPr>
        <w:t>作，</w:t>
      </w:r>
      <w:r>
        <w:rPr>
          <w:rFonts w:ascii="宋体" w:cs="PMingLiU"/>
          <w:kern w:val="0"/>
          <w:szCs w:val="24"/>
        </w:rPr>
        <w:t>发扬团队</w:t>
      </w:r>
      <w:r>
        <w:rPr>
          <w:rFonts w:ascii="宋体" w:cs="MS UI Gothic"/>
          <w:kern w:val="0"/>
          <w:szCs w:val="24"/>
        </w:rPr>
        <w:t>精神；因此</w:t>
      </w:r>
      <w:r>
        <w:rPr>
          <w:rFonts w:ascii="宋体" w:cs="PMingLiU"/>
          <w:kern w:val="0"/>
          <w:szCs w:val="24"/>
        </w:rPr>
        <w:t>选项</w:t>
      </w:r>
      <w:r>
        <w:rPr>
          <w:rFonts w:ascii="宋体"/>
          <w:kern w:val="0"/>
          <w:szCs w:val="24"/>
        </w:rPr>
        <w:t>②③</w:t>
      </w:r>
      <w:r>
        <w:rPr>
          <w:rFonts w:ascii="宋体" w:cs="MS UI Gothic"/>
          <w:kern w:val="0"/>
          <w:szCs w:val="24"/>
        </w:rPr>
        <w:t>正确；</w:t>
      </w:r>
      <w:r>
        <w:rPr>
          <w:rFonts w:ascii="宋体" w:cs="PMingLiU"/>
          <w:kern w:val="0"/>
          <w:szCs w:val="24"/>
        </w:rPr>
        <w:t>选项</w:t>
      </w:r>
      <w:r>
        <w:rPr>
          <w:rFonts w:ascii="宋体"/>
          <w:kern w:val="0"/>
          <w:szCs w:val="24"/>
        </w:rPr>
        <w:t>①④</w:t>
      </w:r>
      <w:r>
        <w:rPr>
          <w:rFonts w:ascii="宋体" w:cs="MS UI Gothic"/>
          <w:kern w:val="0"/>
          <w:szCs w:val="24"/>
        </w:rPr>
        <w:t>不符</w:t>
      </w:r>
      <w:r>
        <w:rPr>
          <w:rFonts w:ascii="宋体" w:cs="PMingLiU"/>
          <w:kern w:val="0"/>
          <w:szCs w:val="24"/>
        </w:rPr>
        <w:t>题</w:t>
      </w:r>
      <w:r>
        <w:rPr>
          <w:rFonts w:ascii="宋体" w:cs="MS UI Gothic"/>
          <w:kern w:val="0"/>
          <w:szCs w:val="24"/>
        </w:rPr>
        <w:t>意。</w:t>
      </w:r>
      <w:r>
        <w:rPr>
          <w:rFonts w:ascii="宋体" w:cs="Times New Roman"/>
          <w:kern w:val="0"/>
          <w:szCs w:val="24"/>
        </w:rPr>
        <w:br w:type="textWrapping"/>
      </w:r>
      <w:r>
        <w:rPr>
          <w:rFonts w:ascii="宋体" w:cs="MS UI Gothic"/>
          <w:kern w:val="0"/>
          <w:szCs w:val="24"/>
        </w:rPr>
        <w:t>故</w:t>
      </w:r>
      <w:r>
        <w:rPr>
          <w:rFonts w:ascii="宋体" w:cs="PMingLiU"/>
          <w:kern w:val="0"/>
          <w:szCs w:val="24"/>
        </w:rPr>
        <w:t>选</w:t>
      </w:r>
      <w:r>
        <w:rPr>
          <w:rFonts w:ascii="宋体" w:cs="MS UI Gothic"/>
          <w:kern w:val="0"/>
          <w:szCs w:val="24"/>
        </w:rPr>
        <w:t>：</w:t>
      </w:r>
      <w:r>
        <w:rPr>
          <w:rFonts w:ascii="宋体" w:cs="Times New Roman"/>
          <w:kern w:val="0"/>
          <w:szCs w:val="24"/>
        </w:rPr>
        <w:t>B</w:t>
      </w:r>
      <w:r>
        <w:rPr>
          <w:rFonts w:ascii="宋体" w:cs="MS UI Gothic"/>
          <w:kern w:val="0"/>
          <w:szCs w:val="24"/>
        </w:rPr>
        <w:t>。</w:t>
      </w:r>
      <w:r>
        <w:rPr>
          <w:rFonts w:ascii="宋体" w:cs="Times New Roman"/>
          <w:kern w:val="0"/>
          <w:szCs w:val="24"/>
        </w:rPr>
        <w:br w:type="textWrapping"/>
      </w:r>
    </w:p>
    <w:p w14:paraId="0DA37116">
      <w:pPr>
        <w:textAlignment w:val="center"/>
        <w:rPr>
          <w:rFonts w:ascii="宋体"/>
        </w:rPr>
      </w:pPr>
      <w:r>
        <w:rPr>
          <w:rFonts w:ascii="宋体" w:cs="Times New Roman"/>
          <w:color w:val="3333FF"/>
          <w:kern w:val="0"/>
          <w:szCs w:val="24"/>
        </w:rPr>
        <w:t>5.</w:t>
      </w:r>
      <w:r>
        <w:rPr>
          <w:rFonts w:ascii="宋体" w:cs="宋体"/>
          <w:color w:val="3333FF"/>
          <w:kern w:val="0"/>
          <w:szCs w:val="21"/>
        </w:rPr>
        <w:t>【答案】</w:t>
      </w:r>
      <w:r>
        <w:rPr>
          <w:rFonts w:ascii="宋体" w:cs="Times New Roman"/>
          <w:kern w:val="0"/>
          <w:szCs w:val="21"/>
        </w:rPr>
        <w:t>D</w:t>
      </w:r>
      <w:r>
        <w:rPr>
          <w:rFonts w:ascii="宋体" w:cs="Times New Roman"/>
          <w:kern w:val="0"/>
          <w:szCs w:val="21"/>
        </w:rPr>
        <w:br w:type="textWrapping"/>
      </w:r>
      <w:r>
        <w:rPr>
          <w:rFonts w:ascii="宋体" w:cs="宋体"/>
          <w:color w:val="3333FF"/>
          <w:kern w:val="0"/>
          <w:szCs w:val="21"/>
        </w:rPr>
        <w:t>【解析】</w:t>
      </w:r>
    </w:p>
    <w:p w14:paraId="4E2E16EB">
      <w:pPr>
        <w:textAlignment w:val="center"/>
        <w:rPr>
          <w:rFonts w:ascii="宋体" w:cs="Times New Roman"/>
          <w:kern w:val="0"/>
          <w:szCs w:val="24"/>
        </w:rPr>
      </w:pPr>
      <w:r>
        <w:rPr>
          <w:rFonts w:ascii="宋体" w:cs="PMingLiU"/>
          <w:kern w:val="0"/>
          <w:szCs w:val="24"/>
        </w:rPr>
        <w:t>对</w:t>
      </w:r>
      <w:r>
        <w:rPr>
          <w:rFonts w:ascii="宋体" w:cs="MS UI Gothic"/>
          <w:kern w:val="0"/>
          <w:szCs w:val="24"/>
        </w:rPr>
        <w:t>待</w:t>
      </w:r>
      <w:r>
        <w:rPr>
          <w:rFonts w:ascii="宋体" w:cs="PMingLiU"/>
          <w:kern w:val="0"/>
          <w:szCs w:val="24"/>
        </w:rPr>
        <w:t>妈妈</w:t>
      </w:r>
      <w:r>
        <w:rPr>
          <w:rFonts w:ascii="宋体" w:cs="MS UI Gothic"/>
          <w:kern w:val="0"/>
          <w:szCs w:val="24"/>
        </w:rPr>
        <w:t>的</w:t>
      </w:r>
      <w:r>
        <w:rPr>
          <w:rFonts w:ascii="宋体" w:cs="Times New Roman"/>
          <w:kern w:val="0"/>
          <w:szCs w:val="24"/>
        </w:rPr>
        <w:t>“</w:t>
      </w:r>
      <w:r>
        <w:rPr>
          <w:rFonts w:ascii="宋体" w:cs="PMingLiU"/>
          <w:kern w:val="0"/>
          <w:szCs w:val="24"/>
        </w:rPr>
        <w:t>唠</w:t>
      </w:r>
      <w:r>
        <w:rPr>
          <w:rFonts w:ascii="宋体" w:cs="MS UI Gothic"/>
          <w:kern w:val="0"/>
          <w:szCs w:val="24"/>
        </w:rPr>
        <w:t>叨</w:t>
      </w:r>
      <w:r>
        <w:rPr>
          <w:rFonts w:ascii="宋体" w:cs="Times New Roman"/>
          <w:kern w:val="0"/>
          <w:szCs w:val="24"/>
        </w:rPr>
        <w:t>”</w:t>
      </w:r>
      <w:r>
        <w:rPr>
          <w:rFonts w:ascii="宋体" w:cs="MS UI Gothic"/>
          <w:kern w:val="0"/>
          <w:szCs w:val="24"/>
        </w:rPr>
        <w:t>我</w:t>
      </w:r>
      <w:r>
        <w:rPr>
          <w:rFonts w:ascii="宋体" w:cs="PMingLiU"/>
          <w:kern w:val="0"/>
          <w:szCs w:val="24"/>
        </w:rPr>
        <w:t>们</w:t>
      </w:r>
      <w:r>
        <w:rPr>
          <w:rFonts w:ascii="宋体" w:cs="MS UI Gothic"/>
          <w:kern w:val="0"/>
          <w:szCs w:val="24"/>
        </w:rPr>
        <w:t>要理解与尊重，明白</w:t>
      </w:r>
      <w:r>
        <w:rPr>
          <w:rFonts w:ascii="宋体" w:cs="PMingLiU"/>
          <w:kern w:val="0"/>
          <w:szCs w:val="24"/>
        </w:rPr>
        <w:t>唠</w:t>
      </w:r>
      <w:r>
        <w:rPr>
          <w:rFonts w:ascii="宋体" w:cs="MS UI Gothic"/>
          <w:kern w:val="0"/>
          <w:szCs w:val="24"/>
        </w:rPr>
        <w:t>叨是父母</w:t>
      </w:r>
      <w:r>
        <w:rPr>
          <w:rFonts w:ascii="宋体" w:cs="PMingLiU"/>
          <w:kern w:val="0"/>
          <w:szCs w:val="24"/>
        </w:rPr>
        <w:t>对</w:t>
      </w:r>
      <w:r>
        <w:rPr>
          <w:rFonts w:ascii="宋体" w:cs="MS UI Gothic"/>
          <w:kern w:val="0"/>
          <w:szCs w:val="24"/>
        </w:rPr>
        <w:t>我</w:t>
      </w:r>
      <w:r>
        <w:rPr>
          <w:rFonts w:ascii="宋体" w:cs="PMingLiU"/>
          <w:kern w:val="0"/>
          <w:szCs w:val="24"/>
        </w:rPr>
        <w:t>们</w:t>
      </w:r>
      <w:r>
        <w:rPr>
          <w:rFonts w:ascii="宋体" w:cs="MS UI Gothic"/>
          <w:kern w:val="0"/>
          <w:szCs w:val="24"/>
        </w:rPr>
        <w:t>的一种</w:t>
      </w:r>
      <w:r>
        <w:rPr>
          <w:rFonts w:ascii="宋体" w:cs="PMingLiU"/>
          <w:kern w:val="0"/>
          <w:szCs w:val="24"/>
        </w:rPr>
        <w:t>爱</w:t>
      </w:r>
      <w:r>
        <w:rPr>
          <w:rFonts w:ascii="宋体" w:cs="MS UI Gothic"/>
          <w:kern w:val="0"/>
          <w:szCs w:val="24"/>
        </w:rPr>
        <w:t>，当父母批</w:t>
      </w:r>
      <w:r>
        <w:rPr>
          <w:rFonts w:ascii="宋体" w:cs="PMingLiU"/>
          <w:kern w:val="0"/>
          <w:szCs w:val="24"/>
        </w:rPr>
        <w:t>评</w:t>
      </w:r>
      <w:r>
        <w:rPr>
          <w:rFonts w:ascii="宋体" w:cs="MS UI Gothic"/>
          <w:kern w:val="0"/>
          <w:szCs w:val="24"/>
        </w:rPr>
        <w:t>自己</w:t>
      </w:r>
      <w:r>
        <w:rPr>
          <w:rFonts w:ascii="宋体" w:cs="PMingLiU"/>
          <w:kern w:val="0"/>
          <w:szCs w:val="24"/>
        </w:rPr>
        <w:t>时</w:t>
      </w:r>
      <w:r>
        <w:rPr>
          <w:rFonts w:ascii="宋体" w:cs="MS UI Gothic"/>
          <w:kern w:val="0"/>
          <w:szCs w:val="24"/>
        </w:rPr>
        <w:t>，要</w:t>
      </w:r>
      <w:r>
        <w:rPr>
          <w:rFonts w:ascii="宋体" w:cs="PMingLiU"/>
          <w:kern w:val="0"/>
          <w:szCs w:val="24"/>
        </w:rPr>
        <w:t>认</w:t>
      </w:r>
      <w:r>
        <w:rPr>
          <w:rFonts w:ascii="宋体" w:cs="MS UI Gothic"/>
          <w:kern w:val="0"/>
          <w:szCs w:val="24"/>
        </w:rPr>
        <w:t>真</w:t>
      </w:r>
      <w:r>
        <w:rPr>
          <w:rFonts w:ascii="宋体" w:cs="PMingLiU"/>
          <w:kern w:val="0"/>
          <w:szCs w:val="24"/>
        </w:rPr>
        <w:t>倾</w:t>
      </w:r>
      <w:r>
        <w:rPr>
          <w:rFonts w:ascii="宋体" w:cs="MS UI Gothic"/>
          <w:kern w:val="0"/>
          <w:szCs w:val="24"/>
        </w:rPr>
        <w:t>听，心平气和地与父母交流，所以</w:t>
      </w:r>
      <w:r>
        <w:rPr>
          <w:rFonts w:ascii="宋体"/>
          <w:kern w:val="0"/>
          <w:szCs w:val="24"/>
        </w:rPr>
        <w:t>①④</w:t>
      </w:r>
      <w:r>
        <w:rPr>
          <w:rFonts w:ascii="宋体" w:cs="MS UI Gothic"/>
          <w:kern w:val="0"/>
          <w:szCs w:val="24"/>
        </w:rPr>
        <w:t>符合</w:t>
      </w:r>
      <w:r>
        <w:rPr>
          <w:rFonts w:ascii="宋体" w:cs="PMingLiU"/>
          <w:kern w:val="0"/>
          <w:szCs w:val="24"/>
        </w:rPr>
        <w:t>题</w:t>
      </w:r>
      <w:r>
        <w:rPr>
          <w:rFonts w:ascii="宋体" w:cs="MS UI Gothic"/>
          <w:kern w:val="0"/>
          <w:szCs w:val="24"/>
        </w:rPr>
        <w:t>意；</w:t>
      </w:r>
      <w:r>
        <w:rPr>
          <w:rFonts w:ascii="宋体"/>
          <w:kern w:val="0"/>
          <w:szCs w:val="24"/>
        </w:rPr>
        <w:t>②</w:t>
      </w:r>
      <w:r>
        <w:rPr>
          <w:rFonts w:ascii="宋体" w:cs="PMingLiU"/>
          <w:kern w:val="0"/>
          <w:szCs w:val="24"/>
        </w:rPr>
        <w:t>错误</w:t>
      </w:r>
      <w:r>
        <w:rPr>
          <w:rFonts w:ascii="宋体" w:cs="MS UI Gothic"/>
          <w:kern w:val="0"/>
          <w:szCs w:val="24"/>
        </w:rPr>
        <w:t>，不能全部接</w:t>
      </w:r>
      <w:r>
        <w:rPr>
          <w:rFonts w:ascii="宋体" w:cs="PMingLiU"/>
          <w:kern w:val="0"/>
          <w:szCs w:val="24"/>
        </w:rPr>
        <w:t>纳</w:t>
      </w:r>
      <w:r>
        <w:rPr>
          <w:rFonts w:ascii="宋体" w:cs="MS UI Gothic"/>
          <w:kern w:val="0"/>
          <w:szCs w:val="24"/>
        </w:rPr>
        <w:t>父母的做法，</w:t>
      </w:r>
      <w:r>
        <w:rPr>
          <w:rFonts w:ascii="宋体" w:cs="PMingLiU"/>
          <w:kern w:val="0"/>
          <w:szCs w:val="24"/>
        </w:rPr>
        <w:t>对错误</w:t>
      </w:r>
      <w:r>
        <w:rPr>
          <w:rFonts w:ascii="宋体" w:cs="MS UI Gothic"/>
          <w:kern w:val="0"/>
          <w:szCs w:val="24"/>
        </w:rPr>
        <w:t>的做法不能接</w:t>
      </w:r>
      <w:r>
        <w:rPr>
          <w:rFonts w:ascii="宋体" w:cs="PMingLiU"/>
          <w:kern w:val="0"/>
          <w:szCs w:val="24"/>
        </w:rPr>
        <w:t>纳</w:t>
      </w:r>
      <w:r>
        <w:rPr>
          <w:rFonts w:ascii="宋体" w:cs="MS UI Gothic"/>
          <w:kern w:val="0"/>
          <w:szCs w:val="24"/>
        </w:rPr>
        <w:t>。</w:t>
      </w:r>
      <w:r>
        <w:rPr>
          <w:rFonts w:ascii="宋体"/>
          <w:kern w:val="0"/>
          <w:szCs w:val="24"/>
        </w:rPr>
        <w:t>③</w:t>
      </w:r>
      <w:r>
        <w:rPr>
          <w:rFonts w:ascii="宋体" w:cs="PMingLiU"/>
          <w:kern w:val="0"/>
          <w:szCs w:val="24"/>
        </w:rPr>
        <w:t>错误</w:t>
      </w:r>
      <w:r>
        <w:rPr>
          <w:rFonts w:ascii="宋体" w:cs="MS UI Gothic"/>
          <w:kern w:val="0"/>
          <w:szCs w:val="24"/>
        </w:rPr>
        <w:t>，</w:t>
      </w:r>
      <w:r>
        <w:rPr>
          <w:rFonts w:ascii="宋体" w:cs="PMingLiU"/>
          <w:kern w:val="0"/>
          <w:szCs w:val="24"/>
        </w:rPr>
        <w:t>对</w:t>
      </w:r>
      <w:r>
        <w:rPr>
          <w:rFonts w:ascii="宋体" w:cs="MS UI Gothic"/>
          <w:kern w:val="0"/>
          <w:szCs w:val="24"/>
        </w:rPr>
        <w:t>父母不能撒</w:t>
      </w:r>
      <w:r>
        <w:rPr>
          <w:rFonts w:ascii="宋体" w:cs="PMingLiU"/>
          <w:kern w:val="0"/>
          <w:szCs w:val="24"/>
        </w:rPr>
        <w:t>谎</w:t>
      </w:r>
      <w:r>
        <w:rPr>
          <w:rFonts w:ascii="宋体" w:cs="MS UI Gothic"/>
          <w:kern w:val="0"/>
          <w:szCs w:val="24"/>
        </w:rPr>
        <w:t>，要改正缺点。</w:t>
      </w:r>
      <w:r>
        <w:rPr>
          <w:rFonts w:ascii="宋体" w:cs="Times New Roman"/>
          <w:kern w:val="0"/>
          <w:szCs w:val="24"/>
        </w:rPr>
        <w:br w:type="textWrapping"/>
      </w:r>
      <w:r>
        <w:rPr>
          <w:rFonts w:ascii="宋体" w:cs="Times New Roman"/>
          <w:kern w:val="0"/>
          <w:szCs w:val="24"/>
        </w:rPr>
        <w:t> </w:t>
      </w:r>
      <w:r>
        <w:rPr>
          <w:rFonts w:ascii="宋体" w:cs="MS UI Gothic"/>
          <w:kern w:val="0"/>
          <w:szCs w:val="24"/>
        </w:rPr>
        <w:t>故</w:t>
      </w:r>
      <w:r>
        <w:rPr>
          <w:rFonts w:ascii="宋体" w:cs="PMingLiU"/>
          <w:kern w:val="0"/>
          <w:szCs w:val="24"/>
        </w:rPr>
        <w:t>选</w:t>
      </w:r>
      <w:r>
        <w:rPr>
          <w:rFonts w:ascii="宋体" w:cs="MS UI Gothic"/>
          <w:kern w:val="0"/>
          <w:szCs w:val="24"/>
        </w:rPr>
        <w:t>：</w:t>
      </w:r>
      <w:r>
        <w:rPr>
          <w:rFonts w:ascii="宋体" w:cs="Times New Roman"/>
          <w:kern w:val="0"/>
          <w:szCs w:val="24"/>
        </w:rPr>
        <w:t>D</w:t>
      </w:r>
      <w:r>
        <w:rPr>
          <w:rFonts w:ascii="宋体" w:cs="MS UI Gothic"/>
          <w:kern w:val="0"/>
          <w:szCs w:val="24"/>
        </w:rPr>
        <w:t>。</w:t>
      </w:r>
      <w:r>
        <w:rPr>
          <w:rFonts w:ascii="宋体" w:cs="Times New Roman"/>
          <w:kern w:val="0"/>
          <w:szCs w:val="24"/>
        </w:rPr>
        <w:br w:type="textWrapping"/>
      </w:r>
    </w:p>
    <w:p w14:paraId="1B55E3B6">
      <w:pPr>
        <w:textAlignment w:val="center"/>
        <w:rPr>
          <w:rFonts w:ascii="宋体"/>
        </w:rPr>
      </w:pPr>
      <w:r>
        <w:rPr>
          <w:rFonts w:ascii="宋体" w:cs="Times New Roman"/>
          <w:color w:val="3333FF"/>
          <w:kern w:val="0"/>
          <w:szCs w:val="24"/>
        </w:rPr>
        <w:t>6.</w:t>
      </w:r>
      <w:r>
        <w:rPr>
          <w:rFonts w:ascii="宋体" w:cs="宋体"/>
          <w:color w:val="3333FF"/>
          <w:kern w:val="0"/>
          <w:szCs w:val="21"/>
        </w:rPr>
        <w:t>【答案】</w:t>
      </w:r>
      <w:r>
        <w:rPr>
          <w:rFonts w:ascii="宋体" w:cs="Times New Roman"/>
          <w:kern w:val="0"/>
          <w:szCs w:val="21"/>
        </w:rPr>
        <w:t>A</w:t>
      </w:r>
      <w:r>
        <w:rPr>
          <w:rFonts w:ascii="宋体" w:cs="Times New Roman"/>
          <w:kern w:val="0"/>
          <w:szCs w:val="21"/>
        </w:rPr>
        <w:br w:type="textWrapping"/>
      </w:r>
      <w:r>
        <w:rPr>
          <w:rFonts w:ascii="宋体" w:cs="宋体"/>
          <w:color w:val="3333FF"/>
          <w:kern w:val="0"/>
          <w:szCs w:val="21"/>
        </w:rPr>
        <w:t>【解析】</w:t>
      </w:r>
    </w:p>
    <w:p w14:paraId="61CC0455">
      <w:pPr>
        <w:textAlignment w:val="center"/>
        <w:rPr>
          <w:rFonts w:ascii="宋体" w:cs="Times New Roman"/>
          <w:kern w:val="0"/>
          <w:szCs w:val="24"/>
        </w:rPr>
      </w:pPr>
      <w:r>
        <w:rPr>
          <w:rFonts w:ascii="宋体" w:cs="MS UI Gothic"/>
          <w:kern w:val="0"/>
          <w:szCs w:val="24"/>
        </w:rPr>
        <w:t>漫画《</w:t>
      </w:r>
      <w:r>
        <w:rPr>
          <w:rFonts w:ascii="宋体" w:cs="PMingLiU"/>
          <w:kern w:val="0"/>
          <w:szCs w:val="24"/>
        </w:rPr>
        <w:t>谦让</w:t>
      </w:r>
      <w:r>
        <w:rPr>
          <w:rFonts w:ascii="宋体" w:cs="MS UI Gothic"/>
          <w:kern w:val="0"/>
          <w:szCs w:val="24"/>
        </w:rPr>
        <w:t>》体</w:t>
      </w:r>
      <w:r>
        <w:rPr>
          <w:rFonts w:ascii="宋体" w:cs="PMingLiU"/>
          <w:kern w:val="0"/>
          <w:szCs w:val="24"/>
        </w:rPr>
        <w:t>现</w:t>
      </w:r>
      <w:r>
        <w:rPr>
          <w:rFonts w:ascii="宋体" w:cs="MS UI Gothic"/>
          <w:kern w:val="0"/>
          <w:szCs w:val="24"/>
        </w:rPr>
        <w:t>的是老年人和年</w:t>
      </w:r>
      <w:r>
        <w:rPr>
          <w:rFonts w:ascii="宋体" w:cs="PMingLiU"/>
          <w:kern w:val="0"/>
          <w:szCs w:val="24"/>
        </w:rPr>
        <w:t>轻</w:t>
      </w:r>
      <w:r>
        <w:rPr>
          <w:rFonts w:ascii="宋体" w:cs="MS UI Gothic"/>
          <w:kern w:val="0"/>
          <w:szCs w:val="24"/>
        </w:rPr>
        <w:t>人相互体</w:t>
      </w:r>
      <w:r>
        <w:rPr>
          <w:rFonts w:ascii="宋体" w:cs="PMingLiU"/>
          <w:kern w:val="0"/>
          <w:szCs w:val="24"/>
        </w:rPr>
        <w:t>谅</w:t>
      </w:r>
      <w:r>
        <w:rPr>
          <w:rFonts w:ascii="宋体" w:cs="MS UI Gothic"/>
          <w:kern w:val="0"/>
          <w:szCs w:val="24"/>
        </w:rPr>
        <w:t>、相互理解、尊重的情</w:t>
      </w:r>
      <w:r>
        <w:rPr>
          <w:rFonts w:ascii="宋体" w:cs="PMingLiU"/>
          <w:kern w:val="0"/>
          <w:szCs w:val="24"/>
        </w:rPr>
        <w:t>怀</w:t>
      </w:r>
      <w:r>
        <w:rPr>
          <w:rFonts w:ascii="宋体" w:cs="MS UI Gothic"/>
          <w:kern w:val="0"/>
          <w:szCs w:val="24"/>
        </w:rPr>
        <w:t>，</w:t>
      </w:r>
      <w:r>
        <w:rPr>
          <w:rFonts w:ascii="宋体"/>
          <w:kern w:val="0"/>
          <w:szCs w:val="24"/>
        </w:rPr>
        <w:t>②③</w:t>
      </w:r>
      <w:r>
        <w:rPr>
          <w:rFonts w:ascii="宋体" w:cs="MS UI Gothic"/>
          <w:kern w:val="0"/>
          <w:szCs w:val="24"/>
        </w:rPr>
        <w:t>符合</w:t>
      </w:r>
      <w:r>
        <w:rPr>
          <w:rFonts w:ascii="宋体" w:cs="PMingLiU"/>
          <w:kern w:val="0"/>
          <w:szCs w:val="24"/>
        </w:rPr>
        <w:t>题</w:t>
      </w:r>
      <w:r>
        <w:rPr>
          <w:rFonts w:ascii="宋体" w:cs="MS UI Gothic"/>
          <w:kern w:val="0"/>
          <w:szCs w:val="24"/>
        </w:rPr>
        <w:t>意；漫画与依法行使</w:t>
      </w:r>
      <w:r>
        <w:rPr>
          <w:rFonts w:ascii="宋体" w:cs="PMingLiU"/>
          <w:kern w:val="0"/>
          <w:szCs w:val="24"/>
        </w:rPr>
        <w:t>权</w:t>
      </w:r>
      <w:r>
        <w:rPr>
          <w:rFonts w:ascii="宋体" w:cs="MS UI Gothic"/>
          <w:kern w:val="0"/>
          <w:szCs w:val="24"/>
        </w:rPr>
        <w:t>利、孝老</w:t>
      </w:r>
      <w:r>
        <w:rPr>
          <w:rFonts w:ascii="宋体" w:cs="PMingLiU"/>
          <w:kern w:val="0"/>
          <w:szCs w:val="24"/>
        </w:rPr>
        <w:t>爱亲</w:t>
      </w:r>
      <w:r>
        <w:rPr>
          <w:rFonts w:ascii="宋体" w:cs="MS UI Gothic"/>
          <w:kern w:val="0"/>
          <w:szCs w:val="24"/>
        </w:rPr>
        <w:t>无关，</w:t>
      </w:r>
      <w:r>
        <w:rPr>
          <w:rFonts w:ascii="宋体"/>
          <w:kern w:val="0"/>
          <w:szCs w:val="24"/>
        </w:rPr>
        <w:t>①④</w:t>
      </w:r>
      <w:r>
        <w:rPr>
          <w:rFonts w:ascii="宋体" w:cs="MS UI Gothic"/>
          <w:kern w:val="0"/>
          <w:szCs w:val="24"/>
        </w:rPr>
        <w:t>与</w:t>
      </w:r>
      <w:r>
        <w:rPr>
          <w:rFonts w:ascii="宋体" w:cs="PMingLiU"/>
          <w:kern w:val="0"/>
          <w:szCs w:val="24"/>
        </w:rPr>
        <w:t>题</w:t>
      </w:r>
      <w:r>
        <w:rPr>
          <w:rFonts w:ascii="宋体" w:cs="MS UI Gothic"/>
          <w:kern w:val="0"/>
          <w:szCs w:val="24"/>
        </w:rPr>
        <w:t>意不符。</w:t>
      </w:r>
      <w:r>
        <w:rPr>
          <w:rFonts w:ascii="宋体" w:cs="Times New Roman"/>
          <w:kern w:val="0"/>
          <w:szCs w:val="24"/>
        </w:rPr>
        <w:br w:type="textWrapping"/>
      </w:r>
      <w:r>
        <w:rPr>
          <w:rFonts w:ascii="宋体" w:cs="MS UI Gothic"/>
          <w:kern w:val="0"/>
          <w:szCs w:val="24"/>
        </w:rPr>
        <w:t>故</w:t>
      </w:r>
      <w:r>
        <w:rPr>
          <w:rFonts w:ascii="宋体" w:cs="PMingLiU"/>
          <w:kern w:val="0"/>
          <w:szCs w:val="24"/>
        </w:rPr>
        <w:t>选</w:t>
      </w:r>
      <w:r>
        <w:rPr>
          <w:rFonts w:ascii="宋体" w:cs="MS UI Gothic"/>
          <w:kern w:val="0"/>
          <w:szCs w:val="24"/>
        </w:rPr>
        <w:t>：</w:t>
      </w:r>
      <w:r>
        <w:rPr>
          <w:rFonts w:ascii="宋体" w:cs="Times New Roman"/>
          <w:kern w:val="0"/>
          <w:szCs w:val="24"/>
        </w:rPr>
        <w:t>A</w:t>
      </w:r>
      <w:r>
        <w:rPr>
          <w:rFonts w:ascii="宋体" w:cs="MS UI Gothic"/>
          <w:kern w:val="0"/>
          <w:szCs w:val="24"/>
        </w:rPr>
        <w:t>。</w:t>
      </w:r>
      <w:r>
        <w:rPr>
          <w:rFonts w:ascii="宋体" w:cs="Times New Roman"/>
          <w:kern w:val="0"/>
          <w:szCs w:val="24"/>
        </w:rPr>
        <w:br w:type="textWrapping"/>
      </w:r>
    </w:p>
    <w:p w14:paraId="47DD1E76">
      <w:pPr>
        <w:textAlignment w:val="center"/>
        <w:rPr>
          <w:rFonts w:ascii="宋体"/>
        </w:rPr>
      </w:pPr>
      <w:r>
        <w:rPr>
          <w:rFonts w:ascii="宋体" w:cs="Times New Roman"/>
          <w:color w:val="3333FF"/>
          <w:kern w:val="0"/>
          <w:szCs w:val="24"/>
        </w:rPr>
        <w:t>7.</w:t>
      </w:r>
      <w:r>
        <w:rPr>
          <w:rFonts w:ascii="宋体" w:cs="宋体"/>
          <w:color w:val="3333FF"/>
          <w:kern w:val="0"/>
          <w:szCs w:val="21"/>
        </w:rPr>
        <w:t>【答案】</w:t>
      </w:r>
      <w:r>
        <w:rPr>
          <w:rFonts w:ascii="宋体" w:cs="Times New Roman"/>
          <w:kern w:val="0"/>
          <w:szCs w:val="21"/>
        </w:rPr>
        <w:t>D</w:t>
      </w:r>
      <w:r>
        <w:rPr>
          <w:rFonts w:ascii="宋体" w:cs="Times New Roman"/>
          <w:kern w:val="0"/>
          <w:szCs w:val="21"/>
        </w:rPr>
        <w:br w:type="textWrapping"/>
      </w:r>
      <w:r>
        <w:rPr>
          <w:rFonts w:ascii="宋体" w:cs="宋体"/>
          <w:color w:val="3333FF"/>
          <w:kern w:val="0"/>
          <w:szCs w:val="21"/>
        </w:rPr>
        <w:t>【解析】</w:t>
      </w:r>
    </w:p>
    <w:p w14:paraId="33223D39">
      <w:pPr>
        <w:textAlignment w:val="center"/>
        <w:rPr>
          <w:rFonts w:ascii="宋体" w:cs="Times New Roman"/>
          <w:kern w:val="0"/>
          <w:szCs w:val="24"/>
        </w:rPr>
      </w:pPr>
      <w:r>
        <w:rPr>
          <w:rFonts w:ascii="宋体" w:cs="PMingLiU"/>
          <w:kern w:val="0"/>
          <w:szCs w:val="24"/>
        </w:rPr>
        <w:t>题</w:t>
      </w:r>
      <w:r>
        <w:rPr>
          <w:rFonts w:ascii="宋体" w:cs="MS UI Gothic"/>
          <w:kern w:val="0"/>
          <w:szCs w:val="24"/>
        </w:rPr>
        <w:t>文材料表明，包括《中</w:t>
      </w:r>
      <w:r>
        <w:rPr>
          <w:rFonts w:ascii="宋体" w:cs="PMingLiU"/>
          <w:kern w:val="0"/>
          <w:szCs w:val="24"/>
        </w:rPr>
        <w:t>华</w:t>
      </w:r>
      <w:r>
        <w:rPr>
          <w:rFonts w:ascii="宋体" w:cs="MS UI Gothic"/>
          <w:kern w:val="0"/>
          <w:szCs w:val="24"/>
        </w:rPr>
        <w:t>人民共和国外商投</w:t>
      </w:r>
      <w:r>
        <w:rPr>
          <w:rFonts w:ascii="宋体" w:cs="PMingLiU"/>
          <w:kern w:val="0"/>
          <w:szCs w:val="24"/>
        </w:rPr>
        <w:t>资</w:t>
      </w:r>
      <w:r>
        <w:rPr>
          <w:rFonts w:ascii="宋体" w:cs="MS UI Gothic"/>
          <w:kern w:val="0"/>
          <w:szCs w:val="24"/>
        </w:rPr>
        <w:t>法》在内的法律是由国家制定或</w:t>
      </w:r>
      <w:r>
        <w:rPr>
          <w:rFonts w:ascii="宋体" w:cs="PMingLiU"/>
          <w:kern w:val="0"/>
          <w:szCs w:val="24"/>
        </w:rPr>
        <w:t>认</w:t>
      </w:r>
      <w:r>
        <w:rPr>
          <w:rFonts w:ascii="宋体" w:cs="MS UI Gothic"/>
          <w:kern w:val="0"/>
          <w:szCs w:val="24"/>
        </w:rPr>
        <w:t>可的；</w:t>
      </w:r>
      <w:r>
        <w:rPr>
          <w:rFonts w:ascii="宋体" w:cs="Times New Roman"/>
          <w:kern w:val="0"/>
          <w:szCs w:val="24"/>
        </w:rPr>
        <w:t>“</w:t>
      </w:r>
      <w:r>
        <w:rPr>
          <w:rFonts w:ascii="宋体" w:cs="MS UI Gothic"/>
          <w:kern w:val="0"/>
          <w:szCs w:val="24"/>
        </w:rPr>
        <w:t>根据</w:t>
      </w:r>
      <w:r>
        <w:rPr>
          <w:rFonts w:ascii="宋体" w:cs="PMingLiU"/>
          <w:kern w:val="0"/>
          <w:szCs w:val="24"/>
        </w:rPr>
        <w:t>宪</w:t>
      </w:r>
      <w:r>
        <w:rPr>
          <w:rFonts w:ascii="宋体" w:cs="MS UI Gothic"/>
          <w:kern w:val="0"/>
          <w:szCs w:val="24"/>
        </w:rPr>
        <w:t>法，制定本法</w:t>
      </w:r>
      <w:r>
        <w:rPr>
          <w:rFonts w:ascii="宋体" w:cs="Times New Roman"/>
          <w:kern w:val="0"/>
          <w:szCs w:val="24"/>
        </w:rPr>
        <w:t>”</w:t>
      </w:r>
      <w:r>
        <w:rPr>
          <w:rFonts w:ascii="宋体" w:cs="MS UI Gothic"/>
          <w:kern w:val="0"/>
          <w:szCs w:val="24"/>
        </w:rPr>
        <w:t>表明</w:t>
      </w:r>
      <w:r>
        <w:rPr>
          <w:rFonts w:ascii="宋体" w:cs="PMingLiU"/>
          <w:kern w:val="0"/>
          <w:szCs w:val="24"/>
        </w:rPr>
        <w:t>宪</w:t>
      </w:r>
      <w:r>
        <w:rPr>
          <w:rFonts w:ascii="宋体" w:cs="MS UI Gothic"/>
          <w:kern w:val="0"/>
          <w:szCs w:val="24"/>
        </w:rPr>
        <w:t>法具有最高法律效力，是制定普通法律的立法依据；故</w:t>
      </w:r>
      <w:r>
        <w:rPr>
          <w:rFonts w:ascii="宋体"/>
          <w:kern w:val="0"/>
          <w:szCs w:val="24"/>
        </w:rPr>
        <w:t>①②</w:t>
      </w:r>
      <w:r>
        <w:rPr>
          <w:rFonts w:ascii="宋体" w:cs="MS UI Gothic"/>
          <w:kern w:val="0"/>
          <w:szCs w:val="24"/>
        </w:rPr>
        <w:t>正确。</w:t>
      </w:r>
      <w:r>
        <w:rPr>
          <w:rFonts w:ascii="宋体"/>
          <w:kern w:val="0"/>
          <w:szCs w:val="24"/>
        </w:rPr>
        <w:t>③</w:t>
      </w:r>
      <w:r>
        <w:rPr>
          <w:rFonts w:ascii="宋体" w:cs="MS UI Gothic"/>
          <w:kern w:val="0"/>
          <w:szCs w:val="24"/>
        </w:rPr>
        <w:t>本身正确，但材料未涉及此内容；</w:t>
      </w:r>
      <w:r>
        <w:rPr>
          <w:rFonts w:ascii="宋体"/>
          <w:kern w:val="0"/>
          <w:szCs w:val="24"/>
        </w:rPr>
        <w:t>④</w:t>
      </w:r>
      <w:r>
        <w:rPr>
          <w:rFonts w:ascii="宋体" w:cs="PMingLiU"/>
          <w:kern w:val="0"/>
          <w:szCs w:val="24"/>
        </w:rPr>
        <w:t>错误</w:t>
      </w:r>
      <w:r>
        <w:rPr>
          <w:rFonts w:ascii="宋体" w:cs="MS UI Gothic"/>
          <w:kern w:val="0"/>
          <w:szCs w:val="24"/>
        </w:rPr>
        <w:t>，外商投</w:t>
      </w:r>
      <w:r>
        <w:rPr>
          <w:rFonts w:ascii="宋体" w:cs="PMingLiU"/>
          <w:kern w:val="0"/>
          <w:szCs w:val="24"/>
        </w:rPr>
        <w:t>资</w:t>
      </w:r>
      <w:r>
        <w:rPr>
          <w:rFonts w:ascii="宋体" w:cs="MS UI Gothic"/>
          <w:kern w:val="0"/>
          <w:szCs w:val="24"/>
        </w:rPr>
        <w:t>法等普通法律是</w:t>
      </w:r>
      <w:r>
        <w:rPr>
          <w:rFonts w:ascii="宋体" w:cs="PMingLiU"/>
          <w:kern w:val="0"/>
          <w:szCs w:val="24"/>
        </w:rPr>
        <w:t>宪</w:t>
      </w:r>
      <w:r>
        <w:rPr>
          <w:rFonts w:ascii="宋体" w:cs="MS UI Gothic"/>
          <w:kern w:val="0"/>
          <w:szCs w:val="24"/>
        </w:rPr>
        <w:t>法的具体化。</w:t>
      </w:r>
      <w:r>
        <w:rPr>
          <w:rFonts w:ascii="宋体" w:cs="Times New Roman"/>
          <w:kern w:val="0"/>
          <w:szCs w:val="24"/>
        </w:rPr>
        <w:br w:type="textWrapping"/>
      </w:r>
      <w:r>
        <w:rPr>
          <w:rFonts w:ascii="宋体" w:cs="MS UI Gothic"/>
          <w:kern w:val="0"/>
          <w:szCs w:val="24"/>
        </w:rPr>
        <w:t>故</w:t>
      </w:r>
      <w:r>
        <w:rPr>
          <w:rFonts w:ascii="宋体" w:cs="PMingLiU"/>
          <w:kern w:val="0"/>
          <w:szCs w:val="24"/>
        </w:rPr>
        <w:t>选</w:t>
      </w:r>
      <w:r>
        <w:rPr>
          <w:rFonts w:ascii="宋体" w:cs="MS UI Gothic"/>
          <w:kern w:val="0"/>
          <w:szCs w:val="24"/>
        </w:rPr>
        <w:t>：</w:t>
      </w:r>
      <w:r>
        <w:rPr>
          <w:rFonts w:ascii="宋体" w:cs="Times New Roman"/>
          <w:kern w:val="0"/>
          <w:szCs w:val="24"/>
        </w:rPr>
        <w:t>D</w:t>
      </w:r>
      <w:r>
        <w:rPr>
          <w:rFonts w:ascii="宋体" w:cs="MS UI Gothic"/>
          <w:kern w:val="0"/>
          <w:szCs w:val="24"/>
        </w:rPr>
        <w:t>。</w:t>
      </w:r>
      <w:r>
        <w:rPr>
          <w:rFonts w:ascii="宋体" w:cs="Times New Roman"/>
          <w:kern w:val="0"/>
          <w:szCs w:val="24"/>
        </w:rPr>
        <w:br w:type="textWrapping"/>
      </w:r>
    </w:p>
    <w:p w14:paraId="03CE5579">
      <w:pPr>
        <w:textAlignment w:val="center"/>
        <w:rPr>
          <w:rFonts w:ascii="宋体"/>
        </w:rPr>
      </w:pPr>
      <w:r>
        <w:rPr>
          <w:rFonts w:ascii="宋体" w:cs="Times New Roman"/>
          <w:color w:val="3333FF"/>
          <w:kern w:val="0"/>
          <w:szCs w:val="24"/>
        </w:rPr>
        <w:t>8.</w:t>
      </w:r>
      <w:r>
        <w:rPr>
          <w:rFonts w:ascii="宋体" w:cs="宋体"/>
          <w:color w:val="3333FF"/>
          <w:kern w:val="0"/>
          <w:szCs w:val="21"/>
        </w:rPr>
        <w:t>【答案】</w:t>
      </w:r>
      <w:r>
        <w:rPr>
          <w:rFonts w:ascii="宋体" w:cs="Times New Roman"/>
          <w:kern w:val="0"/>
          <w:szCs w:val="21"/>
        </w:rPr>
        <w:t>C</w:t>
      </w:r>
      <w:r>
        <w:rPr>
          <w:rFonts w:ascii="宋体" w:cs="Times New Roman"/>
          <w:kern w:val="0"/>
          <w:szCs w:val="21"/>
        </w:rPr>
        <w:br w:type="textWrapping"/>
      </w:r>
      <w:r>
        <w:rPr>
          <w:rFonts w:ascii="宋体" w:cs="宋体"/>
          <w:color w:val="3333FF"/>
          <w:kern w:val="0"/>
          <w:szCs w:val="21"/>
        </w:rPr>
        <w:t>【解析】</w:t>
      </w:r>
    </w:p>
    <w:p w14:paraId="794FBF36">
      <w:pPr>
        <w:textAlignment w:val="center"/>
        <w:rPr>
          <w:rFonts w:ascii="宋体" w:cs="Times New Roman"/>
          <w:kern w:val="0"/>
          <w:szCs w:val="24"/>
        </w:rPr>
      </w:pPr>
      <w:r>
        <w:rPr>
          <w:rFonts w:ascii="宋体" w:cs="MS UI Gothic"/>
          <w:kern w:val="0"/>
          <w:szCs w:val="24"/>
        </w:rPr>
        <w:t>根据社会知</w:t>
      </w:r>
      <w:r>
        <w:rPr>
          <w:rFonts w:ascii="宋体" w:cs="PMingLiU"/>
          <w:kern w:val="0"/>
          <w:szCs w:val="24"/>
        </w:rPr>
        <w:t>识</w:t>
      </w:r>
      <w:r>
        <w:rPr>
          <w:rFonts w:ascii="宋体" w:cs="MS UI Gothic"/>
          <w:kern w:val="0"/>
          <w:szCs w:val="24"/>
        </w:rPr>
        <w:t>，黑</w:t>
      </w:r>
      <w:r>
        <w:rPr>
          <w:rFonts w:ascii="宋体" w:cs="PMingLiU"/>
          <w:kern w:val="0"/>
          <w:szCs w:val="24"/>
        </w:rPr>
        <w:t>恶势</w:t>
      </w:r>
      <w:r>
        <w:rPr>
          <w:rFonts w:ascii="宋体" w:cs="MS UI Gothic"/>
          <w:kern w:val="0"/>
          <w:szCs w:val="24"/>
        </w:rPr>
        <w:t>力无</w:t>
      </w:r>
      <w:r>
        <w:rPr>
          <w:rFonts w:ascii="宋体" w:cs="PMingLiU"/>
          <w:kern w:val="0"/>
          <w:szCs w:val="24"/>
        </w:rPr>
        <w:t>视</w:t>
      </w:r>
      <w:r>
        <w:rPr>
          <w:rFonts w:ascii="宋体" w:cs="MS UI Gothic"/>
          <w:kern w:val="0"/>
          <w:szCs w:val="24"/>
        </w:rPr>
        <w:t>法</w:t>
      </w:r>
      <w:r>
        <w:rPr>
          <w:rFonts w:ascii="宋体" w:cs="PMingLiU"/>
          <w:kern w:val="0"/>
          <w:szCs w:val="24"/>
        </w:rPr>
        <w:t>纪</w:t>
      </w:r>
      <w:r>
        <w:rPr>
          <w:rFonts w:ascii="宋体" w:cs="MS UI Gothic"/>
          <w:kern w:val="0"/>
          <w:szCs w:val="24"/>
        </w:rPr>
        <w:t>，肆意横行，</w:t>
      </w:r>
      <w:r>
        <w:rPr>
          <w:rFonts w:ascii="宋体" w:cs="PMingLiU"/>
          <w:kern w:val="0"/>
          <w:szCs w:val="24"/>
        </w:rPr>
        <w:t>扰</w:t>
      </w:r>
      <w:r>
        <w:rPr>
          <w:rFonts w:ascii="宋体" w:cs="MS UI Gothic"/>
          <w:kern w:val="0"/>
          <w:szCs w:val="24"/>
        </w:rPr>
        <w:t>乱社会秩序，侵害人民群众根本利益，破坏社会</w:t>
      </w:r>
      <w:r>
        <w:rPr>
          <w:rFonts w:ascii="宋体" w:cs="PMingLiU"/>
          <w:kern w:val="0"/>
          <w:szCs w:val="24"/>
        </w:rPr>
        <w:t>稳</w:t>
      </w:r>
      <w:r>
        <w:rPr>
          <w:rFonts w:ascii="宋体" w:cs="MS UI Gothic"/>
          <w:kern w:val="0"/>
          <w:szCs w:val="24"/>
        </w:rPr>
        <w:t>定。所以，开展</w:t>
      </w:r>
      <w:r>
        <w:rPr>
          <w:rFonts w:ascii="宋体" w:cs="PMingLiU"/>
          <w:kern w:val="0"/>
          <w:szCs w:val="24"/>
        </w:rPr>
        <w:t>扫</w:t>
      </w:r>
      <w:r>
        <w:rPr>
          <w:rFonts w:ascii="宋体" w:cs="MS UI Gothic"/>
          <w:kern w:val="0"/>
          <w:szCs w:val="24"/>
        </w:rPr>
        <w:t>黑除</w:t>
      </w:r>
      <w:r>
        <w:rPr>
          <w:rFonts w:ascii="宋体" w:cs="PMingLiU"/>
          <w:kern w:val="0"/>
          <w:szCs w:val="24"/>
        </w:rPr>
        <w:t>恶专项</w:t>
      </w:r>
      <w:r>
        <w:rPr>
          <w:rFonts w:ascii="宋体" w:cs="MS UI Gothic"/>
          <w:kern w:val="0"/>
          <w:szCs w:val="24"/>
        </w:rPr>
        <w:t>斗争是</w:t>
      </w:r>
      <w:r>
        <w:rPr>
          <w:rFonts w:ascii="宋体" w:cs="PMingLiU"/>
          <w:kern w:val="0"/>
          <w:szCs w:val="24"/>
        </w:rPr>
        <w:t>维护</w:t>
      </w:r>
      <w:r>
        <w:rPr>
          <w:rFonts w:ascii="宋体" w:cs="MS UI Gothic"/>
          <w:kern w:val="0"/>
          <w:szCs w:val="24"/>
        </w:rPr>
        <w:t>社会公正、确保国家</w:t>
      </w:r>
      <w:r>
        <w:rPr>
          <w:rFonts w:ascii="宋体" w:cs="PMingLiU"/>
          <w:kern w:val="0"/>
          <w:szCs w:val="24"/>
        </w:rPr>
        <w:t>长</w:t>
      </w:r>
      <w:r>
        <w:rPr>
          <w:rFonts w:ascii="宋体" w:cs="MS UI Gothic"/>
          <w:kern w:val="0"/>
          <w:szCs w:val="24"/>
        </w:rPr>
        <w:t>治久安的有效</w:t>
      </w:r>
      <w:r>
        <w:rPr>
          <w:rFonts w:ascii="宋体" w:cs="PMingLiU"/>
          <w:kern w:val="0"/>
          <w:szCs w:val="24"/>
        </w:rPr>
        <w:t>举</w:t>
      </w:r>
      <w:r>
        <w:rPr>
          <w:rFonts w:ascii="宋体" w:cs="MS UI Gothic"/>
          <w:kern w:val="0"/>
          <w:szCs w:val="24"/>
        </w:rPr>
        <w:t>措，有利于</w:t>
      </w:r>
      <w:r>
        <w:rPr>
          <w:rFonts w:ascii="宋体" w:cs="PMingLiU"/>
          <w:kern w:val="0"/>
          <w:szCs w:val="24"/>
        </w:rPr>
        <w:t>进</w:t>
      </w:r>
      <w:r>
        <w:rPr>
          <w:rFonts w:ascii="宋体" w:cs="MS UI Gothic"/>
          <w:kern w:val="0"/>
          <w:szCs w:val="24"/>
        </w:rPr>
        <w:t>一步增</w:t>
      </w:r>
      <w:r>
        <w:rPr>
          <w:rFonts w:ascii="宋体" w:cs="PMingLiU"/>
          <w:kern w:val="0"/>
          <w:szCs w:val="24"/>
        </w:rPr>
        <w:t>强</w:t>
      </w:r>
      <w:r>
        <w:rPr>
          <w:rFonts w:ascii="宋体" w:cs="MS UI Gothic"/>
          <w:kern w:val="0"/>
          <w:szCs w:val="24"/>
        </w:rPr>
        <w:t>人民群众的幸福感、安全感。</w:t>
      </w:r>
      <w:r>
        <w:rPr>
          <w:rFonts w:ascii="宋体"/>
          <w:kern w:val="0"/>
          <w:szCs w:val="24"/>
        </w:rPr>
        <w:t>①③</w:t>
      </w:r>
      <w:r>
        <w:rPr>
          <w:rFonts w:ascii="宋体" w:cs="MS UI Gothic"/>
          <w:kern w:val="0"/>
          <w:szCs w:val="24"/>
        </w:rPr>
        <w:t>是正确的；</w:t>
      </w:r>
      <w:r>
        <w:rPr>
          <w:rFonts w:ascii="宋体"/>
          <w:kern w:val="0"/>
          <w:szCs w:val="24"/>
        </w:rPr>
        <w:t>②</w:t>
      </w:r>
      <w:r>
        <w:rPr>
          <w:rFonts w:ascii="宋体" w:cs="PMingLiU"/>
          <w:kern w:val="0"/>
          <w:szCs w:val="24"/>
        </w:rPr>
        <w:t>彻</w:t>
      </w:r>
      <w:r>
        <w:rPr>
          <w:rFonts w:ascii="宋体" w:cs="MS UI Gothic"/>
          <w:kern w:val="0"/>
          <w:szCs w:val="24"/>
        </w:rPr>
        <w:t>底、消除表述太</w:t>
      </w:r>
      <w:r>
        <w:rPr>
          <w:rFonts w:ascii="宋体" w:cs="PMingLiU"/>
          <w:kern w:val="0"/>
          <w:szCs w:val="24"/>
        </w:rPr>
        <w:t>绝对</w:t>
      </w:r>
      <w:r>
        <w:rPr>
          <w:rFonts w:ascii="宋体" w:cs="MS UI Gothic"/>
          <w:kern w:val="0"/>
          <w:szCs w:val="24"/>
        </w:rPr>
        <w:t>化了；</w:t>
      </w:r>
      <w:r>
        <w:rPr>
          <w:rFonts w:ascii="宋体"/>
          <w:kern w:val="0"/>
          <w:szCs w:val="24"/>
        </w:rPr>
        <w:t>④</w:t>
      </w:r>
      <w:r>
        <w:rPr>
          <w:rFonts w:ascii="宋体" w:cs="PMingLiU"/>
          <w:kern w:val="0"/>
          <w:szCs w:val="24"/>
        </w:rPr>
        <w:t>错误</w:t>
      </w:r>
      <w:r>
        <w:rPr>
          <w:rFonts w:ascii="宋体" w:cs="MS UI Gothic"/>
          <w:kern w:val="0"/>
          <w:szCs w:val="24"/>
        </w:rPr>
        <w:t>，我国始</w:t>
      </w:r>
      <w:r>
        <w:rPr>
          <w:rFonts w:ascii="宋体" w:cs="PMingLiU"/>
          <w:kern w:val="0"/>
          <w:szCs w:val="24"/>
        </w:rPr>
        <w:t>终坚</w:t>
      </w:r>
      <w:r>
        <w:rPr>
          <w:rFonts w:ascii="宋体" w:cs="MS UI Gothic"/>
          <w:kern w:val="0"/>
          <w:szCs w:val="24"/>
        </w:rPr>
        <w:t>持以</w:t>
      </w:r>
      <w:r>
        <w:rPr>
          <w:rFonts w:ascii="宋体" w:cs="PMingLiU"/>
          <w:kern w:val="0"/>
          <w:szCs w:val="24"/>
        </w:rPr>
        <w:t>经济</w:t>
      </w:r>
      <w:r>
        <w:rPr>
          <w:rFonts w:ascii="宋体" w:cs="MS UI Gothic"/>
          <w:kern w:val="0"/>
          <w:szCs w:val="24"/>
        </w:rPr>
        <w:t>建</w:t>
      </w:r>
      <w:r>
        <w:rPr>
          <w:rFonts w:ascii="宋体" w:cs="PMingLiU"/>
          <w:kern w:val="0"/>
          <w:szCs w:val="24"/>
        </w:rPr>
        <w:t>设为</w:t>
      </w:r>
      <w:r>
        <w:rPr>
          <w:rFonts w:ascii="宋体" w:cs="MS UI Gothic"/>
          <w:kern w:val="0"/>
          <w:szCs w:val="24"/>
        </w:rPr>
        <w:t>中心，</w:t>
      </w:r>
      <w:r>
        <w:rPr>
          <w:rFonts w:ascii="宋体" w:cs="PMingLiU"/>
          <w:kern w:val="0"/>
          <w:szCs w:val="24"/>
        </w:rPr>
        <w:t>扫</w:t>
      </w:r>
      <w:r>
        <w:rPr>
          <w:rFonts w:ascii="宋体" w:cs="MS UI Gothic"/>
          <w:kern w:val="0"/>
          <w:szCs w:val="24"/>
        </w:rPr>
        <w:t>黑除</w:t>
      </w:r>
      <w:r>
        <w:rPr>
          <w:rFonts w:ascii="宋体" w:cs="PMingLiU"/>
          <w:kern w:val="0"/>
          <w:szCs w:val="24"/>
        </w:rPr>
        <w:t>恶</w:t>
      </w:r>
      <w:r>
        <w:rPr>
          <w:rFonts w:ascii="宋体" w:cs="MS UI Gothic"/>
          <w:kern w:val="0"/>
          <w:szCs w:val="24"/>
        </w:rPr>
        <w:t>不是中心工作。</w:t>
      </w:r>
      <w:r>
        <w:rPr>
          <w:rFonts w:ascii="宋体" w:cs="Times New Roman"/>
          <w:kern w:val="0"/>
          <w:szCs w:val="24"/>
        </w:rPr>
        <w:br w:type="textWrapping"/>
      </w:r>
      <w:r>
        <w:rPr>
          <w:rFonts w:ascii="宋体" w:cs="MS UI Gothic"/>
          <w:kern w:val="0"/>
          <w:szCs w:val="24"/>
        </w:rPr>
        <w:t>故</w:t>
      </w:r>
      <w:r>
        <w:rPr>
          <w:rFonts w:ascii="宋体" w:cs="PMingLiU"/>
          <w:kern w:val="0"/>
          <w:szCs w:val="24"/>
        </w:rPr>
        <w:t>选</w:t>
      </w:r>
      <w:r>
        <w:rPr>
          <w:rFonts w:ascii="宋体" w:cs="MS UI Gothic"/>
          <w:kern w:val="0"/>
          <w:szCs w:val="24"/>
        </w:rPr>
        <w:t>：</w:t>
      </w:r>
      <w:r>
        <w:rPr>
          <w:rFonts w:ascii="宋体" w:cs="Times New Roman"/>
          <w:kern w:val="0"/>
          <w:szCs w:val="24"/>
        </w:rPr>
        <w:t>C</w:t>
      </w:r>
      <w:r>
        <w:rPr>
          <w:rFonts w:ascii="宋体" w:cs="MS UI Gothic"/>
          <w:kern w:val="0"/>
          <w:szCs w:val="24"/>
        </w:rPr>
        <w:t>。</w:t>
      </w:r>
      <w:r>
        <w:rPr>
          <w:rFonts w:ascii="宋体" w:cs="Times New Roman"/>
          <w:kern w:val="0"/>
          <w:szCs w:val="24"/>
        </w:rPr>
        <w:br w:type="textWrapping"/>
      </w:r>
    </w:p>
    <w:p w14:paraId="6E085465">
      <w:pPr>
        <w:textAlignment w:val="center"/>
        <w:rPr>
          <w:rFonts w:ascii="宋体"/>
        </w:rPr>
      </w:pPr>
      <w:r>
        <w:rPr>
          <w:rFonts w:ascii="宋体" w:cs="Times New Roman"/>
          <w:color w:val="3333FF"/>
          <w:kern w:val="0"/>
          <w:szCs w:val="24"/>
        </w:rPr>
        <w:t>9.</w:t>
      </w:r>
      <w:r>
        <w:rPr>
          <w:rFonts w:ascii="宋体" w:cs="宋体"/>
          <w:color w:val="3333FF"/>
          <w:kern w:val="0"/>
          <w:szCs w:val="21"/>
        </w:rPr>
        <w:t>【答案】</w:t>
      </w:r>
      <w:r>
        <w:rPr>
          <w:rFonts w:ascii="宋体" w:cs="Times New Roman"/>
          <w:kern w:val="0"/>
          <w:szCs w:val="21"/>
        </w:rPr>
        <w:t>D</w:t>
      </w:r>
      <w:r>
        <w:rPr>
          <w:rFonts w:ascii="宋体" w:cs="Times New Roman"/>
          <w:kern w:val="0"/>
          <w:szCs w:val="21"/>
        </w:rPr>
        <w:br w:type="textWrapping"/>
      </w:r>
      <w:r>
        <w:rPr>
          <w:rFonts w:ascii="宋体" w:cs="宋体"/>
          <w:color w:val="3333FF"/>
          <w:kern w:val="0"/>
          <w:szCs w:val="21"/>
        </w:rPr>
        <w:t>【解析】</w:t>
      </w:r>
    </w:p>
    <w:p w14:paraId="0E332D7C">
      <w:pPr>
        <w:textAlignment w:val="center"/>
        <w:rPr>
          <w:rFonts w:ascii="宋体" w:cs="Times New Roman"/>
          <w:kern w:val="0"/>
          <w:szCs w:val="24"/>
        </w:rPr>
      </w:pPr>
      <w:r>
        <w:rPr>
          <w:rFonts w:ascii="宋体" w:cs="MS UI Gothic"/>
          <w:kern w:val="0"/>
          <w:szCs w:val="24"/>
        </w:rPr>
        <w:t>改革开放以来，我国</w:t>
      </w:r>
      <w:r>
        <w:rPr>
          <w:rFonts w:ascii="宋体" w:cs="PMingLiU"/>
          <w:kern w:val="0"/>
          <w:szCs w:val="24"/>
        </w:rPr>
        <w:t>经济</w:t>
      </w:r>
      <w:r>
        <w:rPr>
          <w:rFonts w:ascii="宋体" w:cs="MS UI Gothic"/>
          <w:kern w:val="0"/>
          <w:szCs w:val="24"/>
        </w:rPr>
        <w:t>社会快速</w:t>
      </w:r>
      <w:r>
        <w:rPr>
          <w:rFonts w:ascii="宋体" w:cs="PMingLiU"/>
          <w:kern w:val="0"/>
          <w:szCs w:val="24"/>
        </w:rPr>
        <w:t>发</w:t>
      </w:r>
      <w:r>
        <w:rPr>
          <w:rFonts w:ascii="宋体" w:cs="MS UI Gothic"/>
          <w:kern w:val="0"/>
          <w:szCs w:val="24"/>
        </w:rPr>
        <w:t>展，国家</w:t>
      </w:r>
      <w:r>
        <w:rPr>
          <w:rFonts w:ascii="宋体" w:cs="PMingLiU"/>
          <w:kern w:val="0"/>
          <w:szCs w:val="24"/>
        </w:rPr>
        <w:t>综</w:t>
      </w:r>
      <w:r>
        <w:rPr>
          <w:rFonts w:ascii="宋体" w:cs="MS UI Gothic"/>
          <w:kern w:val="0"/>
          <w:szCs w:val="24"/>
        </w:rPr>
        <w:t>合国力日益增</w:t>
      </w:r>
      <w:r>
        <w:rPr>
          <w:rFonts w:ascii="宋体" w:cs="PMingLiU"/>
          <w:kern w:val="0"/>
          <w:szCs w:val="24"/>
        </w:rPr>
        <w:t>强</w:t>
      </w:r>
      <w:r>
        <w:rPr>
          <w:rFonts w:ascii="宋体" w:cs="MS UI Gothic"/>
          <w:kern w:val="0"/>
          <w:szCs w:val="24"/>
        </w:rPr>
        <w:t>，人民生活水平</w:t>
      </w:r>
      <w:r>
        <w:rPr>
          <w:rFonts w:ascii="宋体" w:cs="PMingLiU"/>
          <w:kern w:val="0"/>
          <w:szCs w:val="24"/>
        </w:rPr>
        <w:t>显</w:t>
      </w:r>
      <w:r>
        <w:rPr>
          <w:rFonts w:ascii="宋体" w:cs="MS UI Gothic"/>
          <w:kern w:val="0"/>
          <w:szCs w:val="24"/>
        </w:rPr>
        <w:t>著提高，最适合的</w:t>
      </w:r>
      <w:r>
        <w:rPr>
          <w:rFonts w:ascii="宋体" w:cs="PMingLiU"/>
          <w:kern w:val="0"/>
          <w:szCs w:val="24"/>
        </w:rPr>
        <w:t>标题</w:t>
      </w:r>
      <w:r>
        <w:rPr>
          <w:rFonts w:ascii="宋体" w:cs="MS UI Gothic"/>
          <w:kern w:val="0"/>
          <w:szCs w:val="24"/>
        </w:rPr>
        <w:t>于此相关即可，</w:t>
      </w:r>
      <w:r>
        <w:rPr>
          <w:rFonts w:ascii="宋体" w:cs="Times New Roman"/>
          <w:kern w:val="0"/>
          <w:szCs w:val="24"/>
        </w:rPr>
        <w:t>D</w:t>
      </w:r>
      <w:r>
        <w:rPr>
          <w:rFonts w:ascii="宋体" w:cs="PMingLiU"/>
          <w:kern w:val="0"/>
          <w:szCs w:val="24"/>
        </w:rPr>
        <w:t>选项</w:t>
      </w:r>
      <w:r>
        <w:rPr>
          <w:rFonts w:ascii="宋体" w:cs="MS UI Gothic"/>
          <w:kern w:val="0"/>
          <w:szCs w:val="24"/>
        </w:rPr>
        <w:t>符合</w:t>
      </w:r>
      <w:r>
        <w:rPr>
          <w:rFonts w:ascii="宋体" w:cs="PMingLiU"/>
          <w:kern w:val="0"/>
          <w:szCs w:val="24"/>
        </w:rPr>
        <w:t>题</w:t>
      </w:r>
      <w:r>
        <w:rPr>
          <w:rFonts w:ascii="宋体" w:cs="MS UI Gothic"/>
          <w:kern w:val="0"/>
          <w:szCs w:val="24"/>
        </w:rPr>
        <w:t>意；</w:t>
      </w:r>
      <w:r>
        <w:rPr>
          <w:rFonts w:ascii="宋体" w:cs="Times New Roman"/>
          <w:kern w:val="0"/>
          <w:szCs w:val="24"/>
        </w:rPr>
        <w:t>A</w:t>
      </w:r>
      <w:r>
        <w:rPr>
          <w:rFonts w:ascii="宋体" w:cs="PMingLiU"/>
          <w:kern w:val="0"/>
          <w:szCs w:val="24"/>
        </w:rPr>
        <w:t>选项</w:t>
      </w:r>
      <w:r>
        <w:rPr>
          <w:rFonts w:ascii="宋体" w:cs="MS UI Gothic"/>
          <w:kern w:val="0"/>
          <w:szCs w:val="24"/>
        </w:rPr>
        <w:t>我国</w:t>
      </w:r>
      <w:r>
        <w:rPr>
          <w:rFonts w:ascii="宋体" w:cs="PMingLiU"/>
          <w:kern w:val="0"/>
          <w:szCs w:val="24"/>
        </w:rPr>
        <w:t>还</w:t>
      </w:r>
      <w:r>
        <w:rPr>
          <w:rFonts w:ascii="宋体" w:cs="MS UI Gothic"/>
          <w:kern w:val="0"/>
          <w:szCs w:val="24"/>
        </w:rPr>
        <w:t>是</w:t>
      </w:r>
      <w:r>
        <w:rPr>
          <w:rFonts w:ascii="宋体" w:cs="PMingLiU"/>
          <w:kern w:val="0"/>
          <w:szCs w:val="24"/>
        </w:rPr>
        <w:t>发</w:t>
      </w:r>
      <w:r>
        <w:rPr>
          <w:rFonts w:ascii="宋体" w:cs="MS UI Gothic"/>
          <w:kern w:val="0"/>
          <w:szCs w:val="24"/>
        </w:rPr>
        <w:t>展中国家；</w:t>
      </w:r>
      <w:r>
        <w:rPr>
          <w:rFonts w:ascii="宋体" w:cs="Times New Roman"/>
          <w:kern w:val="0"/>
          <w:szCs w:val="24"/>
        </w:rPr>
        <w:t>B</w:t>
      </w:r>
      <w:r>
        <w:rPr>
          <w:rFonts w:ascii="宋体" w:cs="PMingLiU"/>
          <w:kern w:val="0"/>
          <w:szCs w:val="24"/>
        </w:rPr>
        <w:t>选项</w:t>
      </w:r>
      <w:r>
        <w:rPr>
          <w:rFonts w:ascii="宋体" w:cs="MS UI Gothic"/>
          <w:kern w:val="0"/>
          <w:szCs w:val="24"/>
        </w:rPr>
        <w:t>我国</w:t>
      </w:r>
      <w:r>
        <w:rPr>
          <w:rFonts w:ascii="宋体" w:cs="PMingLiU"/>
          <w:kern w:val="0"/>
          <w:szCs w:val="24"/>
        </w:rPr>
        <w:t>坚</w:t>
      </w:r>
      <w:r>
        <w:rPr>
          <w:rFonts w:ascii="宋体" w:cs="MS UI Gothic"/>
          <w:kern w:val="0"/>
          <w:szCs w:val="24"/>
        </w:rPr>
        <w:t>持以</w:t>
      </w:r>
      <w:r>
        <w:rPr>
          <w:rFonts w:ascii="宋体" w:cs="PMingLiU"/>
          <w:kern w:val="0"/>
          <w:szCs w:val="24"/>
        </w:rPr>
        <w:t>经济</w:t>
      </w:r>
      <w:r>
        <w:rPr>
          <w:rFonts w:ascii="宋体" w:cs="MS UI Gothic"/>
          <w:kern w:val="0"/>
          <w:szCs w:val="24"/>
        </w:rPr>
        <w:t>建</w:t>
      </w:r>
      <w:r>
        <w:rPr>
          <w:rFonts w:ascii="宋体" w:cs="PMingLiU"/>
          <w:kern w:val="0"/>
          <w:szCs w:val="24"/>
        </w:rPr>
        <w:t>设为</w:t>
      </w:r>
      <w:r>
        <w:rPr>
          <w:rFonts w:ascii="宋体" w:cs="MS UI Gothic"/>
          <w:kern w:val="0"/>
          <w:szCs w:val="24"/>
        </w:rPr>
        <w:t>中心；</w:t>
      </w:r>
      <w:r>
        <w:rPr>
          <w:rFonts w:ascii="宋体" w:cs="Times New Roman"/>
          <w:kern w:val="0"/>
          <w:szCs w:val="24"/>
        </w:rPr>
        <w:t>C</w:t>
      </w:r>
      <w:r>
        <w:rPr>
          <w:rFonts w:ascii="宋体" w:cs="PMingLiU"/>
          <w:kern w:val="0"/>
          <w:szCs w:val="24"/>
        </w:rPr>
        <w:t>选项</w:t>
      </w:r>
      <w:r>
        <w:rPr>
          <w:rFonts w:ascii="宋体" w:cs="MS UI Gothic"/>
          <w:kern w:val="0"/>
          <w:szCs w:val="24"/>
        </w:rPr>
        <w:t>人民生活</w:t>
      </w:r>
      <w:r>
        <w:rPr>
          <w:rFonts w:ascii="宋体" w:cs="PMingLiU"/>
          <w:kern w:val="0"/>
          <w:szCs w:val="24"/>
        </w:rPr>
        <w:t>还</w:t>
      </w:r>
      <w:r>
        <w:rPr>
          <w:rFonts w:ascii="宋体" w:cs="MS UI Gothic"/>
          <w:kern w:val="0"/>
          <w:szCs w:val="24"/>
        </w:rPr>
        <w:t>没有</w:t>
      </w:r>
      <w:r>
        <w:rPr>
          <w:rFonts w:ascii="宋体" w:cs="PMingLiU"/>
          <w:kern w:val="0"/>
          <w:szCs w:val="24"/>
        </w:rPr>
        <w:t>实现现</w:t>
      </w:r>
      <w:r>
        <w:rPr>
          <w:rFonts w:ascii="宋体" w:cs="MS UI Gothic"/>
          <w:kern w:val="0"/>
          <w:szCs w:val="24"/>
        </w:rPr>
        <w:t>代化。</w:t>
      </w:r>
      <w:r>
        <w:rPr>
          <w:rFonts w:ascii="宋体" w:cs="Times New Roman"/>
          <w:kern w:val="0"/>
          <w:szCs w:val="24"/>
        </w:rPr>
        <w:br w:type="textWrapping"/>
      </w:r>
      <w:r>
        <w:rPr>
          <w:rFonts w:ascii="宋体" w:cs="MS UI Gothic"/>
          <w:kern w:val="0"/>
          <w:szCs w:val="24"/>
        </w:rPr>
        <w:t>故</w:t>
      </w:r>
      <w:r>
        <w:rPr>
          <w:rFonts w:ascii="宋体" w:cs="PMingLiU"/>
          <w:kern w:val="0"/>
          <w:szCs w:val="24"/>
        </w:rPr>
        <w:t>选</w:t>
      </w:r>
      <w:r>
        <w:rPr>
          <w:rFonts w:ascii="宋体" w:cs="MS UI Gothic"/>
          <w:kern w:val="0"/>
          <w:szCs w:val="24"/>
        </w:rPr>
        <w:t>：</w:t>
      </w:r>
      <w:r>
        <w:rPr>
          <w:rFonts w:ascii="宋体" w:cs="Times New Roman"/>
          <w:kern w:val="0"/>
          <w:szCs w:val="24"/>
        </w:rPr>
        <w:t>D</w:t>
      </w:r>
      <w:r>
        <w:rPr>
          <w:rFonts w:ascii="宋体" w:cs="MS UI Gothic"/>
          <w:kern w:val="0"/>
          <w:szCs w:val="24"/>
        </w:rPr>
        <w:t>。</w:t>
      </w:r>
      <w:r>
        <w:rPr>
          <w:rFonts w:ascii="宋体" w:cs="Times New Roman"/>
          <w:kern w:val="0"/>
          <w:szCs w:val="24"/>
        </w:rPr>
        <w:br w:type="textWrapping"/>
      </w:r>
    </w:p>
    <w:p w14:paraId="41FAC93F">
      <w:pPr>
        <w:textAlignment w:val="center"/>
        <w:rPr>
          <w:rFonts w:ascii="宋体"/>
        </w:rPr>
      </w:pPr>
      <w:r>
        <w:rPr>
          <w:rFonts w:ascii="宋体" w:cs="Times New Roman"/>
          <w:color w:val="3333FF"/>
          <w:kern w:val="0"/>
          <w:szCs w:val="24"/>
        </w:rPr>
        <w:t>10.</w:t>
      </w:r>
      <w:r>
        <w:rPr>
          <w:rFonts w:ascii="宋体" w:cs="宋体"/>
          <w:color w:val="3333FF"/>
          <w:kern w:val="0"/>
          <w:szCs w:val="21"/>
        </w:rPr>
        <w:t>【答案】</w:t>
      </w:r>
      <w:r>
        <w:rPr>
          <w:rFonts w:ascii="宋体" w:cs="Times New Roman"/>
          <w:kern w:val="0"/>
          <w:szCs w:val="21"/>
        </w:rPr>
        <w:t>B</w:t>
      </w:r>
      <w:r>
        <w:rPr>
          <w:rFonts w:ascii="宋体" w:cs="Times New Roman"/>
          <w:kern w:val="0"/>
          <w:szCs w:val="21"/>
        </w:rPr>
        <w:br w:type="textWrapping"/>
      </w:r>
      <w:r>
        <w:rPr>
          <w:rFonts w:ascii="宋体" w:cs="宋体"/>
          <w:color w:val="3333FF"/>
          <w:kern w:val="0"/>
          <w:szCs w:val="21"/>
        </w:rPr>
        <w:t>【解析】</w:t>
      </w:r>
    </w:p>
    <w:p w14:paraId="606C0F45">
      <w:pPr>
        <w:textAlignment w:val="center"/>
        <w:rPr>
          <w:rFonts w:ascii="宋体" w:cs="Times New Roman"/>
          <w:kern w:val="0"/>
          <w:szCs w:val="24"/>
        </w:rPr>
      </w:pPr>
      <w:r>
        <w:rPr>
          <w:rFonts w:ascii="宋体" w:cs="MS UI Gothic"/>
          <w:kern w:val="0"/>
          <w:szCs w:val="24"/>
        </w:rPr>
        <w:t>面</w:t>
      </w:r>
      <w:r>
        <w:rPr>
          <w:rFonts w:ascii="宋体" w:cs="PMingLiU"/>
          <w:kern w:val="0"/>
          <w:szCs w:val="24"/>
        </w:rPr>
        <w:t>对</w:t>
      </w:r>
      <w:r>
        <w:rPr>
          <w:rFonts w:ascii="宋体" w:cs="MS UI Gothic"/>
          <w:kern w:val="0"/>
          <w:szCs w:val="24"/>
        </w:rPr>
        <w:t>美国</w:t>
      </w:r>
      <w:r>
        <w:rPr>
          <w:rFonts w:ascii="宋体" w:cs="PMingLiU"/>
          <w:kern w:val="0"/>
          <w:szCs w:val="24"/>
        </w:rPr>
        <w:t>发</w:t>
      </w:r>
      <w:r>
        <w:rPr>
          <w:rFonts w:ascii="宋体" w:cs="MS UI Gothic"/>
          <w:kern w:val="0"/>
          <w:szCs w:val="24"/>
        </w:rPr>
        <w:t>起的</w:t>
      </w:r>
      <w:r>
        <w:rPr>
          <w:rFonts w:ascii="宋体" w:cs="PMingLiU"/>
          <w:kern w:val="0"/>
          <w:szCs w:val="24"/>
        </w:rPr>
        <w:t>贸</w:t>
      </w:r>
      <w:r>
        <w:rPr>
          <w:rFonts w:ascii="宋体" w:cs="MS UI Gothic"/>
          <w:kern w:val="0"/>
          <w:szCs w:val="24"/>
        </w:rPr>
        <w:t>易</w:t>
      </w:r>
      <w:r>
        <w:rPr>
          <w:rFonts w:ascii="宋体" w:cs="PMingLiU"/>
          <w:kern w:val="0"/>
          <w:szCs w:val="24"/>
        </w:rPr>
        <w:t>战</w:t>
      </w:r>
      <w:r>
        <w:rPr>
          <w:rFonts w:ascii="宋体" w:cs="MS UI Gothic"/>
          <w:kern w:val="0"/>
          <w:szCs w:val="24"/>
        </w:rPr>
        <w:t>，我</w:t>
      </w:r>
      <w:r>
        <w:rPr>
          <w:rFonts w:ascii="宋体" w:cs="PMingLiU"/>
          <w:kern w:val="0"/>
          <w:szCs w:val="24"/>
        </w:rPr>
        <w:t>们应坚</w:t>
      </w:r>
      <w:r>
        <w:rPr>
          <w:rFonts w:ascii="宋体" w:cs="MS UI Gothic"/>
          <w:kern w:val="0"/>
          <w:szCs w:val="24"/>
        </w:rPr>
        <w:t>持以</w:t>
      </w:r>
      <w:r>
        <w:rPr>
          <w:rFonts w:ascii="宋体" w:cs="PMingLiU"/>
          <w:kern w:val="0"/>
          <w:szCs w:val="24"/>
        </w:rPr>
        <w:t>经济</w:t>
      </w:r>
      <w:r>
        <w:rPr>
          <w:rFonts w:ascii="宋体" w:cs="MS UI Gothic"/>
          <w:kern w:val="0"/>
          <w:szCs w:val="24"/>
        </w:rPr>
        <w:t>建</w:t>
      </w:r>
      <w:r>
        <w:rPr>
          <w:rFonts w:ascii="宋体" w:cs="PMingLiU"/>
          <w:kern w:val="0"/>
          <w:szCs w:val="24"/>
        </w:rPr>
        <w:t>设为</w:t>
      </w:r>
      <w:r>
        <w:rPr>
          <w:rFonts w:ascii="宋体" w:cs="MS UI Gothic"/>
          <w:kern w:val="0"/>
          <w:szCs w:val="24"/>
        </w:rPr>
        <w:t>中心，大力</w:t>
      </w:r>
      <w:r>
        <w:rPr>
          <w:rFonts w:ascii="宋体" w:cs="PMingLiU"/>
          <w:kern w:val="0"/>
          <w:szCs w:val="24"/>
        </w:rPr>
        <w:t>发</w:t>
      </w:r>
      <w:r>
        <w:rPr>
          <w:rFonts w:ascii="宋体" w:cs="MS UI Gothic"/>
          <w:kern w:val="0"/>
          <w:szCs w:val="24"/>
        </w:rPr>
        <w:t>展生</w:t>
      </w:r>
      <w:r>
        <w:rPr>
          <w:rFonts w:ascii="宋体" w:cs="PMingLiU"/>
          <w:kern w:val="0"/>
          <w:szCs w:val="24"/>
        </w:rPr>
        <w:t>产</w:t>
      </w:r>
      <w:r>
        <w:rPr>
          <w:rFonts w:ascii="宋体" w:cs="MS UI Gothic"/>
          <w:kern w:val="0"/>
          <w:szCs w:val="24"/>
        </w:rPr>
        <w:t>力，也要</w:t>
      </w:r>
      <w:r>
        <w:rPr>
          <w:rFonts w:ascii="宋体" w:cs="PMingLiU"/>
          <w:kern w:val="0"/>
          <w:szCs w:val="24"/>
        </w:rPr>
        <w:t>坚</w:t>
      </w:r>
      <w:r>
        <w:rPr>
          <w:rFonts w:ascii="宋体" w:cs="MS UI Gothic"/>
          <w:kern w:val="0"/>
          <w:szCs w:val="24"/>
        </w:rPr>
        <w:t>定中国特色社会主</w:t>
      </w:r>
      <w:r>
        <w:rPr>
          <w:rFonts w:ascii="宋体" w:cs="PMingLiU"/>
          <w:kern w:val="0"/>
          <w:szCs w:val="24"/>
        </w:rPr>
        <w:t>义</w:t>
      </w:r>
      <w:r>
        <w:rPr>
          <w:rFonts w:ascii="宋体" w:cs="MS UI Gothic"/>
          <w:kern w:val="0"/>
          <w:szCs w:val="24"/>
        </w:rPr>
        <w:t>道路自信、理</w:t>
      </w:r>
      <w:r>
        <w:rPr>
          <w:rFonts w:ascii="宋体" w:cs="PMingLiU"/>
          <w:kern w:val="0"/>
          <w:szCs w:val="24"/>
        </w:rPr>
        <w:t>论</w:t>
      </w:r>
      <w:r>
        <w:rPr>
          <w:rFonts w:ascii="宋体" w:cs="MS UI Gothic"/>
          <w:kern w:val="0"/>
          <w:szCs w:val="24"/>
        </w:rPr>
        <w:t>自信、制度自信、文化自信，</w:t>
      </w:r>
      <w:r>
        <w:rPr>
          <w:rFonts w:ascii="宋体" w:cs="PMingLiU"/>
          <w:kern w:val="0"/>
          <w:szCs w:val="24"/>
        </w:rPr>
        <w:t>顺应</w:t>
      </w:r>
      <w:r>
        <w:rPr>
          <w:rFonts w:ascii="宋体" w:cs="MS UI Gothic"/>
          <w:kern w:val="0"/>
          <w:szCs w:val="24"/>
        </w:rPr>
        <w:t>世界</w:t>
      </w:r>
      <w:r>
        <w:rPr>
          <w:rFonts w:ascii="宋体" w:cs="PMingLiU"/>
          <w:kern w:val="0"/>
          <w:szCs w:val="24"/>
        </w:rPr>
        <w:t>发</w:t>
      </w:r>
      <w:r>
        <w:rPr>
          <w:rFonts w:ascii="宋体" w:cs="MS UI Gothic"/>
          <w:kern w:val="0"/>
          <w:szCs w:val="24"/>
        </w:rPr>
        <w:t>展</w:t>
      </w:r>
      <w:r>
        <w:rPr>
          <w:rFonts w:ascii="宋体" w:cs="PMingLiU"/>
          <w:kern w:val="0"/>
          <w:szCs w:val="24"/>
        </w:rPr>
        <w:t>趋势</w:t>
      </w:r>
      <w:r>
        <w:rPr>
          <w:rFonts w:ascii="宋体" w:cs="MS UI Gothic"/>
          <w:kern w:val="0"/>
          <w:szCs w:val="24"/>
        </w:rPr>
        <w:t>，</w:t>
      </w:r>
      <w:r>
        <w:rPr>
          <w:rFonts w:ascii="宋体" w:cs="PMingLiU"/>
          <w:kern w:val="0"/>
          <w:szCs w:val="24"/>
        </w:rPr>
        <w:t>坚</w:t>
      </w:r>
      <w:r>
        <w:rPr>
          <w:rFonts w:ascii="宋体" w:cs="MS UI Gothic"/>
          <w:kern w:val="0"/>
          <w:szCs w:val="24"/>
        </w:rPr>
        <w:t>持独立自主的和平外交政策，</w:t>
      </w:r>
      <w:r>
        <w:rPr>
          <w:rFonts w:ascii="宋体" w:cs="PMingLiU"/>
          <w:kern w:val="0"/>
          <w:szCs w:val="24"/>
        </w:rPr>
        <w:t>树</w:t>
      </w:r>
      <w:r>
        <w:rPr>
          <w:rFonts w:ascii="宋体" w:cs="MS UI Gothic"/>
          <w:kern w:val="0"/>
          <w:szCs w:val="24"/>
        </w:rPr>
        <w:t>立</w:t>
      </w:r>
      <w:r>
        <w:rPr>
          <w:rFonts w:ascii="宋体" w:cs="PMingLiU"/>
          <w:kern w:val="0"/>
          <w:szCs w:val="24"/>
        </w:rPr>
        <w:t>负责</w:t>
      </w:r>
      <w:r>
        <w:rPr>
          <w:rFonts w:ascii="宋体" w:cs="MS UI Gothic"/>
          <w:kern w:val="0"/>
          <w:szCs w:val="24"/>
        </w:rPr>
        <w:t>任大国形象，</w:t>
      </w:r>
      <w:r>
        <w:rPr>
          <w:rFonts w:ascii="宋体"/>
          <w:kern w:val="0"/>
          <w:szCs w:val="24"/>
        </w:rPr>
        <w:t>①②④</w:t>
      </w:r>
      <w:r>
        <w:rPr>
          <w:rFonts w:ascii="宋体" w:cs="MS UI Gothic"/>
          <w:kern w:val="0"/>
          <w:szCs w:val="24"/>
        </w:rPr>
        <w:t>符合</w:t>
      </w:r>
      <w:r>
        <w:rPr>
          <w:rFonts w:ascii="宋体" w:cs="PMingLiU"/>
          <w:kern w:val="0"/>
          <w:szCs w:val="24"/>
        </w:rPr>
        <w:t>题</w:t>
      </w:r>
      <w:r>
        <w:rPr>
          <w:rFonts w:ascii="宋体" w:cs="MS UI Gothic"/>
          <w:kern w:val="0"/>
          <w:szCs w:val="24"/>
        </w:rPr>
        <w:t>意；</w:t>
      </w:r>
      <w:r>
        <w:rPr>
          <w:rFonts w:ascii="宋体"/>
          <w:kern w:val="0"/>
          <w:szCs w:val="24"/>
        </w:rPr>
        <w:t>③</w:t>
      </w:r>
      <w:r>
        <w:rPr>
          <w:rFonts w:ascii="宋体" w:cs="MS UI Gothic"/>
          <w:kern w:val="0"/>
          <w:szCs w:val="24"/>
        </w:rPr>
        <w:t>不是解决上述</w:t>
      </w:r>
      <w:r>
        <w:rPr>
          <w:rFonts w:ascii="宋体" w:cs="PMingLiU"/>
          <w:kern w:val="0"/>
          <w:szCs w:val="24"/>
        </w:rPr>
        <w:t>问题</w:t>
      </w:r>
      <w:r>
        <w:rPr>
          <w:rFonts w:ascii="宋体" w:cs="MS UI Gothic"/>
          <w:kern w:val="0"/>
          <w:szCs w:val="24"/>
        </w:rPr>
        <w:t>的正确做法。</w:t>
      </w:r>
      <w:r>
        <w:rPr>
          <w:rFonts w:ascii="宋体" w:cs="Times New Roman"/>
          <w:kern w:val="0"/>
          <w:szCs w:val="24"/>
        </w:rPr>
        <w:br w:type="textWrapping"/>
      </w:r>
      <w:r>
        <w:rPr>
          <w:rFonts w:ascii="宋体" w:cs="MS UI Gothic"/>
          <w:kern w:val="0"/>
          <w:szCs w:val="24"/>
        </w:rPr>
        <w:t>故</w:t>
      </w:r>
      <w:r>
        <w:rPr>
          <w:rFonts w:ascii="宋体" w:cs="PMingLiU"/>
          <w:kern w:val="0"/>
          <w:szCs w:val="24"/>
        </w:rPr>
        <w:t>选</w:t>
      </w:r>
      <w:r>
        <w:rPr>
          <w:rFonts w:ascii="宋体" w:cs="MS UI Gothic"/>
          <w:kern w:val="0"/>
          <w:szCs w:val="24"/>
        </w:rPr>
        <w:t>：</w:t>
      </w:r>
      <w:r>
        <w:rPr>
          <w:rFonts w:ascii="宋体" w:cs="Times New Roman"/>
          <w:kern w:val="0"/>
          <w:szCs w:val="24"/>
        </w:rPr>
        <w:t>B</w:t>
      </w:r>
      <w:r>
        <w:rPr>
          <w:rFonts w:ascii="宋体" w:cs="MS UI Gothic"/>
          <w:kern w:val="0"/>
          <w:szCs w:val="24"/>
        </w:rPr>
        <w:t>。</w:t>
      </w:r>
      <w:r>
        <w:rPr>
          <w:rFonts w:ascii="宋体" w:cs="Times New Roman"/>
          <w:kern w:val="0"/>
          <w:szCs w:val="24"/>
        </w:rPr>
        <w:br w:type="textWrapping"/>
      </w:r>
    </w:p>
    <w:p w14:paraId="57A057D8">
      <w:pPr>
        <w:textAlignment w:val="center"/>
        <w:rPr>
          <w:rFonts w:ascii="宋体" w:cs="Times New Roman"/>
          <w:kern w:val="0"/>
          <w:szCs w:val="24"/>
        </w:rPr>
      </w:pPr>
      <w:r>
        <w:rPr>
          <w:rFonts w:ascii="宋体" w:cs="Times New Roman"/>
          <w:color w:val="3333FF"/>
          <w:kern w:val="0"/>
          <w:szCs w:val="24"/>
        </w:rPr>
        <w:t>11.</w:t>
      </w:r>
      <w:r>
        <w:rPr>
          <w:rFonts w:ascii="宋体" w:cs="宋体"/>
          <w:color w:val="3333FF"/>
          <w:kern w:val="0"/>
          <w:szCs w:val="21"/>
        </w:rPr>
        <w:t>【答案】</w:t>
      </w:r>
      <w:r>
        <w:rPr>
          <w:rFonts w:ascii="宋体" w:cs="宋体"/>
          <w:kern w:val="0"/>
          <w:szCs w:val="21"/>
        </w:rPr>
        <w:t>仔细阅读材料，抓住其与课本知识的结合点，依据课本内容组织答案。我没有灰心丧气，在老师和同学的帮助下分析了自己失利的原因，找到了适合自己的学习方法，体现了她正确对待挫折、冷静分析造成挫折的原因，在他人的帮助下找到战胜挫折的方法；我笑了，我成功了，体现了她善于调控情绪，保持乐观、积极的心态；我知道经常锻炼就会提高自己的体育成绩，老师同学也说我的耐力好、有韧性，体现了她能够全面认识自己，正确对待他人的评价；三年来我每天坚持长跑训练，风雨无阻，从不间断，体现了她具有坚强的意志，加强自我管理；我必须刻苦努力，不畏艰难，升入理想的高一级学校，继续奋发进取，砥砺前行，体现了她具有艰苦奋斗的美德，艰苦奋斗是通向理想的必经之路；幸福都是奋斗出来的</w:t>
      </w:r>
      <w:r>
        <w:rPr>
          <w:rFonts w:ascii="宋体" w:cs="Times New Roman"/>
          <w:kern w:val="0"/>
          <w:szCs w:val="21"/>
        </w:rPr>
        <w:t>!</w:t>
      </w:r>
      <w:r>
        <w:rPr>
          <w:rFonts w:ascii="宋体" w:cs="宋体"/>
          <w:kern w:val="0"/>
          <w:szCs w:val="21"/>
        </w:rPr>
        <w:t>我相信我能行，体现了她具有自信的品质。以此作答即可。</w:t>
      </w:r>
      <w:r>
        <w:rPr>
          <w:rFonts w:ascii="宋体" w:cs="Times New Roman"/>
          <w:kern w:val="0"/>
          <w:szCs w:val="24"/>
        </w:rPr>
        <w:br w:type="textWrapping"/>
      </w:r>
      <w:r>
        <w:rPr>
          <w:rFonts w:ascii="宋体" w:cs="宋体"/>
          <w:kern w:val="0"/>
          <w:szCs w:val="21"/>
        </w:rPr>
        <w:t>故答案为：</w:t>
      </w:r>
      <w:r>
        <w:rPr>
          <w:rFonts w:ascii="宋体" w:cs="Times New Roman"/>
          <w:kern w:val="0"/>
          <w:szCs w:val="24"/>
        </w:rPr>
        <w:br w:type="textWrapping"/>
      </w:r>
      <w:r>
        <w:rPr>
          <w:rFonts w:ascii="宋体" w:cs="宋体"/>
          <w:kern w:val="0"/>
          <w:szCs w:val="21"/>
        </w:rPr>
        <w:t>她正确对待挫折、冷静分析造成挫折的原因，在他人的帮助下找到战胜挫折的方法；她善于调控情绪，保持乐观、积极的心态；她能够全面认识自己，正确对待他人的评价；她具有坚强的意志，加强自我管理；她具有艰苦奋斗的美德，艰苦奋斗是通向理想的必经之路；她具有自信的品质。</w:t>
      </w:r>
      <w:r>
        <w:rPr>
          <w:rFonts w:ascii="宋体" w:cs="宋体"/>
          <w:kern w:val="0"/>
          <w:szCs w:val="21"/>
        </w:rPr>
        <w:br w:type="textWrapping"/>
      </w:r>
    </w:p>
    <w:p w14:paraId="66416875">
      <w:pPr>
        <w:textAlignment w:val="center"/>
        <w:rPr>
          <w:rFonts w:ascii="宋体" w:cs="Times New Roman"/>
          <w:kern w:val="0"/>
          <w:szCs w:val="24"/>
        </w:rPr>
      </w:pPr>
      <w:r>
        <w:rPr>
          <w:rFonts w:ascii="宋体" w:cs="Times New Roman"/>
          <w:color w:val="3333FF"/>
          <w:kern w:val="0"/>
          <w:szCs w:val="24"/>
        </w:rPr>
        <w:t>12.</w:t>
      </w:r>
      <w:r>
        <w:rPr>
          <w:rFonts w:ascii="宋体" w:cs="宋体"/>
          <w:color w:val="3333FF"/>
          <w:kern w:val="0"/>
          <w:szCs w:val="21"/>
        </w:rPr>
        <w:t>【答案】</w:t>
      </w:r>
      <w:r>
        <w:rPr>
          <w:rFonts w:ascii="宋体" w:cs="宋体"/>
          <w:kern w:val="0"/>
          <w:szCs w:val="21"/>
        </w:rPr>
        <w:t>该题为开放性试题，多角度作答，结合相关知识，从克服依赖心理，培养自立品质；树立终身学习的思想，勤奋学习；要诚信做人，坚持党的领导；要承担责任，积极培育和践行社会主义和谐价值观作答。</w:t>
      </w:r>
      <w:r>
        <w:rPr>
          <w:rFonts w:ascii="宋体" w:cs="Times New Roman"/>
          <w:kern w:val="0"/>
          <w:szCs w:val="24"/>
        </w:rPr>
        <w:br w:type="textWrapping"/>
      </w:r>
      <w:r>
        <w:rPr>
          <w:rFonts w:ascii="宋体" w:cs="Times New Roman"/>
          <w:kern w:val="0"/>
          <w:szCs w:val="21"/>
        </w:rPr>
        <w:t> </w:t>
      </w:r>
      <w:r>
        <w:rPr>
          <w:rFonts w:ascii="宋体" w:cs="宋体"/>
          <w:kern w:val="0"/>
          <w:szCs w:val="21"/>
        </w:rPr>
        <w:t>故答案为：</w:t>
      </w:r>
      <w:r>
        <w:rPr>
          <w:rFonts w:ascii="宋体" w:cs="Times New Roman"/>
          <w:kern w:val="0"/>
          <w:szCs w:val="24"/>
        </w:rPr>
        <w:br w:type="textWrapping"/>
      </w:r>
      <w:r>
        <w:rPr>
          <w:rFonts w:ascii="宋体" w:cs="宋体"/>
          <w:kern w:val="0"/>
          <w:szCs w:val="21"/>
        </w:rPr>
        <w:t>克服依赖心理，养成自立的生活态度，树立终身学习的思想，勤奋学习，终身学习；诚信是立身之本，是中华民族传统美德，要诚信做人。中国共产党是领导核心，要坚持党的领导，许诺，意味着要承担责任，承担责任是做人基本要求，积极培育和践行社会主义和谐价值观。做到爱国、敬业、诚信、友善。</w:t>
      </w:r>
      <w:r>
        <w:rPr>
          <w:rFonts w:ascii="宋体" w:cs="宋体"/>
          <w:kern w:val="0"/>
          <w:szCs w:val="21"/>
        </w:rPr>
        <w:br w:type="textWrapping"/>
      </w:r>
    </w:p>
    <w:p w14:paraId="2251B302">
      <w:pPr>
        <w:textAlignment w:val="center"/>
        <w:rPr>
          <w:rFonts w:ascii="宋体"/>
        </w:rPr>
      </w:pPr>
      <w:r>
        <w:rPr>
          <w:rFonts w:ascii="宋体" w:cs="Times New Roman"/>
          <w:color w:val="3333FF"/>
          <w:kern w:val="0"/>
          <w:szCs w:val="24"/>
        </w:rPr>
        <w:t>13.</w:t>
      </w:r>
      <w:r>
        <w:rPr>
          <w:rFonts w:ascii="宋体" w:cs="宋体"/>
          <w:color w:val="3333FF"/>
          <w:kern w:val="0"/>
          <w:szCs w:val="21"/>
        </w:rPr>
        <w:t>【</w:t>
      </w:r>
      <w:r>
        <w:rPr>
          <w:rFonts w:hint="eastAsia" w:ascii="宋体" w:cs="宋体"/>
          <w:color w:val="3333FF"/>
          <w:kern w:val="0"/>
          <w:szCs w:val="21"/>
        </w:rPr>
        <w:t>解析</w:t>
      </w:r>
      <w:r>
        <w:rPr>
          <w:rFonts w:ascii="宋体" w:cs="宋体"/>
          <w:color w:val="3333FF"/>
          <w:kern w:val="0"/>
          <w:szCs w:val="21"/>
        </w:rPr>
        <w:t>】</w:t>
      </w:r>
      <w:r>
        <w:rPr>
          <w:rFonts w:ascii="宋体" w:cs="宋体"/>
          <w:kern w:val="0"/>
          <w:szCs w:val="21"/>
        </w:rPr>
        <w:t>（</w:t>
      </w:r>
      <w:r>
        <w:rPr>
          <w:rFonts w:ascii="宋体" w:cs="Times New Roman"/>
          <w:kern w:val="0"/>
          <w:szCs w:val="21"/>
        </w:rPr>
        <w:t>1</w:t>
      </w:r>
      <w:r>
        <w:rPr>
          <w:rFonts w:ascii="宋体" w:cs="宋体"/>
          <w:kern w:val="0"/>
          <w:szCs w:val="21"/>
        </w:rPr>
        <w:t>）本题考查开展“净网</w:t>
      </w:r>
      <w:r>
        <w:rPr>
          <w:rFonts w:ascii="宋体" w:cs="Times New Roman"/>
          <w:kern w:val="0"/>
          <w:szCs w:val="21"/>
        </w:rPr>
        <w:t>2019</w:t>
      </w:r>
      <w:r>
        <w:rPr>
          <w:rFonts w:ascii="宋体" w:cs="宋体"/>
          <w:kern w:val="0"/>
          <w:szCs w:val="21"/>
        </w:rPr>
        <w:t>”“护苗</w:t>
      </w:r>
      <w:r>
        <w:rPr>
          <w:rFonts w:ascii="宋体" w:cs="Times New Roman"/>
          <w:kern w:val="0"/>
          <w:szCs w:val="21"/>
        </w:rPr>
        <w:t>2019</w:t>
      </w:r>
      <w:r>
        <w:rPr>
          <w:rFonts w:ascii="宋体" w:cs="宋体"/>
          <w:kern w:val="0"/>
          <w:szCs w:val="21"/>
        </w:rPr>
        <w:t>”专项行动的原因，属于考查学生分析问题的能力题。根据教材知识，可以从营造良好的环境、打击违法犯罪、维护合法权益、构建和谐社会等角度回答即可。</w:t>
      </w:r>
      <w:r>
        <w:rPr>
          <w:rFonts w:ascii="宋体" w:cs="Times New Roman"/>
          <w:kern w:val="0"/>
          <w:szCs w:val="24"/>
        </w:rPr>
        <w:br w:type="textWrapping"/>
      </w:r>
      <w:r>
        <w:rPr>
          <w:rFonts w:ascii="宋体" w:cs="宋体"/>
          <w:kern w:val="0"/>
          <w:szCs w:val="21"/>
        </w:rPr>
        <w:t>（</w:t>
      </w:r>
      <w:r>
        <w:rPr>
          <w:rFonts w:ascii="宋体" w:cs="Times New Roman"/>
          <w:kern w:val="0"/>
          <w:szCs w:val="21"/>
        </w:rPr>
        <w:t>2</w:t>
      </w:r>
      <w:r>
        <w:rPr>
          <w:rFonts w:ascii="宋体" w:cs="宋体"/>
          <w:kern w:val="0"/>
          <w:szCs w:val="21"/>
        </w:rPr>
        <w:t>）该题考查考查对长春生物科技公司行为的评析，考查学生评析问题的能力。答题的关键是仔细阅读材料，提取关键信息，结合所学知识进行分析作答。依据所学知识，从道德和法律两个角度分别分析作答即可。</w:t>
      </w:r>
      <w:r>
        <w:rPr>
          <w:rFonts w:ascii="宋体" w:cs="Times New Roman"/>
          <w:kern w:val="0"/>
          <w:szCs w:val="24"/>
        </w:rPr>
        <w:br w:type="textWrapping"/>
      </w:r>
      <w:r>
        <w:rPr>
          <w:rFonts w:ascii="宋体" w:cs="宋体"/>
          <w:kern w:val="0"/>
          <w:szCs w:val="21"/>
        </w:rPr>
        <w:t>故答案为：</w:t>
      </w:r>
      <w:r>
        <w:rPr>
          <w:rFonts w:ascii="宋体" w:cs="Times New Roman"/>
          <w:kern w:val="0"/>
          <w:szCs w:val="24"/>
        </w:rPr>
        <w:br w:type="textWrapping"/>
      </w:r>
      <w:r>
        <w:rPr>
          <w:rFonts w:ascii="宋体" w:cs="宋体"/>
          <w:kern w:val="0"/>
          <w:szCs w:val="21"/>
        </w:rPr>
        <w:t>（</w:t>
      </w:r>
      <w:r>
        <w:rPr>
          <w:rFonts w:ascii="宋体" w:cs="Times New Roman"/>
          <w:kern w:val="0"/>
          <w:szCs w:val="21"/>
        </w:rPr>
        <w:t>1</w:t>
      </w:r>
      <w:r>
        <w:rPr>
          <w:rFonts w:ascii="宋体" w:cs="宋体"/>
          <w:kern w:val="0"/>
          <w:szCs w:val="21"/>
        </w:rPr>
        <w:t>）有利于为未成年人的健康成长营造良好的环境；有利于打击违法犯罪，维护未成年人的合法权益，能为青少年的健康成长营造良好的氛围；有利于构建和谐社会。</w:t>
      </w:r>
      <w:r>
        <w:rPr>
          <w:rFonts w:ascii="宋体" w:cs="Times New Roman"/>
          <w:kern w:val="0"/>
          <w:szCs w:val="24"/>
        </w:rPr>
        <w:br w:type="textWrapping"/>
      </w:r>
      <w:r>
        <w:rPr>
          <w:rFonts w:ascii="宋体" w:cs="宋体"/>
          <w:kern w:val="0"/>
          <w:szCs w:val="21"/>
        </w:rPr>
        <w:t>（</w:t>
      </w:r>
      <w:r>
        <w:rPr>
          <w:rFonts w:ascii="宋体" w:cs="Times New Roman"/>
          <w:kern w:val="0"/>
          <w:szCs w:val="21"/>
        </w:rPr>
        <w:t>2</w:t>
      </w:r>
      <w:r>
        <w:rPr>
          <w:rFonts w:ascii="宋体" w:cs="宋体"/>
          <w:kern w:val="0"/>
          <w:szCs w:val="21"/>
        </w:rPr>
        <w:t>）该公司这样做是不诚信行为，有悖于社会主义核心价值观要求，败坏了社会风气；该公司的行为是违法行为，是对社会主义法治建设的严重挑衅，理应受到法律的严惩。</w:t>
      </w:r>
    </w:p>
    <w:p w14:paraId="706FA6DE">
      <w:pPr>
        <w:textAlignment w:val="center"/>
        <w:rPr>
          <w:rFonts w:ascii="宋体" w:cs="Times New Roman"/>
          <w:kern w:val="0"/>
          <w:szCs w:val="24"/>
        </w:rPr>
      </w:pPr>
      <w:r>
        <w:rPr>
          <w:rFonts w:ascii="宋体" w:cs="Times New Roman"/>
          <w:color w:val="3333FF"/>
          <w:kern w:val="0"/>
          <w:szCs w:val="24"/>
        </w:rPr>
        <w:t>14.</w:t>
      </w:r>
      <w:r>
        <w:rPr>
          <w:rFonts w:ascii="宋体" w:cs="宋体"/>
          <w:color w:val="3333FF"/>
          <w:kern w:val="0"/>
          <w:szCs w:val="21"/>
        </w:rPr>
        <w:t>【</w:t>
      </w:r>
      <w:r>
        <w:rPr>
          <w:rFonts w:hint="eastAsia" w:ascii="宋体" w:cs="宋体"/>
          <w:color w:val="3333FF"/>
          <w:kern w:val="0"/>
          <w:szCs w:val="21"/>
        </w:rPr>
        <w:t>解析</w:t>
      </w:r>
      <w:r>
        <w:rPr>
          <w:rFonts w:ascii="宋体" w:cs="宋体"/>
          <w:color w:val="3333FF"/>
          <w:kern w:val="0"/>
          <w:szCs w:val="21"/>
        </w:rPr>
        <w:t>】</w:t>
      </w:r>
      <w:r>
        <w:rPr>
          <w:rFonts w:ascii="宋体" w:cs="宋体"/>
          <w:kern w:val="0"/>
          <w:szCs w:val="21"/>
        </w:rPr>
        <w:t>（</w:t>
      </w:r>
      <w:r>
        <w:rPr>
          <w:rFonts w:ascii="宋体" w:cs="Times New Roman"/>
          <w:kern w:val="0"/>
          <w:szCs w:val="21"/>
        </w:rPr>
        <w:t>1</w:t>
      </w:r>
      <w:r>
        <w:rPr>
          <w:rFonts w:ascii="宋体" w:cs="宋体"/>
          <w:kern w:val="0"/>
          <w:szCs w:val="21"/>
        </w:rPr>
        <w:t>）本题考查材料分析能力，图表体现了快递业迅速发展，可从我国人民生活水平不断提高、现代科技给生活带来新变化、网购的迅速发展带来了就业机遇等方面考虑作答；而相关链接则体现了快递业的迅猛发展的同时，带来了资源浪费和环境问题，以此作答即可。</w:t>
      </w:r>
      <w:r>
        <w:rPr>
          <w:rFonts w:ascii="宋体" w:cs="Times New Roman"/>
          <w:kern w:val="0"/>
          <w:szCs w:val="24"/>
        </w:rPr>
        <w:br w:type="textWrapping"/>
      </w:r>
      <w:r>
        <w:rPr>
          <w:rFonts w:ascii="宋体" w:cs="宋体"/>
          <w:kern w:val="0"/>
          <w:szCs w:val="21"/>
        </w:rPr>
        <w:t>（</w:t>
      </w:r>
      <w:r>
        <w:rPr>
          <w:rFonts w:ascii="宋体" w:cs="Times New Roman"/>
          <w:kern w:val="0"/>
          <w:szCs w:val="21"/>
        </w:rPr>
        <w:t>2</w:t>
      </w:r>
      <w:r>
        <w:rPr>
          <w:rFonts w:ascii="宋体" w:cs="宋体"/>
          <w:kern w:val="0"/>
          <w:szCs w:val="21"/>
        </w:rPr>
        <w:t>）本题考查材料分析能力。法律条文内容体现了不同法律法规对快递业的相关规定，可从依法治国、完善法律法规等方面考虑作答；行动观察中政府角度可从依法行政、严格执法等方面，小汤和小赵的建议可从依法行使建议、监督权等方面考虑作答。</w:t>
      </w:r>
      <w:r>
        <w:rPr>
          <w:rFonts w:ascii="宋体" w:cs="Times New Roman"/>
          <w:kern w:val="0"/>
          <w:szCs w:val="24"/>
        </w:rPr>
        <w:br w:type="textWrapping"/>
      </w:r>
      <w:r>
        <w:rPr>
          <w:rFonts w:ascii="宋体" w:cs="宋体"/>
          <w:kern w:val="0"/>
          <w:szCs w:val="21"/>
        </w:rPr>
        <w:t>（</w:t>
      </w:r>
      <w:r>
        <w:rPr>
          <w:rFonts w:ascii="宋体" w:cs="Times New Roman"/>
          <w:kern w:val="0"/>
          <w:szCs w:val="21"/>
        </w:rPr>
        <w:t>3</w:t>
      </w:r>
      <w:r>
        <w:rPr>
          <w:rFonts w:ascii="宋体" w:cs="宋体"/>
          <w:kern w:val="0"/>
          <w:szCs w:val="21"/>
        </w:rPr>
        <w:t>）本题考查建议，企业角度从加大研发力度，提高环保意识，合理包装等角度作答，公民角度从提高环保意识，从小事做起节约资源，垃圾分类等角度作答，言之有理即可。</w:t>
      </w:r>
      <w:r>
        <w:rPr>
          <w:rFonts w:ascii="宋体" w:cs="Times New Roman"/>
          <w:kern w:val="0"/>
          <w:szCs w:val="24"/>
        </w:rPr>
        <w:br w:type="textWrapping"/>
      </w:r>
      <w:r>
        <w:rPr>
          <w:rFonts w:ascii="宋体" w:cs="宋体"/>
          <w:kern w:val="0"/>
          <w:szCs w:val="21"/>
        </w:rPr>
        <w:t>故答案为：</w:t>
      </w:r>
      <w:r>
        <w:rPr>
          <w:rFonts w:ascii="宋体" w:cs="Times New Roman"/>
          <w:kern w:val="0"/>
          <w:szCs w:val="24"/>
        </w:rPr>
        <w:br w:type="textWrapping"/>
      </w:r>
      <w:r>
        <w:rPr>
          <w:rFonts w:ascii="宋体" w:cs="宋体"/>
          <w:kern w:val="0"/>
          <w:szCs w:val="21"/>
        </w:rPr>
        <w:t>（</w:t>
      </w:r>
      <w:r>
        <w:rPr>
          <w:rFonts w:ascii="宋体" w:cs="Times New Roman"/>
          <w:kern w:val="0"/>
          <w:szCs w:val="21"/>
        </w:rPr>
        <w:t>1</w:t>
      </w:r>
      <w:r>
        <w:rPr>
          <w:rFonts w:ascii="宋体" w:cs="宋体"/>
          <w:kern w:val="0"/>
          <w:szCs w:val="21"/>
        </w:rPr>
        <w:t>）①随着我国经济的快速发展，城乡居民收入大幅提高，购买力不断增强；②现代科技给生活带来新变化。随着我国互联网的迅速发展，网络已融入人们的生活，逐步改变着人们的生产生活方式，促进了相关产业的大发展；③网购的迅速发展带动了我国快递业的快速发展；④由于网购和快递业的迅猛发展，货品包装量逐年增加，加上不合理的包装，造成了资源的巨大浪费和环境污染。</w:t>
      </w:r>
      <w:r>
        <w:rPr>
          <w:rFonts w:ascii="宋体" w:cs="Times New Roman"/>
          <w:kern w:val="0"/>
          <w:szCs w:val="24"/>
        </w:rPr>
        <w:br w:type="textWrapping"/>
      </w:r>
      <w:r>
        <w:rPr>
          <w:rFonts w:ascii="宋体" w:cs="宋体"/>
          <w:kern w:val="0"/>
          <w:szCs w:val="21"/>
        </w:rPr>
        <w:t>（</w:t>
      </w:r>
      <w:r>
        <w:rPr>
          <w:rFonts w:ascii="宋体" w:cs="Times New Roman"/>
          <w:kern w:val="0"/>
          <w:szCs w:val="21"/>
        </w:rPr>
        <w:t>2</w:t>
      </w:r>
      <w:r>
        <w:rPr>
          <w:rFonts w:ascii="宋体" w:cs="宋体"/>
          <w:kern w:val="0"/>
          <w:szCs w:val="21"/>
        </w:rPr>
        <w:t>）全面推进依法治国的基本方略；建立健全资源利用、环境保护的法律法规；国家行政机关依法行政，严格执法；公民依法行使自己享有知情权、参与权、表达权、监督权。</w:t>
      </w:r>
      <w:r>
        <w:rPr>
          <w:rFonts w:ascii="宋体" w:cs="Times New Roman"/>
          <w:kern w:val="0"/>
          <w:szCs w:val="24"/>
        </w:rPr>
        <w:br w:type="textWrapping"/>
      </w:r>
      <w:r>
        <w:rPr>
          <w:rFonts w:ascii="宋体" w:cs="宋体"/>
          <w:kern w:val="0"/>
          <w:szCs w:val="21"/>
        </w:rPr>
        <w:t>（</w:t>
      </w:r>
      <w:r>
        <w:rPr>
          <w:rFonts w:ascii="宋体" w:cs="Times New Roman"/>
          <w:kern w:val="0"/>
          <w:szCs w:val="21"/>
        </w:rPr>
        <w:t>3</w:t>
      </w:r>
      <w:r>
        <w:rPr>
          <w:rFonts w:ascii="宋体" w:cs="宋体"/>
          <w:kern w:val="0"/>
          <w:szCs w:val="21"/>
        </w:rPr>
        <w:t>）企业：快递企业通过新材料的研发创新，采用环保、易于回收的包装方案，推进包装减量化：网络销售商家提高环保意识，减少过度包装；在包装箱上提醒消费者，合理利用包装箱，不要随意丢弃。</w:t>
      </w:r>
      <w:r>
        <w:rPr>
          <w:rFonts w:ascii="宋体" w:cs="Times New Roman"/>
          <w:kern w:val="0"/>
          <w:szCs w:val="24"/>
        </w:rPr>
        <w:br w:type="textWrapping"/>
      </w:r>
      <w:r>
        <w:rPr>
          <w:rFonts w:ascii="宋体" w:cs="宋体"/>
          <w:kern w:val="0"/>
          <w:szCs w:val="21"/>
        </w:rPr>
        <w:t>公民：增强环保意识，从我做起；树立快递包装低碳化理念，重复使用包装物；对垃圾分类处理等。</w:t>
      </w:r>
    </w:p>
    <w:p w14:paraId="21A8A5AD">
      <w:pPr>
        <w:textAlignment w:val="center"/>
        <w:rPr>
          <w:rFonts w:ascii="宋体" w:cs="Times New Roman"/>
          <w:kern w:val="0"/>
          <w:szCs w:val="24"/>
        </w:rPr>
      </w:pPr>
    </w:p>
    <w:p w14:paraId="47B31F4F">
      <w:pPr>
        <w:rPr>
          <w:rFonts w:ascii="宋体"/>
        </w:rPr>
      </w:pPr>
      <w:r>
        <w:rPr>
          <w:rFonts w:ascii="宋体"/>
        </w:rPr>
        <w:drawing>
          <wp:inline distT="0" distB="0" distL="0" distR="0">
            <wp:extent cx="5274310" cy="3955415"/>
            <wp:effectExtent l="19050" t="0" r="2540" b="0"/>
            <wp:docPr id="1" name="图片 1" descr="D:\安装包\1242956124\FileRecv\积分兑换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D:\安装包\1242956124\FileRecv\积分兑换2.png"/>
                    <pic:cNvPicPr>
                      <a:picLocks noChangeAspect="1" noChangeArrowheads="1"/>
                    </pic:cNvPicPr>
                  </pic:nvPicPr>
                  <pic:blipFill>
                    <a:blip r:embed="rId16"/>
                    <a:srcRect/>
                    <a:stretch>
                      <a:fillRect/>
                    </a:stretch>
                  </pic:blipFill>
                  <pic:spPr>
                    <a:xfrm>
                      <a:off x="0" y="0"/>
                      <a:ext cx="5274310" cy="3955733"/>
                    </a:xfrm>
                    <a:prstGeom prst="rect">
                      <a:avLst/>
                    </a:prstGeom>
                    <a:noFill/>
                    <a:ln w="9525">
                      <a:noFill/>
                      <a:miter lim="800000"/>
                      <a:headEnd/>
                      <a:tailEnd/>
                    </a:ln>
                  </pic:spPr>
                </pic:pic>
              </a:graphicData>
            </a:graphic>
          </wp:inline>
        </w:drawing>
      </w:r>
    </w:p>
    <w:p w14:paraId="4E69C0C9">
      <w:pPr>
        <w:rPr>
          <w:rFonts w:ascii="宋体"/>
        </w:rPr>
      </w:pPr>
      <w:r>
        <w:rPr>
          <w:rFonts w:ascii="宋体"/>
        </w:rPr>
        <w:drawing>
          <wp:inline distT="0" distB="0" distL="0" distR="0">
            <wp:extent cx="5274310" cy="2893060"/>
            <wp:effectExtent l="19050" t="0" r="2540" b="0"/>
            <wp:docPr id="2" name="图片 1" descr="QQ图片2019031815274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descr="QQ图片20190318152743.png"/>
                    <pic:cNvPicPr>
                      <a:picLocks noChangeAspect="1"/>
                    </pic:cNvPicPr>
                  </pic:nvPicPr>
                  <pic:blipFill>
                    <a:blip r:embed="rId17" cstate="print"/>
                    <a:stretch>
                      <a:fillRect/>
                    </a:stretch>
                  </pic:blipFill>
                  <pic:spPr>
                    <a:xfrm>
                      <a:off x="0" y="0"/>
                      <a:ext cx="5274310" cy="2893060"/>
                    </a:xfrm>
                    <a:prstGeom prst="rect">
                      <a:avLst/>
                    </a:prstGeom>
                  </pic:spPr>
                </pic:pic>
              </a:graphicData>
            </a:graphic>
          </wp:inline>
        </w:drawing>
      </w:r>
    </w:p>
    <w:sectPr>
      <w:headerReference r:id="rId5" w:type="first"/>
      <w:footerReference r:id="rId8" w:type="first"/>
      <w:headerReference r:id="rId3" w:type="default"/>
      <w:footerReference r:id="rId6" w:type="default"/>
      <w:headerReference r:id="rId4" w:type="even"/>
      <w:footerReference r:id="rId7" w:type="even"/>
      <w:pgSz w:w="11906" w:h="16838"/>
      <w:pgMar w:top="900" w:right="1997" w:bottom="900" w:left="1997" w:header="500" w:footer="500" w:gutter="0"/>
      <w:cols w:space="425" w:num="1" w:sep="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Cambria Math">
    <w:panose1 w:val="02040503050406030204"/>
    <w:charset w:val="00"/>
    <w:family w:val="roman"/>
    <w:pitch w:val="default"/>
    <w:sig w:usb0="E00002FF" w:usb1="420024FF" w:usb2="00000000" w:usb3="00000000" w:csb0="2000019F" w:csb1="00000000"/>
  </w:font>
  <w:font w:name="Segoe UI Symbol">
    <w:panose1 w:val="020B0502040204020203"/>
    <w:charset w:val="00"/>
    <w:family w:val="swiss"/>
    <w:pitch w:val="default"/>
    <w:sig w:usb0="8000006F" w:usb1="1200FBEF" w:usb2="0064C000" w:usb3="00000002" w:csb0="00000001" w:csb1="40000000"/>
  </w:font>
  <w:font w:name="MS UI Gothic">
    <w:panose1 w:val="020B0600070205080204"/>
    <w:charset w:val="80"/>
    <w:family w:val="swiss"/>
    <w:pitch w:val="default"/>
    <w:sig w:usb0="E00002FF" w:usb1="6AC7FDFB" w:usb2="00000012" w:usb3="00000000" w:csb0="4002009F" w:csb1="DFD70000"/>
  </w:font>
  <w:font w:name="PMingLiU">
    <w:panose1 w:val="02020500000000000000"/>
    <w:charset w:val="88"/>
    <w:family w:val="roman"/>
    <w:pitch w:val="default"/>
    <w:sig w:usb0="A00002FF" w:usb1="28CFFCFA" w:usb2="00000016" w:usb3="00000000" w:csb0="001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2662CE2">
    <w:pPr>
      <w:pStyle w:val="3"/>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73654E7">
    <w:pPr>
      <w:pStyle w:val="3"/>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2BBF1C9">
    <w:pPr>
      <w:pStyle w:val="3"/>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D13E1C1">
    <w:pPr>
      <w:pStyle w:val="4"/>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1F9FDC1">
    <w:pPr>
      <w:pStyle w:val="4"/>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8988D79">
    <w:pPr>
      <w:pStyle w:val="4"/>
      <w:pBdr>
        <w:bottom w:val="none" w:color="auto" w:sz="0" w:space="1"/>
      </w:pBd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0F6E1295"/>
    <w:multiLevelType w:val="multilevel"/>
    <w:tmpl w:val="0F6E1295"/>
    <w:lvl w:ilvl="0" w:tentative="0">
      <w:start w:val="1"/>
      <w:numFmt w:val="decimal"/>
      <w:lvlText w:val="%1."/>
      <w:lvlJc w:val="left"/>
      <w:pPr>
        <w:ind w:left="420" w:hanging="420"/>
      </w:p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mirrorMargins w:val="1"/>
  <w:bordersDoNotSurroundHeader w:val="1"/>
  <w:bordersDoNotSurroundFooter w:val="1"/>
  <w:documentProtection w:enforcement="0"/>
  <w:defaultTabStop w:val="840"/>
  <w:evenAndOddHeaders w:val="1"/>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2"/>
  </w:compat>
  <w:docVars>
    <w:docVar w:name="commondata" w:val="eyJoZGlkIjoiMjljNjk0N2RhMTc0NzI3ZTQwZWEyZWMyMzA2NzliMDQifQ=="/>
  </w:docVars>
  <w:rsids>
    <w:rsidRoot w:val="00997F31"/>
    <w:rsid w:val="00760DA1"/>
    <w:rsid w:val="00776D3A"/>
    <w:rsid w:val="00994CEC"/>
    <w:rsid w:val="00997F31"/>
    <w:rsid w:val="00B356BD"/>
    <w:rsid w:val="6BE22985"/>
    <w:rsid w:val="73C315CB"/>
    <w:rsid w:val="7BC52489"/>
  </w:rsids>
  <m:mathPr>
    <m:mathFont m:val="Cambria Math"/>
    <m:brkBin m:val="before"/>
    <m:brkBinSub m:val="--"/>
    <m:smallFrac m:val="1"/>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qFormat="1"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nhideWhenUsed="0" w:uiPriority="99" w:semiHidden="0"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semiHidden="0" w:name="Balloon Text"/>
    <w:lsdException w:qFormat="1" w:unhideWhenUsed="0" w:uiPriority="5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rPr>
      <w:rFonts w:ascii="Cambria Math" w:hAnsi="宋体" w:eastAsia="宋体" w:cs="Cambria Math"/>
      <w:kern w:val="2"/>
      <w:sz w:val="21"/>
      <w:szCs w:val="22"/>
      <w:lang w:val="en-US" w:eastAsia="zh-CN" w:bidi="ar-SA"/>
    </w:rPr>
  </w:style>
  <w:style w:type="character" w:default="1" w:styleId="7">
    <w:name w:val="Default Paragraph Font"/>
    <w:semiHidden/>
    <w:unhideWhenUsed/>
    <w:uiPriority w:val="1"/>
  </w:style>
  <w:style w:type="table" w:default="1" w:styleId="5">
    <w:name w:val="Normal Table"/>
    <w:semiHidden/>
    <w:unhideWhenUsed/>
    <w:qFormat/>
    <w:uiPriority w:val="99"/>
    <w:tblPr>
      <w:tblCellMar>
        <w:top w:w="0" w:type="dxa"/>
        <w:left w:w="108" w:type="dxa"/>
        <w:bottom w:w="0" w:type="dxa"/>
        <w:right w:w="108" w:type="dxa"/>
      </w:tblCellMar>
    </w:tblPr>
  </w:style>
  <w:style w:type="paragraph" w:styleId="2">
    <w:name w:val="Balloon Text"/>
    <w:basedOn w:val="1"/>
    <w:link w:val="11"/>
    <w:unhideWhenUsed/>
    <w:qFormat/>
    <w:uiPriority w:val="99"/>
    <w:rPr>
      <w:sz w:val="18"/>
      <w:szCs w:val="18"/>
    </w:rPr>
  </w:style>
  <w:style w:type="paragraph" w:styleId="3">
    <w:name w:val="footer"/>
    <w:basedOn w:val="1"/>
    <w:link w:val="10"/>
    <w:unhideWhenUsed/>
    <w:qFormat/>
    <w:uiPriority w:val="99"/>
    <w:pPr>
      <w:tabs>
        <w:tab w:val="center" w:pos="4153"/>
        <w:tab w:val="right" w:pos="8306"/>
      </w:tabs>
      <w:snapToGrid w:val="0"/>
    </w:pPr>
    <w:rPr>
      <w:sz w:val="18"/>
      <w:szCs w:val="18"/>
    </w:rPr>
  </w:style>
  <w:style w:type="paragraph" w:styleId="4">
    <w:name w:val="header"/>
    <w:basedOn w:val="1"/>
    <w:link w:val="9"/>
    <w:unhideWhenUsed/>
    <w:qFormat/>
    <w:uiPriority w:val="99"/>
    <w:pPr>
      <w:pBdr>
        <w:bottom w:val="single" w:color="auto" w:sz="6" w:space="1"/>
      </w:pBdr>
      <w:tabs>
        <w:tab w:val="center" w:pos="4153"/>
        <w:tab w:val="right" w:pos="8306"/>
      </w:tabs>
      <w:snapToGrid w:val="0"/>
      <w:jc w:val="center"/>
    </w:pPr>
    <w:rPr>
      <w:sz w:val="18"/>
      <w:szCs w:val="18"/>
    </w:rPr>
  </w:style>
  <w:style w:type="table" w:styleId="6">
    <w:name w:val="Table Grid"/>
    <w:basedOn w:val="5"/>
    <w:qFormat/>
    <w:uiPriority w:val="59"/>
    <w:rPr>
      <w:rFonts w:ascii="Cambria Math" w:hAnsi="宋体" w:cs="Cambria Math"/>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character" w:styleId="8">
    <w:name w:val="page number"/>
    <w:basedOn w:val="7"/>
    <w:semiHidden/>
    <w:unhideWhenUsed/>
    <w:qFormat/>
    <w:uiPriority w:val="99"/>
  </w:style>
  <w:style w:type="character" w:customStyle="1" w:styleId="9">
    <w:name w:val="页眉 Char"/>
    <w:basedOn w:val="7"/>
    <w:link w:val="4"/>
    <w:qFormat/>
    <w:uiPriority w:val="99"/>
    <w:rPr>
      <w:rFonts w:ascii="Cambria Math" w:hAnsi="宋体" w:eastAsia="宋体" w:cs="Cambria Math"/>
      <w:sz w:val="18"/>
      <w:szCs w:val="18"/>
    </w:rPr>
  </w:style>
  <w:style w:type="character" w:customStyle="1" w:styleId="10">
    <w:name w:val="页脚 Char"/>
    <w:basedOn w:val="7"/>
    <w:link w:val="3"/>
    <w:uiPriority w:val="99"/>
    <w:rPr>
      <w:rFonts w:ascii="Cambria Math" w:hAnsi="宋体" w:eastAsia="宋体" w:cs="Cambria Math"/>
      <w:sz w:val="18"/>
      <w:szCs w:val="18"/>
    </w:rPr>
  </w:style>
  <w:style w:type="character" w:customStyle="1" w:styleId="11">
    <w:name w:val="批注框文本 Char"/>
    <w:basedOn w:val="7"/>
    <w:link w:val="2"/>
    <w:semiHidden/>
    <w:qFormat/>
    <w:uiPriority w:val="99"/>
    <w:rPr>
      <w:rFonts w:ascii="Cambria Math" w:hAnsi="宋体" w:eastAsia="宋体" w:cs="Cambria Math"/>
      <w:sz w:val="18"/>
      <w:szCs w:val="18"/>
    </w:rPr>
  </w:style>
  <w:style w:type="paragraph" w:customStyle="1" w:styleId="12">
    <w:name w:val="无间隔1"/>
    <w:link w:val="13"/>
    <w:qFormat/>
    <w:uiPriority w:val="1"/>
    <w:rPr>
      <w:rFonts w:ascii="Cambria Math" w:hAnsi="宋体" w:eastAsia="宋体" w:cs="Cambria Math"/>
      <w:sz w:val="22"/>
      <w:szCs w:val="22"/>
      <w:lang w:val="en-US" w:eastAsia="zh-CN" w:bidi="ar-SA"/>
    </w:rPr>
  </w:style>
  <w:style w:type="character" w:customStyle="1" w:styleId="13">
    <w:name w:val="无间隔 Char"/>
    <w:basedOn w:val="7"/>
    <w:link w:val="12"/>
    <w:qFormat/>
    <w:uiPriority w:val="1"/>
    <w:rPr>
      <w:rFonts w:ascii="Cambria Math" w:hAnsi="宋体" w:eastAsia="宋体" w:cs="Cambria Math"/>
      <w:kern w:val="0"/>
      <w:sz w:val="22"/>
    </w:rPr>
  </w:style>
  <w:style w:type="paragraph" w:customStyle="1" w:styleId="14">
    <w:name w:val="列出段落1"/>
    <w:basedOn w:val="1"/>
    <w:qFormat/>
    <w:uiPriority w:val="34"/>
    <w:pPr>
      <w:ind w:firstLine="420" w:firstLineChars="200"/>
    </w:pPr>
  </w:style>
  <w:style w:type="character" w:customStyle="1" w:styleId="15">
    <w:name w:val="不明显强调1"/>
    <w:basedOn w:val="7"/>
    <w:qFormat/>
    <w:uiPriority w:val="19"/>
    <w:rPr>
      <w:rFonts w:ascii="Cambria Math" w:hAnsi="宋体" w:eastAsia="宋体" w:cs="Cambria Math"/>
      <w:i/>
      <w:iCs/>
      <w:color w:val="7F7F7F" w:themeColor="text1" w:themeTint="7F"/>
    </w:rPr>
  </w:style>
  <w:style w:type="table" w:customStyle="1" w:styleId="16">
    <w:name w:val="composition2"/>
    <w:basedOn w:val="5"/>
    <w:qFormat/>
    <w:uiPriority w:val="0"/>
    <w:tblPr>
      <w:tblCellMar>
        <w:top w:w="0" w:type="dxa"/>
        <w:left w:w="108" w:type="dxa"/>
        <w:bottom w:w="0" w:type="dxa"/>
        <w:right w:w="108" w:type="dxa"/>
      </w:tblCellMar>
    </w:tbl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 Type="http://schemas.openxmlformats.org/officeDocument/2006/relationships/header" Target="header1.xml"/><Relationship Id="rId21" Type="http://schemas.openxmlformats.org/officeDocument/2006/relationships/fontTable" Target="fontTable.xml"/><Relationship Id="rId20" Type="http://schemas.openxmlformats.org/officeDocument/2006/relationships/customXml" Target="../customXml/item2.xml"/><Relationship Id="rId2" Type="http://schemas.openxmlformats.org/officeDocument/2006/relationships/settings" Target="settings.xml"/><Relationship Id="rId19" Type="http://schemas.openxmlformats.org/officeDocument/2006/relationships/numbering" Target="numbering.xml"/><Relationship Id="rId18" Type="http://schemas.openxmlformats.org/officeDocument/2006/relationships/customXml" Target="../customXml/item1.xml"/><Relationship Id="rId17" Type="http://schemas.openxmlformats.org/officeDocument/2006/relationships/image" Target="media/image8.png"/><Relationship Id="rId16" Type="http://schemas.openxmlformats.org/officeDocument/2006/relationships/image" Target="media/image7.png"/><Relationship Id="rId15" Type="http://schemas.openxmlformats.org/officeDocument/2006/relationships/image" Target="media/image6.png"/><Relationship Id="rId14" Type="http://schemas.openxmlformats.org/officeDocument/2006/relationships/image" Target="media/image5.png"/><Relationship Id="rId13" Type="http://schemas.openxmlformats.org/officeDocument/2006/relationships/image" Target="media/image4.png"/><Relationship Id="rId12" Type="http://schemas.openxmlformats.org/officeDocument/2006/relationships/image" Target="media/image3.png"/><Relationship Id="rId11" Type="http://schemas.openxmlformats.org/officeDocument/2006/relationships/image" Target="media/image2.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1032"/>
    <customShpInfo spid="_x0000_s1026"/>
    <customShpInfo spid="_x0000_s1027"/>
    <customShpInfo spid="_x0000_s1029"/>
  </customShpExt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2C9D0EBA-54FB-4B79-89EF-9240A6055C5F}">
  <ds:schemaRefs/>
</ds:datastoreItem>
</file>

<file path=docProps/app.xml><?xml version="1.0" encoding="utf-8"?>
<Properties xmlns="http://schemas.openxmlformats.org/officeDocument/2006/extended-properties" xmlns:vt="http://schemas.openxmlformats.org/officeDocument/2006/docPropsVTypes">
  <Template>Normal</Template>
  <Pages>9</Pages>
  <Words>6140</Words>
  <Characters>6367</Characters>
  <Lines>47</Lines>
  <Paragraphs>13</Paragraphs>
  <TotalTime>0</TotalTime>
  <ScaleCrop>false</ScaleCrop>
  <LinksUpToDate>false</LinksUpToDate>
  <CharactersWithSpaces>6466</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2011-01-13T09:46:00Z</dcterms:created>
  <dc:creator>上帝掷骰子吗</dc:creator>
  <cp:lastModifiedBy>上帝掷骰子吗</cp:lastModifiedBy>
  <dcterms:modified xsi:type="dcterms:W3CDTF">2024-07-20T16:11:22Z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2052-12.1.0.17133</vt:lpwstr>
  </property>
  <property fmtid="{D5CDD505-2E9C-101B-9397-08002B2CF9AE}" pid="3" name="ICV">
    <vt:lpwstr>855BE020CD544A6D838CBD6F8746BC26_12</vt:lpwstr>
  </property>
</Properties>
</file>