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B5BE8">
      <w:pPr>
        <w:widowControl/>
        <w:jc w:val="center"/>
        <w:rPr>
          <w:rFonts w:ascii="宋体" w:hAnsi="宋体" w:eastAsia="宋体" w:cs="宋体"/>
          <w:b/>
          <w:color w:val="FF0000"/>
          <w:kern w:val="0"/>
          <w:sz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FF0000"/>
          <w:kern w:val="0"/>
          <w:sz w:val="28"/>
        </w:rPr>
        <w:t>2019年浙江嘉兴道德与法治试题</w:t>
      </w:r>
    </w:p>
    <w:p w14:paraId="002B07E8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15.</w:t>
      </w:r>
      <w:r>
        <w:rPr>
          <w:rFonts w:ascii="宋体" w:hAnsi="宋体" w:eastAsia="宋体" w:cs="宋体"/>
          <w:kern w:val="0"/>
        </w:rPr>
        <w:t>“友直，友谅，友多闻，益矣。”“独学而无友，则孤陋而寡闻。”这两句名言共同告诉我们友谊能让人</w:t>
      </w:r>
    </w:p>
    <w:p w14:paraId="71977F03">
      <w:pPr>
        <w:widowControl/>
        <w:jc w:val="left"/>
        <w:rPr>
          <w:rFonts w:ascii="宋体" w:hAnsi="宋体" w:eastAsia="宋体" w:cs="宋体"/>
          <w:color w:val="C00000"/>
          <w:kern w:val="0"/>
        </w:rPr>
      </w:pPr>
      <w:r>
        <w:rPr>
          <w:rFonts w:ascii="宋体" w:hAnsi="宋体" w:eastAsia="宋体" w:cs="宋体"/>
          <w:kern w:val="0"/>
        </w:rPr>
        <w:t>A.远离孤独  </w:t>
      </w:r>
      <w:r>
        <w:rPr>
          <w:rFonts w:ascii="宋体" w:hAnsi="宋体" w:eastAsia="宋体" w:cs="宋体"/>
          <w:color w:val="C00000"/>
          <w:kern w:val="0"/>
        </w:rPr>
        <w:t>B.增长见识 </w:t>
      </w:r>
      <w:r>
        <w:rPr>
          <w:rFonts w:ascii="宋体" w:hAnsi="宋体" w:eastAsia="宋体" w:cs="宋体"/>
          <w:kern w:val="0"/>
        </w:rPr>
        <w:t> C.正直善良  D</w:t>
      </w:r>
      <w:r>
        <w:rPr>
          <w:rFonts w:hint="eastAsia" w:ascii="宋体" w:hAnsi="宋体" w:eastAsia="宋体" w:cs="宋体"/>
          <w:kern w:val="0"/>
        </w:rPr>
        <w:t>.</w:t>
      </w:r>
      <w:r>
        <w:rPr>
          <w:rFonts w:ascii="宋体" w:hAnsi="宋体" w:eastAsia="宋体" w:cs="宋体"/>
          <w:kern w:val="0"/>
        </w:rPr>
        <w:t>善待他人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16.陈某为试探丈夫，藏匿儿子、谎称其失联，报警并在互联网上求助，后被人民法院以编造、故意传播虚假信息罪判处刑罚。这告诫我们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A.网络是诱发违法犯罪的根源 </w:t>
      </w:r>
      <w:r>
        <w:rPr>
          <w:rFonts w:ascii="宋体" w:hAnsi="宋体" w:eastAsia="宋体" w:cs="宋体"/>
          <w:color w:val="C00000"/>
          <w:kern w:val="0"/>
        </w:rPr>
        <w:t> B.诚信是一个人安身立命之本</w:t>
      </w:r>
    </w:p>
    <w:p w14:paraId="49B4D517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C.尊重他人隐私是做人的底线  D.不道德的行为必然触犯法律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17.图4漫画主要警示我们</w:t>
      </w:r>
    </w:p>
    <w:p w14:paraId="2CDA52E4">
      <w:pPr>
        <w:widowControl/>
        <w:jc w:val="left"/>
        <w:rPr>
          <w:rFonts w:ascii="宋体" w:hAnsi="宋体" w:eastAsia="宋体" w:cs="宋体"/>
          <w:kern w:val="0"/>
        </w:rPr>
      </w:pPr>
    </w:p>
    <w:p w14:paraId="3528B095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/>
        </w:rPr>
        <w:drawing>
          <wp:inline distT="0" distB="0" distL="114300" distR="114300">
            <wp:extent cx="2362200" cy="14382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36454B8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①公民的一切财产神圣不可侵犯</w:t>
      </w:r>
    </w:p>
    <w:p w14:paraId="3712AF4F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②公民人身自由不能被非法剥夺</w:t>
      </w:r>
    </w:p>
    <w:p w14:paraId="340C63E8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③公民有权利惩处不履行义务的人</w:t>
      </w:r>
    </w:p>
    <w:p w14:paraId="5E196A31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④公民维护权利不能超越法律规范</w:t>
      </w:r>
    </w:p>
    <w:p w14:paraId="6A481866">
      <w:pPr>
        <w:widowControl/>
        <w:numPr>
          <w:ilvl w:val="0"/>
          <w:numId w:val="1"/>
        </w:numPr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①②  B.①③</w:t>
      </w:r>
      <w:r>
        <w:rPr>
          <w:rFonts w:ascii="宋体" w:hAnsi="宋体" w:eastAsia="宋体" w:cs="宋体"/>
          <w:color w:val="C00000"/>
          <w:kern w:val="0"/>
        </w:rPr>
        <w:t>C.②④</w:t>
      </w:r>
      <w:r>
        <w:rPr>
          <w:rFonts w:ascii="宋体" w:hAnsi="宋体" w:eastAsia="宋体" w:cs="宋体"/>
          <w:kern w:val="0"/>
        </w:rPr>
        <w:t>  D.③④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18.教育部等三部委发布《学校食品安全与营养健康管理规定》，要求中小学幼儿园应建立集中用餐陪餐制度，每餐均应有学校相关负责人与学生共同用餐。这一要求旨在</w:t>
      </w:r>
    </w:p>
    <w:p w14:paraId="67C70DBE">
      <w:pPr>
        <w:widowControl/>
        <w:numPr>
          <w:ilvl w:val="0"/>
          <w:numId w:val="2"/>
        </w:numPr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落实对未成年人的司法保护  B.杜绝学生就餐浪费现象</w:t>
      </w:r>
    </w:p>
    <w:p w14:paraId="0115EEFD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C.加强对未成年人的道德教育 </w:t>
      </w:r>
      <w:r>
        <w:rPr>
          <w:rFonts w:ascii="宋体" w:hAnsi="宋体" w:eastAsia="宋体" w:cs="宋体"/>
          <w:color w:val="C00000"/>
          <w:kern w:val="0"/>
        </w:rPr>
        <w:t> D.维护未成年人合法权益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19.我国预防未成年人犯罪法将未成年人“吸食、注射毒品”定性为严重不良行为，规定要依法矫治。法律这样规定，是因为未成年人“吸食、注射毒品”会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①危害身心健康  ②滑向犯罪深渊  </w:t>
      </w:r>
    </w:p>
    <w:p w14:paraId="1D891B2F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③受到社会排斥  ④遭受同伴谴责</w:t>
      </w:r>
    </w:p>
    <w:p w14:paraId="24F54EA1">
      <w:pPr>
        <w:widowControl/>
        <w:numPr>
          <w:ilvl w:val="0"/>
          <w:numId w:val="3"/>
        </w:numPr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color w:val="C00000"/>
          <w:kern w:val="0"/>
        </w:rPr>
        <w:t>①②</w:t>
      </w:r>
      <w:r>
        <w:rPr>
          <w:rFonts w:ascii="宋体" w:hAnsi="宋体" w:eastAsia="宋体" w:cs="宋体"/>
          <w:kern w:val="0"/>
        </w:rPr>
        <w:t>  B.①③  C.②④  D.③④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20.经代表广泛讨论、审议，十三届全国人大二次会议表决通过了《中华人民共和国外商投资法》。该法第一条规定:“依据宪法，制定本法。”材料反映我国法律</w:t>
      </w:r>
    </w:p>
    <w:p w14:paraId="589ADAE4">
      <w:pPr>
        <w:widowControl/>
        <w:numPr>
          <w:ilvl w:val="0"/>
          <w:numId w:val="4"/>
        </w:numPr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是宪法的重要立法依据  </w:t>
      </w:r>
    </w:p>
    <w:p w14:paraId="0F31F1E3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B.对公民具有普遍约束力</w:t>
      </w:r>
    </w:p>
    <w:p w14:paraId="1C071706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C.由各级的人大代表制定  </w:t>
      </w:r>
    </w:p>
    <w:p w14:paraId="14E86FB5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color w:val="C00000"/>
          <w:kern w:val="0"/>
        </w:rPr>
        <w:t>D.要体现广大人民的意志</w:t>
      </w:r>
      <w:r>
        <w:rPr>
          <w:rFonts w:ascii="宋体" w:hAnsi="宋体" w:eastAsia="宋体" w:cs="宋体"/>
          <w:color w:val="C00000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21.2019年2月，《嘉兴市人民政府办公室关于进一步做好促进就业工作的通知(征求意见稿》发布，向社会公开征求意见。这样做是为了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A.公民履行监督国家机关的义务  </w:t>
      </w:r>
    </w:p>
    <w:p w14:paraId="793FD674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B.公民开始享有劳动就业权利</w:t>
      </w:r>
    </w:p>
    <w:p w14:paraId="168689A4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C.政府更好地统-行使国家权力  </w:t>
      </w:r>
    </w:p>
    <w:p w14:paraId="12EB4FD8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color w:val="C00000"/>
          <w:kern w:val="0"/>
        </w:rPr>
        <w:t>D.政府更好地为人民群众服务</w:t>
      </w:r>
      <w:r>
        <w:rPr>
          <w:rFonts w:ascii="宋体" w:hAnsi="宋体" w:eastAsia="宋体" w:cs="宋体"/>
          <w:color w:val="C00000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22.中共中央召开党外人士座谈会，就2018年经济形势和2019年经济工作听取各民主党派中央、全国工商联负责人和无党派人士代表的意见和建议。这表明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①中国共产党是我国的领导核心  </w:t>
      </w:r>
    </w:p>
    <w:p w14:paraId="112E40CE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②社会主义协商民主付诸于实践</w:t>
      </w:r>
    </w:p>
    <w:p w14:paraId="4253E96D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③民主党派是国家法律监督机关  </w:t>
      </w:r>
    </w:p>
    <w:p w14:paraId="7DA2FB88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④人民政协履行了国家机关职能</w:t>
      </w:r>
    </w:p>
    <w:p w14:paraId="095BA047">
      <w:pPr>
        <w:widowControl/>
        <w:numPr>
          <w:ilvl w:val="0"/>
          <w:numId w:val="5"/>
        </w:numPr>
        <w:jc w:val="left"/>
        <w:rPr>
          <w:rFonts w:ascii="宋体" w:hAnsi="宋体" w:eastAsia="宋体"/>
        </w:rPr>
      </w:pPr>
      <w:r>
        <w:rPr>
          <w:rFonts w:ascii="宋体" w:hAnsi="宋体" w:eastAsia="宋体" w:cs="宋体"/>
          <w:color w:val="C00000"/>
          <w:kern w:val="0"/>
        </w:rPr>
        <w:t>①②</w:t>
      </w:r>
      <w:r>
        <w:rPr>
          <w:rFonts w:ascii="宋体" w:hAnsi="宋体" w:eastAsia="宋体" w:cs="宋体"/>
          <w:kern w:val="0"/>
        </w:rPr>
        <w:t>  B.①③  C.②④  D.③④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23.第二届中国国际茶叶博览会在杭州举行，来自30多个国家和地区的1500多家中外知名企业，开展茶叶贸易，交流分享茶文化。这反映了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①茶文化是中华文化的精髓  ②中华茶文化的魅力得到展示</w:t>
      </w:r>
    </w:p>
    <w:p w14:paraId="38BBD307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③中国与世界携手共同发展  ④中国作为发达国家担当责任A.①② </w:t>
      </w:r>
      <w:r>
        <w:rPr>
          <w:rFonts w:ascii="宋体" w:hAnsi="宋体" w:eastAsia="宋体" w:cs="宋体"/>
          <w:color w:val="C00000"/>
          <w:kern w:val="0"/>
        </w:rPr>
        <w:t> B.②③</w:t>
      </w:r>
      <w:r>
        <w:rPr>
          <w:rFonts w:ascii="宋体" w:hAnsi="宋体" w:eastAsia="宋体" w:cs="宋体"/>
          <w:kern w:val="0"/>
        </w:rPr>
        <w:t>  C.①④  D.③④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28. (12分)乡村振兴，共建共享。阅读学生小英寒假社会调查见闻，回答问题。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见闻一:两位青年大学生来到村农业科技创业园,租地、筹资、雇工创办了一家特色农业公司，得到乡财税、金融等部门的指导和配合，现在经营状况良好。</w:t>
      </w:r>
    </w:p>
    <w:p w14:paraId="366DDCBF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见闻二:村民召开会议，对征地补偿款的使用进行讨论，在大家充分发表意见的基础上，最后表决通过了使用方案。看来，村民会议制度还是挺健全的。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见闻三:在乡政府资助下，村委会新建了居家养老服务中心，依靠一批不同年龄层次的志愿服务者,为老人们提供贴心周到的服务。特别是中心为高龄及身体残疾老人提供免费送餐服务，让这些老人倍感生活温暖。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(1)指出见闻一中公司的所有制性质及国家对此类所有制经济的政策。(2分)</w:t>
      </w:r>
    </w:p>
    <w:p w14:paraId="1FEA3B65">
      <w:pPr>
        <w:widowControl/>
        <w:numPr>
          <w:ilvl w:val="0"/>
          <w:numId w:val="6"/>
        </w:numPr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结合见闻二，说明我国人民当家作主是如何得到落实的。(4分)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(3)联系见闻三，运用道德、法治知识，任选三个角度阐述关爱老人做法的理由。(6分)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color w:val="C00000"/>
          <w:kern w:val="0"/>
        </w:rPr>
        <w:t>28. (12分) (1)非公有制经济。实行鼓励、 支持和引导的政策。</w:t>
      </w:r>
      <w:r>
        <w:rPr>
          <w:rFonts w:ascii="宋体" w:hAnsi="宋体" w:eastAsia="宋体" w:cs="宋体"/>
          <w:color w:val="C00000"/>
          <w:kern w:val="0"/>
        </w:rPr>
        <w:br w:type="textWrapping"/>
      </w:r>
      <w:r>
        <w:rPr>
          <w:rFonts w:ascii="宋体" w:hAnsi="宋体" w:eastAsia="宋体" w:cs="宋体"/>
          <w:color w:val="C00000"/>
          <w:kern w:val="0"/>
        </w:rPr>
        <w:t>(2)我国人民当家作主是通过一系列政治制度，保障人民享有民主权利、参与民主管理，落实在国家政治和社会生活中。见闻二中健全村民会议制度，村民会议讨论决定征地补偿款使用方案，就是通过实行基层群众自治制度，发展基层民主，使村民当家作主权利得到落实。</w:t>
      </w:r>
      <w:r>
        <w:rPr>
          <w:rFonts w:ascii="宋体" w:hAnsi="宋体" w:eastAsia="宋体" w:cs="宋体"/>
          <w:color w:val="C00000"/>
          <w:kern w:val="0"/>
        </w:rPr>
        <w:br w:type="textWrapping"/>
      </w:r>
      <w:r>
        <w:rPr>
          <w:rFonts w:ascii="宋体" w:hAnsi="宋体" w:eastAsia="宋体" w:cs="宋体"/>
          <w:color w:val="C00000"/>
          <w:kern w:val="0"/>
        </w:rPr>
        <w:t>(3)道德方面，可以从尊老爱幼、团结互助、乐于助人等传统美德角度,或关爱他人、服务社会、承担责任角度等阐述理由。法治方面，可以从公民的物质帮助权、宪法“尊重和保障人权”的规定、给弱者必要扶助的正义要求等角度阐述理由。</w:t>
      </w:r>
      <w:r>
        <w:rPr>
          <w:rFonts w:ascii="宋体" w:hAnsi="宋体" w:eastAsia="宋体" w:cs="宋体"/>
          <w:color w:val="C00000"/>
          <w:kern w:val="0"/>
        </w:rPr>
        <w:br w:type="textWrapping"/>
      </w:r>
      <w:r>
        <w:rPr>
          <w:rFonts w:ascii="宋体" w:hAnsi="宋体" w:eastAsia="宋体" w:cs="宋体"/>
          <w:color w:val="C00000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31.(10分)走近模范团队，感受红船精神。阅读材料，回答问题。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嘉兴农科院“南繁”育种人，一个在平凡岗位作出众多贡献的先进科研团队。他们在“红船精神”感召下，耐得住枯燥寂寞，顶得住蚊虫叮咬，经得起风吹雨打，怀抱科教兴国梦想，坚持科技创新，弘扬中国精神。每年候鸟般南飞“天涯海角”，进行育种实验，相继培植成功秀水、嘉禾等系列水稻新品种。这不仅改善了稻米品质，而且累计推广面积7亿余亩，增产粮食100多亿公斤，为“中国饭碗”贡献了“嘉兴力量”。他们身.上的优秀品格感动和激励着其他南湖儿女，不忘初心，砥砺前行。</w:t>
      </w:r>
    </w:p>
    <w:p w14:paraId="6620C70E">
      <w:pPr>
        <w:widowControl/>
        <w:numPr>
          <w:ilvl w:val="0"/>
          <w:numId w:val="7"/>
        </w:numPr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指出材料中“南繁”育种人所弘扬的中国精神。(2分)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(2)结合材料，运用所学知识，阐述坚持科技创新的重要意义。(4分)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(3)“有人说‘南繁’育种人甘于平凡，也有人说他们活出了生命的精彩。”对此，你是怎么认识的?请运用相关知识加以说明。(4分)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color w:val="C00000"/>
          <w:kern w:val="0"/>
        </w:rPr>
        <w:t>31.(10分)(1)以爱国主义为核心的民族精神和以改革创新为核心的时代精神，或首创、奋斗、奉献的红船精神。</w:t>
      </w:r>
      <w:r>
        <w:rPr>
          <w:rFonts w:ascii="宋体" w:hAnsi="宋体" w:eastAsia="宋体" w:cs="宋体"/>
          <w:color w:val="C00000"/>
          <w:kern w:val="0"/>
        </w:rPr>
        <w:br w:type="textWrapping"/>
      </w:r>
      <w:r>
        <w:rPr>
          <w:rFonts w:ascii="宋体" w:hAnsi="宋体" w:eastAsia="宋体" w:cs="宋体"/>
          <w:color w:val="C00000"/>
          <w:kern w:val="0"/>
        </w:rPr>
        <w:t>(2)创新是引领发展的第-动力。嘉兴农科院“南繁”育种，改善稻米品质，增加粮食产量，就是依靠科技创新驱动经济、造福人民。可见，坚持科技创新，贯彻科教兴国战略，能提升科技对经济增长的贡献率，增强科技对经济社会发展的支撑力,促进经济发展和社会文明进步。</w:t>
      </w:r>
      <w:r>
        <w:rPr>
          <w:rFonts w:ascii="宋体" w:hAnsi="宋体" w:eastAsia="宋体" w:cs="宋体"/>
          <w:color w:val="C00000"/>
          <w:kern w:val="0"/>
        </w:rPr>
        <w:br w:type="textWrapping"/>
      </w:r>
      <w:r>
        <w:rPr>
          <w:rFonts w:ascii="宋体" w:hAnsi="宋体" w:eastAsia="宋体" w:cs="宋体"/>
          <w:color w:val="C00000"/>
          <w:kern w:val="0"/>
        </w:rPr>
        <w:t>(3)两种说法不矛盾，“南繁”育种人既平凡又伟大，活出了生命的精彩。伟大在于创造和贡献，他们凭借自身的品德、才智和劳动，创造出了不平凡的社会价值;生命虽然平凡，但也能时时创造伟大，他们将个体生命和他人的、集体的、国家的命运联系在一起，让生命从平凡中创造出了伟大。</w:t>
      </w:r>
      <w:r>
        <w:rPr>
          <w:rFonts w:ascii="宋体" w:hAnsi="宋体" w:eastAsia="宋体" w:cs="宋体"/>
          <w:color w:val="C00000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32. (10分)法治嘉兴，文明同行。阅读材料，回答问题。</w:t>
      </w:r>
    </w:p>
    <w:p w14:paraId="08CF9210">
      <w:pPr>
        <w:widowControl/>
        <w:jc w:val="left"/>
        <w:rPr>
          <w:rFonts w:ascii="宋体" w:hAnsi="宋体" w:eastAsia="宋体" w:cs="宋体"/>
          <w:kern w:val="0"/>
        </w:rPr>
      </w:pPr>
    </w:p>
    <w:p w14:paraId="2779C368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/>
        </w:rPr>
        <w:pict>
          <v:rect id="_x0000_s1026" o:spid="_x0000_s1026" o:spt="1" style="position:absolute;left:0pt;margin-left:-20.45pt;margin-top:1pt;height:143.2pt;width:434.95pt;z-index:251659264;v-text-anchor:middle;mso-width-relative:page;mso-height-relative:page;" stroked="t" coordsize="21600,21600" o:gfxdata="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tZqGLWAAAACQEAAA8AAAAAAAAAAQAgAAAAIgAAAGRycy9kb3ducmV2LnhtbFBLAQIUABQAAAAI&#10;AIdO4kB0DsWgYQIAALMEAAAOAAAAAAAAAAEAIAAAACUBAABkcnMvZTJvRG9jLnhtbFBLBQYAAAAA&#10;BgAGAFkBAAD4BQAAAAA=&#10;">
            <v:path/>
            <v:fill focussize="0,0"/>
            <v:stroke weight="1pt" color="#000000"/>
            <v:imagedata o:title=""/>
            <o:lock v:ext="edit"/>
          </v:rect>
        </w:pict>
      </w:r>
    </w:p>
    <w:p w14:paraId="1D58BE31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/>
        </w:rPr>
        <w:pict>
          <v:shape id="_x0000_s1027" o:spid="_x0000_s1027" o:spt="202" type="#_x0000_t202" style="position:absolute;left:0pt;margin-left:14pt;margin-top:0.4pt;height:109.5pt;width:377.25pt;z-index:251660288;mso-width-relative:page;mso-height-relative:page;" coordsize="21600,21600" o:gfxdata="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BQJUrVAAAABwEAAA8AAAAAAAAAAQAg&#10;AAAAIgAAAGRycy9kb3ducmV2LnhtbFBLAQIUABQAAAAIAIdO4kBJwzrnSgIAAHYEAAAOAAAAAAAA&#10;AAEAIAAAACQBAABkcnMvZTJvRG9jLnhtbFBLBQYAAAAABgAGAFkBAADg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0232AC86">
                  <w:pPr>
                    <w:rPr>
                      <w:rFonts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t>嘉行善美微博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 xml:space="preserve">     珍</w:t>
                  </w: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t>爱生命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 xml:space="preserve"> 铁拳</w:t>
                  </w: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t>护航</w:t>
                  </w:r>
                </w:p>
                <w:p w14:paraId="5CC3DF80">
                  <w:pPr>
                    <w:rPr>
                      <w:rFonts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t>凸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1</w:t>
                  </w: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t>真倒霉!昨天开车没礼让行人，被交警罚款了。</w:t>
                  </w:r>
                </w:p>
                <w:p w14:paraId="1493959C">
                  <w:pPr>
                    <w:rPr>
                      <w:rFonts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t>凸2你还算好的，我的朋友醉酒驾车，被判了拘役。 </w:t>
                  </w:r>
                </w:p>
                <w:p w14:paraId="50913737">
                  <w:pPr>
                    <w:rPr>
                      <w:rFonts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t>凸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3</w:t>
                  </w: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t>现在嘉兴交警依法加强交通整治，交通秩序确实好多了。</w:t>
                  </w:r>
                </w:p>
                <w:p w14:paraId="37DE8E08">
                  <w:pPr>
                    <w:rPr>
                      <w:rFonts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t>凸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4</w:t>
                  </w: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t>是啊，道路畅通，开车舒心，出门安全多了。 </w:t>
                  </w:r>
                </w:p>
                <w:p w14:paraId="030ABE56">
                  <w:pPr>
                    <w:rPr>
                      <w:rFonts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t>凸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5</w:t>
                  </w: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t>道路千万条，安全第一条，交警一出手，问题全没了!</w:t>
                  </w:r>
                </w:p>
              </w:txbxContent>
            </v:textbox>
          </v:shape>
        </w:pict>
      </w:r>
    </w:p>
    <w:p w14:paraId="2F6547BA">
      <w:pPr>
        <w:widowControl/>
        <w:jc w:val="left"/>
        <w:rPr>
          <w:rFonts w:ascii="宋体" w:hAnsi="宋体" w:eastAsia="宋体" w:cs="宋体"/>
          <w:kern w:val="0"/>
        </w:rPr>
      </w:pPr>
    </w:p>
    <w:p w14:paraId="03664287">
      <w:pPr>
        <w:widowControl/>
        <w:jc w:val="left"/>
        <w:rPr>
          <w:rFonts w:ascii="宋体" w:hAnsi="宋体" w:eastAsia="宋体" w:cs="宋体"/>
          <w:kern w:val="0"/>
        </w:rPr>
      </w:pPr>
    </w:p>
    <w:p w14:paraId="52F132A5">
      <w:pPr>
        <w:widowControl/>
        <w:jc w:val="left"/>
        <w:rPr>
          <w:rFonts w:ascii="宋体" w:hAnsi="宋体" w:eastAsia="宋体" w:cs="宋体"/>
          <w:kern w:val="0"/>
        </w:rPr>
      </w:pPr>
    </w:p>
    <w:p w14:paraId="243450D9">
      <w:pPr>
        <w:widowControl/>
        <w:jc w:val="left"/>
        <w:rPr>
          <w:rFonts w:ascii="宋体" w:hAnsi="宋体" w:eastAsia="宋体" w:cs="宋体"/>
          <w:kern w:val="0"/>
        </w:rPr>
      </w:pPr>
    </w:p>
    <w:p w14:paraId="66678D99">
      <w:pPr>
        <w:widowControl/>
        <w:jc w:val="left"/>
        <w:rPr>
          <w:rFonts w:ascii="宋体" w:hAnsi="宋体" w:eastAsia="宋体" w:cs="宋体"/>
          <w:kern w:val="0"/>
        </w:rPr>
      </w:pPr>
    </w:p>
    <w:p w14:paraId="6D824A2E">
      <w:pPr>
        <w:widowControl/>
        <w:jc w:val="left"/>
        <w:rPr>
          <w:rFonts w:ascii="宋体" w:hAnsi="宋体" w:eastAsia="宋体" w:cs="宋体"/>
          <w:kern w:val="0"/>
        </w:rPr>
      </w:pPr>
    </w:p>
    <w:p w14:paraId="239A82A7">
      <w:pPr>
        <w:widowControl/>
        <w:jc w:val="left"/>
        <w:rPr>
          <w:rFonts w:ascii="宋体" w:hAnsi="宋体" w:eastAsia="宋体" w:cs="宋体"/>
          <w:kern w:val="0"/>
        </w:rPr>
      </w:pPr>
    </w:p>
    <w:p w14:paraId="79F6097A">
      <w:pPr>
        <w:widowControl/>
        <w:jc w:val="left"/>
        <w:rPr>
          <w:rFonts w:ascii="宋体" w:hAnsi="宋体" w:eastAsia="宋体" w:cs="宋体"/>
          <w:kern w:val="0"/>
        </w:rPr>
      </w:pPr>
    </w:p>
    <w:p w14:paraId="4373671B">
      <w:pPr>
        <w:widowControl/>
        <w:jc w:val="left"/>
        <w:rPr>
          <w:rFonts w:ascii="宋体" w:hAnsi="宋体" w:eastAsia="宋体" w:cs="宋体"/>
          <w:kern w:val="0"/>
        </w:rPr>
      </w:pPr>
    </w:p>
    <w:p w14:paraId="08A0D214"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>(1)“开车不礼让行人”和“醉酒驾车”分别属于哪</w:t>
      </w:r>
      <w:r>
        <w:rPr>
          <w:rFonts w:hint="eastAsia" w:ascii="宋体" w:hAnsi="宋体" w:eastAsia="宋体" w:cs="宋体"/>
          <w:kern w:val="0"/>
        </w:rPr>
        <w:t>一</w:t>
      </w:r>
      <w:r>
        <w:rPr>
          <w:rFonts w:ascii="宋体" w:hAnsi="宋体" w:eastAsia="宋体" w:cs="宋体"/>
          <w:kern w:val="0"/>
        </w:rPr>
        <w:t>类违法行为? (2分)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t>(2)结合材料，从自由与法治关系角度，说明嘉兴依法加强交通整治的必要性。(4分)</w:t>
      </w:r>
    </w:p>
    <w:p w14:paraId="256DDD2D">
      <w:pPr>
        <w:widowControl/>
        <w:jc w:val="left"/>
        <w:rPr>
          <w:rFonts w:ascii="宋体" w:hAnsi="宋体" w:eastAsia="宋体"/>
          <w:color w:val="C00000"/>
        </w:rPr>
      </w:pPr>
      <w:r>
        <w:rPr>
          <w:rFonts w:ascii="宋体" w:hAnsi="宋体" w:eastAsia="宋体" w:cs="宋体"/>
          <w:kern w:val="0"/>
        </w:rPr>
        <w:t>(3)从“厉行法治”角度，阐述你对“交警</w:t>
      </w:r>
      <w:r>
        <w:rPr>
          <w:rFonts w:hint="eastAsia" w:ascii="宋体" w:hAnsi="宋体" w:eastAsia="宋体" w:cs="宋体"/>
          <w:kern w:val="0"/>
        </w:rPr>
        <w:t>一</w:t>
      </w:r>
      <w:r>
        <w:rPr>
          <w:rFonts w:ascii="宋体" w:hAnsi="宋体" w:eastAsia="宋体" w:cs="宋体"/>
          <w:kern w:val="0"/>
        </w:rPr>
        <w:t>出手，问题全没了”观点的看法。(4分)</w:t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hint="eastAsia" w:ascii="宋体" w:hAnsi="宋体" w:eastAsia="宋体" w:cs="宋体"/>
          <w:color w:val="C00000"/>
          <w:kern w:val="0"/>
        </w:rPr>
        <w:t>32.</w:t>
      </w:r>
      <w:r>
        <w:rPr>
          <w:rFonts w:ascii="宋体" w:hAnsi="宋体" w:eastAsia="宋体" w:cs="宋体"/>
          <w:color w:val="C00000"/>
          <w:kern w:val="0"/>
        </w:rPr>
        <w:t>(10分)(1)行政违法行为、刑事违法行为。</w:t>
      </w:r>
      <w:r>
        <w:rPr>
          <w:rFonts w:ascii="宋体" w:hAnsi="宋体" w:eastAsia="宋体" w:cs="宋体"/>
          <w:color w:val="C00000"/>
          <w:kern w:val="0"/>
        </w:rPr>
        <w:br w:type="textWrapping"/>
      </w:r>
      <w:r>
        <w:rPr>
          <w:rFonts w:ascii="宋体" w:hAnsi="宋体" w:eastAsia="宋体" w:cs="宋体"/>
          <w:color w:val="C00000"/>
          <w:kern w:val="0"/>
        </w:rPr>
        <w:t>(2)法治与自由相互联系，不可分割。法治既规范自由又保障自由。针对开车不礼让行人、醉酒驾车等交通违法现象，只有依法加强交通整治。切实将交通行为纳入法治轨道，才能维护良好的交通秩序，使人们合法的交通自由和权利不受非法干涉和侵害，保障人们的人身安全。</w:t>
      </w:r>
      <w:r>
        <w:rPr>
          <w:rFonts w:ascii="宋体" w:hAnsi="宋体" w:eastAsia="宋体" w:cs="宋体"/>
          <w:color w:val="C00000"/>
          <w:kern w:val="0"/>
        </w:rPr>
        <w:br w:type="textWrapping"/>
      </w:r>
      <w:r>
        <w:rPr>
          <w:rFonts w:ascii="宋体" w:hAnsi="宋体" w:eastAsia="宋体" w:cs="宋体"/>
          <w:color w:val="C00000"/>
          <w:kern w:val="0"/>
        </w:rPr>
        <w:t xml:space="preserve">(3)这一观点是片面的。厉行法治需要公安部门严格执法，交警出手对维护交通安全很重要。但厉行法治还需要其它社会主体切实履行各自职责。立法机关要科学立法，司法机关要公正司法，特别是我们公民要增强法治意识，自觉遵守交通法规。 </w:t>
      </w:r>
    </w:p>
    <w:p w14:paraId="654D2D08">
      <w:pPr>
        <w:rPr>
          <w:rFonts w:ascii="宋体" w:hAnsi="宋体" w:eastAsia="宋体"/>
        </w:rPr>
      </w:pPr>
    </w:p>
    <w:p w14:paraId="02105A90">
      <w:pPr>
        <w:rPr>
          <w:rFonts w:ascii="宋体" w:hAnsi="宋体" w:eastAsia="宋体"/>
        </w:rPr>
      </w:pP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  <w:r>
        <w:rPr>
          <w:rFonts w:ascii="宋体" w:hAnsi="宋体" w:eastAsia="宋体" w:cs="宋体"/>
          <w:kern w:val="0"/>
        </w:rPr>
        <w:br w:type="textWrapping"/>
      </w:r>
    </w:p>
    <w:p w14:paraId="6E7263FF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9F8A22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2893060"/>
            <wp:effectExtent l="19050" t="0" r="2540" b="0"/>
            <wp:docPr id="3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9AF8B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8968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81CBD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DEAD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AD4C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814F7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04CC50"/>
    <w:multiLevelType w:val="singleLevel"/>
    <w:tmpl w:val="5D04CC50"/>
    <w:lvl w:ilvl="0" w:tentative="0">
      <w:start w:val="1"/>
      <w:numFmt w:val="upperLetter"/>
      <w:suff w:val="nothing"/>
      <w:lvlText w:val="%1."/>
      <w:lvlJc w:val="left"/>
    </w:lvl>
  </w:abstractNum>
  <w:abstractNum w:abstractNumId="1">
    <w:nsid w:val="5D04CC5E"/>
    <w:multiLevelType w:val="singleLevel"/>
    <w:tmpl w:val="5D04CC5E"/>
    <w:lvl w:ilvl="0" w:tentative="0">
      <w:start w:val="1"/>
      <w:numFmt w:val="upperLetter"/>
      <w:suff w:val="nothing"/>
      <w:lvlText w:val="%1."/>
      <w:lvlJc w:val="left"/>
    </w:lvl>
  </w:abstractNum>
  <w:abstractNum w:abstractNumId="2">
    <w:nsid w:val="5D04CC7F"/>
    <w:multiLevelType w:val="singleLevel"/>
    <w:tmpl w:val="5D04CC7F"/>
    <w:lvl w:ilvl="0" w:tentative="0">
      <w:start w:val="1"/>
      <w:numFmt w:val="upperLetter"/>
      <w:suff w:val="nothing"/>
      <w:lvlText w:val="%1."/>
      <w:lvlJc w:val="left"/>
    </w:lvl>
  </w:abstractNum>
  <w:abstractNum w:abstractNumId="3">
    <w:nsid w:val="5D04CC8E"/>
    <w:multiLevelType w:val="singleLevel"/>
    <w:tmpl w:val="5D04CC8E"/>
    <w:lvl w:ilvl="0" w:tentative="0">
      <w:start w:val="1"/>
      <w:numFmt w:val="upperLetter"/>
      <w:suff w:val="nothing"/>
      <w:lvlText w:val="%1."/>
      <w:lvlJc w:val="left"/>
    </w:lvl>
  </w:abstractNum>
  <w:abstractNum w:abstractNumId="4">
    <w:nsid w:val="5D04CCC0"/>
    <w:multiLevelType w:val="singleLevel"/>
    <w:tmpl w:val="5D04CCC0"/>
    <w:lvl w:ilvl="0" w:tentative="0">
      <w:start w:val="1"/>
      <w:numFmt w:val="upperLetter"/>
      <w:suff w:val="nothing"/>
      <w:lvlText w:val="%1."/>
      <w:lvlJc w:val="left"/>
    </w:lvl>
  </w:abstractNum>
  <w:abstractNum w:abstractNumId="5">
    <w:nsid w:val="5D04CCFE"/>
    <w:multiLevelType w:val="singleLevel"/>
    <w:tmpl w:val="5D04CCFE"/>
    <w:lvl w:ilvl="0" w:tentative="0">
      <w:start w:val="2"/>
      <w:numFmt w:val="decimal"/>
      <w:suff w:val="nothing"/>
      <w:lvlText w:val="(%1)"/>
      <w:lvlJc w:val="left"/>
    </w:lvl>
  </w:abstractNum>
  <w:abstractNum w:abstractNumId="6">
    <w:nsid w:val="5D04CD3B"/>
    <w:multiLevelType w:val="singleLevel"/>
    <w:tmpl w:val="5D04CD3B"/>
    <w:lvl w:ilvl="0" w:tentative="0">
      <w:start w:val="1"/>
      <w:numFmt w:val="decimal"/>
      <w:suff w:val="nothing"/>
      <w:lvlText w:val="(%1)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1E26D4"/>
    <w:rsid w:val="001B52D9"/>
    <w:rsid w:val="001E26D4"/>
    <w:rsid w:val="00624CF5"/>
    <w:rsid w:val="00D44DCD"/>
    <w:rsid w:val="00E13762"/>
    <w:rsid w:val="023B7788"/>
    <w:rsid w:val="026C1BD6"/>
    <w:rsid w:val="081E2D50"/>
    <w:rsid w:val="097337C2"/>
    <w:rsid w:val="157A2006"/>
    <w:rsid w:val="1729435A"/>
    <w:rsid w:val="27356987"/>
    <w:rsid w:val="298F5E3D"/>
    <w:rsid w:val="3D4C7AD2"/>
    <w:rsid w:val="44BA5A4F"/>
    <w:rsid w:val="4A670423"/>
    <w:rsid w:val="5E23628C"/>
    <w:rsid w:val="698E492E"/>
    <w:rsid w:val="6F7E7463"/>
    <w:rsid w:val="707224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2624</Words>
  <Characters>2778</Characters>
  <Lines>20</Lines>
  <Paragraphs>5</Paragraphs>
  <TotalTime>0</TotalTime>
  <ScaleCrop>false</ScaleCrop>
  <LinksUpToDate>false</LinksUpToDate>
  <CharactersWithSpaces>2843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上帝掷骰子吗</dc:creator>
  <cp:lastModifiedBy>上帝掷骰子吗</cp:lastModifiedBy>
  <dcterms:modified xsi:type="dcterms:W3CDTF">2024-07-20T16:11:36Z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D92553376DC94E03B63CC43D878094DD_12</vt:lpwstr>
  </property>
</Properties>
</file>