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BC359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11658600</wp:posOffset>
            </wp:positionV>
            <wp:extent cx="469900" cy="457200"/>
            <wp:effectExtent l="0" t="0" r="635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年广东省中考道德与法治试卷</w:t>
      </w:r>
    </w:p>
    <w:p w14:paraId="44AEB50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分。在每小题给出的四个选项中，只有一项是最符合题目要求的。</w:t>
      </w:r>
    </w:p>
    <w:p w14:paraId="41AF594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年广东省推出“强国复兴有我——少年说”系列视频，分享了“小小红线女”、智造小创客、奇迹篮球手等十位南粤少年的成长故事。这些少年各有梦想，也都在为实现梦想而努力。分享他们的故事可以（　　）</w:t>
      </w:r>
    </w:p>
    <w:p w14:paraId="163EA71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①引导青少年热爱生活</w:t>
      </w:r>
    </w:p>
    <w:p w14:paraId="0EE9474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②激励青少年立志成才</w:t>
      </w:r>
    </w:p>
    <w:p w14:paraId="154572E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③塑造完美无瑕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榜样</w:t>
      </w:r>
    </w:p>
    <w:p w14:paraId="05618B5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④展现青春向上的力量</w:t>
      </w:r>
    </w:p>
    <w:p w14:paraId="4F0CE9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①②③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①②④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①③④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②③④</w:t>
      </w:r>
    </w:p>
    <w:p w14:paraId="194317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中国航天员王亚平在给学生的回信中写道：“每每飞临祖国上空……我的内心升腾起的除了震撼，更多的是为生在伟大祖国感到骄傲、生逢伟大时代感到幸运。”她的话引发了学生的共鸣。这说明（　　）</w:t>
      </w:r>
    </w:p>
    <w:p w14:paraId="459F0D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美好的情感能够传递正能量</w:t>
      </w:r>
    </w:p>
    <w:p w14:paraId="1B8007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只有积极情绪才会引发共鸣</w:t>
      </w:r>
    </w:p>
    <w:p w14:paraId="1A3EC2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情感总是短暂而且不稳定的</w:t>
      </w:r>
    </w:p>
    <w:p w14:paraId="70BCA6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情绪随着年龄的增长而改变</w:t>
      </w:r>
    </w:p>
    <w:p w14:paraId="7CAAA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如图告诉我们（　　）</w:t>
      </w:r>
    </w:p>
    <w:p w14:paraId="7F6D67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05275" cy="24955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C7F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彼此欣赏是交友的前提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与人为善体现国家形象</w:t>
      </w:r>
    </w:p>
    <w:p w14:paraId="174C3A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相互尊重促进社会和谐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文明有礼是个人的选择</w:t>
      </w:r>
    </w:p>
    <w:p w14:paraId="0F7699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“感动中国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年度人物”江梦南半岁时双耳失聪，她凭借不懈努力考上了清华大学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博士。江梦南说：“我从来没有因为自己听不见，就把自己看成一个弱者。”江梦南带给我们的感动在于她（　　）</w:t>
      </w:r>
    </w:p>
    <w:p w14:paraId="6B9D52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体现了个性的张扬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展现了生命的韧性</w:t>
      </w:r>
    </w:p>
    <w:p w14:paraId="11C514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规划了成长的路径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发展了自身的特点</w:t>
      </w:r>
    </w:p>
    <w:p w14:paraId="1FA158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九年级小杨同学最近很苦恼，中考填报志愿，他想选择自己喜欢的学校，父母则希望他选择离家近的学校。他不愿被父母干涉，但又特别希望获得父母的支持。针对小杨的苦恼，最恰当的建议是（　　）</w:t>
      </w:r>
    </w:p>
    <w:p w14:paraId="3B77C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学习独立思考，挑战父母权威</w:t>
      </w:r>
    </w:p>
    <w:p w14:paraId="66FFD4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参加集体活动，消除心中烦恼</w:t>
      </w:r>
    </w:p>
    <w:p w14:paraId="22566A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体谅孝敬父母，服从长辈安排</w:t>
      </w:r>
    </w:p>
    <w:p w14:paraId="1AAFC0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积极有效沟通，争取父母理解</w:t>
      </w:r>
    </w:p>
    <w:p w14:paraId="2FF7A0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小孙同学从小跟着爸爸学习厨艺，现在已经能在学校劳动课上向同学们传授做菜技巧了。小孙说：“爸爸妈妈非常辛苦，所以想为他们减轻负担。”这告诉我们（　　）</w:t>
      </w:r>
    </w:p>
    <w:p w14:paraId="16ECB2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①要树立正确的劳动价值观</w:t>
      </w:r>
    </w:p>
    <w:p w14:paraId="7AA3FC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②要积极承担家庭责任</w:t>
      </w:r>
    </w:p>
    <w:p w14:paraId="5C9F4D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③要坚持在实践中学习</w:t>
      </w:r>
    </w:p>
    <w:p w14:paraId="09C3AE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④要摒弃书本知识的学习</w:t>
      </w:r>
    </w:p>
    <w:p w14:paraId="2DC0AE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DC00B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年北京冬奥会吉祥物“冰墩墩”受到热捧，相关奥运纪念商品销售火爆，陆某借机销售假冒“冰墩墩”等相关商品，最终受到了法律惩处。这警示我们要（　　）</w:t>
      </w:r>
    </w:p>
    <w:p w14:paraId="107EFB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①坚守诚信原则</w:t>
      </w:r>
    </w:p>
    <w:p w14:paraId="2588BC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②做到爱岗敬业</w:t>
      </w:r>
    </w:p>
    <w:p w14:paraId="0A6581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③维护自身利益</w:t>
      </w:r>
    </w:p>
    <w:p w14:paraId="6F3C19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④尊法学法守法用法</w:t>
      </w:r>
    </w:p>
    <w:p w14:paraId="2976C7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419F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月，某社区开展以“送法进万家，家教伴成长”为主题的《中华人民共和国家庭教育促进法》宣传活动。宣传栏前，家长们议论纷纷。以下观点你赞同的是（　　）</w:t>
      </w:r>
    </w:p>
    <w:p w14:paraId="689392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这为老师管教孩子提供有力的法律保障</w:t>
      </w:r>
    </w:p>
    <w:p w14:paraId="19FA5E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教训不听话的孩子还得靠我的“家法”</w:t>
      </w:r>
    </w:p>
    <w:p w14:paraId="0FFFA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这部法律彻底解决了家庭教育中的问题</w:t>
      </w:r>
    </w:p>
    <w:p w14:paraId="785E6E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这部法律为我国的家庭教育提供了指导</w:t>
      </w:r>
    </w:p>
    <w:p w14:paraId="2D4978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如图体现了法律保障公民的（　　）</w:t>
      </w:r>
    </w:p>
    <w:p w14:paraId="2940F5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2286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673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平等权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隐私权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监督权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名誉权</w:t>
      </w:r>
    </w:p>
    <w:p w14:paraId="14264B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月，第十三届全国人民代表大会第五次会议期间，某校九年级同学学习了部分国家机关的工作报告。下列内容出自《政府工作报告》的是（　　）</w:t>
      </w:r>
    </w:p>
    <w:p w14:paraId="53F6C8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深化刑事诉讼监督</w:t>
      </w:r>
    </w:p>
    <w:p w14:paraId="79BC6C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制定乡村振兴促进法</w:t>
      </w:r>
    </w:p>
    <w:p w14:paraId="5EBF6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审结乱占耕地案件</w:t>
      </w:r>
      <w:r>
        <w:rPr>
          <w:rFonts w:ascii="Times New Roman" w:hAnsi="Times New Roman" w:eastAsia="Times New Roman" w:cs="Times New Roman"/>
          <w:color w:val="000000"/>
        </w:rPr>
        <w:t>7251</w:t>
      </w:r>
      <w:r>
        <w:rPr>
          <w:rFonts w:ascii="宋体" w:hAnsi="宋体" w:eastAsia="宋体" w:cs="宋体"/>
          <w:color w:val="000000"/>
        </w:rPr>
        <w:t>件</w:t>
      </w:r>
    </w:p>
    <w:p w14:paraId="4C35A1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着力保障和改善民生</w:t>
      </w:r>
    </w:p>
    <w:p w14:paraId="35D474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某校八年级开展了“宪法在我心中”的主题活动。以下同学的说法正确的是（　　）</w:t>
      </w:r>
    </w:p>
    <w:p w14:paraId="0F0AF9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①小涛：我们谁都没有超越宪法的特权</w:t>
      </w:r>
    </w:p>
    <w:p w14:paraId="3DD2F6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②小乐：宪法距离中学生的生活非常遥远</w:t>
      </w:r>
    </w:p>
    <w:p w14:paraId="49D1B4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③小蕾：宪法在我国法律体系中地位最高</w:t>
      </w:r>
    </w:p>
    <w:p w14:paraId="3FF847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④小叶：宪法原则需要落实在实际行动上</w:t>
      </w:r>
    </w:p>
    <w:p w14:paraId="54948F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4E85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新冠肺炎疫情冲击下，市场主体尤其是中小微企业和个体工商户面临较大困难。根据中央部署，各地各部门出台减税降费等助企纾困政策，帮助企业解决生产经营中的困难。这表明（　　）</w:t>
      </w:r>
    </w:p>
    <w:p w14:paraId="096231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党和政府坚持以人民为中心的发展思想</w:t>
      </w:r>
    </w:p>
    <w:p w14:paraId="03433F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国家巩固和增强中小微企业的主导地位</w:t>
      </w:r>
    </w:p>
    <w:p w14:paraId="22C9B8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个体工商户是公有制经济的重要组成部分</w:t>
      </w:r>
    </w:p>
    <w:p w14:paraId="136AE1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我国坚持以市场为主体的基本经济制度</w:t>
      </w:r>
    </w:p>
    <w:p w14:paraId="7366E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请你概括如表新闻报道反映的共同主题（　　）</w:t>
      </w:r>
    </w:p>
    <w:tbl>
      <w:tblPr>
        <w:tblStyle w:val="4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90"/>
        <w:gridCol w:w="2610"/>
        <w:gridCol w:w="2850"/>
      </w:tblGrid>
      <w:tr w14:paraId="6D42E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F3A0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2021</w:t>
            </w:r>
            <w:r>
              <w:rPr>
                <w:rFonts w:ascii="宋体" w:hAnsi="宋体" w:eastAsia="宋体" w:cs="宋体"/>
                <w:color w:val="000000"/>
              </w:rPr>
              <w:t>年，我国加大农村义务教育薄弱环节建设力度，提高学生营养改善计划补助标准。</w:t>
            </w:r>
          </w:p>
        </w:tc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0F41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宋体" w:hAnsi="宋体" w:eastAsia="宋体" w:cs="宋体"/>
                <w:color w:val="000000"/>
              </w:rPr>
              <w:t>﹣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宋体" w:hAnsi="宋体" w:eastAsia="宋体" w:cs="宋体"/>
                <w:color w:val="000000"/>
              </w:rPr>
              <w:t>年，我国拟实现城乡新增残疾人就业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  <w:r>
              <w:rPr>
                <w:rFonts w:ascii="宋体" w:hAnsi="宋体" w:eastAsia="宋体" w:cs="宋体"/>
                <w:color w:val="000000"/>
              </w:rPr>
              <w:t>万人。</w:t>
            </w:r>
          </w:p>
        </w:tc>
        <w:tc>
          <w:tcPr>
            <w:tcW w:w="2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2892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2021</w:t>
            </w:r>
            <w:r>
              <w:rPr>
                <w:rFonts w:ascii="宋体" w:hAnsi="宋体" w:eastAsia="宋体" w:cs="宋体"/>
                <w:color w:val="000000"/>
              </w:rPr>
              <w:t>年，司法机关健全常态化扫黑除恶机制，防止黑恶势力“死灰复燃”。</w:t>
            </w:r>
          </w:p>
        </w:tc>
      </w:tr>
    </w:tbl>
    <w:p w14:paraId="01EE39B6">
      <w:pPr>
        <w:spacing w:line="360" w:lineRule="auto"/>
        <w:jc w:val="left"/>
        <w:textAlignment w:val="center"/>
        <w:rPr>
          <w:color w:val="000000"/>
        </w:rPr>
      </w:pPr>
    </w:p>
    <w:p w14:paraId="63ED1A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大力发展教育事业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关心关爱弱势群体</w:t>
      </w:r>
    </w:p>
    <w:p w14:paraId="215A8C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高举扫黑除恶利剑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维护社会公平正义</w:t>
      </w:r>
    </w:p>
    <w:p w14:paraId="5394D0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月，在“中国这十年”系列主题新闻发布会上，全国人大常委会法制工作委员会负责人表示，十年来，共有</w:t>
      </w:r>
      <w:r>
        <w:rPr>
          <w:rFonts w:ascii="Times New Roman" w:hAnsi="Times New Roman" w:eastAsia="Times New Roman" w:cs="Times New Roman"/>
          <w:color w:val="000000"/>
        </w:rPr>
        <w:t>205</w:t>
      </w:r>
      <w:r>
        <w:rPr>
          <w:rFonts w:ascii="宋体" w:hAnsi="宋体" w:eastAsia="宋体" w:cs="宋体"/>
          <w:color w:val="000000"/>
        </w:rPr>
        <w:t>件次法律草案向社会公开征求意见，参与人次超过</w:t>
      </w:r>
      <w:r>
        <w:rPr>
          <w:rFonts w:ascii="Times New Roman" w:hAnsi="Times New Roman" w:eastAsia="Times New Roman" w:cs="Times New Roman"/>
          <w:color w:val="000000"/>
        </w:rPr>
        <w:t>119</w:t>
      </w:r>
      <w:r>
        <w:rPr>
          <w:rFonts w:ascii="宋体" w:hAnsi="宋体" w:eastAsia="宋体" w:cs="宋体"/>
          <w:color w:val="000000"/>
        </w:rPr>
        <w:t>万，提出</w:t>
      </w:r>
      <w:r>
        <w:rPr>
          <w:rFonts w:ascii="Times New Roman" w:hAnsi="Times New Roman" w:eastAsia="Times New Roman" w:cs="Times New Roman"/>
          <w:color w:val="000000"/>
        </w:rPr>
        <w:t>350</w:t>
      </w:r>
      <w:r>
        <w:rPr>
          <w:rFonts w:ascii="宋体" w:hAnsi="宋体" w:eastAsia="宋体" w:cs="宋体"/>
          <w:color w:val="000000"/>
        </w:rPr>
        <w:t>多万条意见。这说明（　　）</w:t>
      </w:r>
    </w:p>
    <w:p w14:paraId="4D48B7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立法过程体现民意、集中民智</w:t>
      </w:r>
    </w:p>
    <w:p w14:paraId="76E7C3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法律对全体社会成员具有普遍约束力</w:t>
      </w:r>
    </w:p>
    <w:p w14:paraId="3B2316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全国人大是最高国家权力机关</w:t>
      </w:r>
    </w:p>
    <w:p w14:paraId="13B6A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公民直接参与国家和社会事务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管理</w:t>
      </w:r>
    </w:p>
    <w:p w14:paraId="5D505F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节假日期间，人们在绿地公园、河滩湖岸、露营营地搭起帐篷，与亲朋好友一起露营、烧烤，休闲娱乐，但同时也产生了植被损伤、环境污染、用火隐患等问题。对此，正确的选择是（　　）</w:t>
      </w:r>
    </w:p>
    <w:p w14:paraId="2268F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①发自内心地尊重他人的人格</w:t>
      </w:r>
    </w:p>
    <w:p w14:paraId="1D3A91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日常生活中践行绿色发展理念</w:t>
      </w:r>
    </w:p>
    <w:p w14:paraId="24EC12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③主动融入社会促进自身发展</w:t>
      </w:r>
    </w:p>
    <w:p w14:paraId="06B869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④享受权利的同时要承担相应义务</w:t>
      </w:r>
    </w:p>
    <w:p w14:paraId="40725C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D2170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据国家统计局数据显示，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年广东农村居民人均可支配收入比</w:t>
      </w:r>
      <w:r>
        <w:rPr>
          <w:rFonts w:ascii="Times New Roman" w:hAnsi="Times New Roman" w:eastAsia="Times New Roman" w:cs="Times New Roman"/>
          <w:color w:val="000000"/>
        </w:rPr>
        <w:t>2013</w:t>
      </w:r>
      <w:r>
        <w:rPr>
          <w:rFonts w:ascii="宋体" w:hAnsi="宋体" w:eastAsia="宋体" w:cs="宋体"/>
          <w:color w:val="000000"/>
        </w:rPr>
        <w:t>年增加了</w:t>
      </w:r>
      <w:r>
        <w:rPr>
          <w:rFonts w:ascii="Times New Roman" w:hAnsi="Times New Roman" w:eastAsia="Times New Roman" w:cs="Times New Roman"/>
          <w:color w:val="000000"/>
        </w:rPr>
        <w:t>11238</w:t>
      </w:r>
      <w:r>
        <w:rPr>
          <w:rFonts w:ascii="宋体" w:hAnsi="宋体" w:eastAsia="宋体" w:cs="宋体"/>
          <w:color w:val="000000"/>
        </w:rPr>
        <w:t>元，年均增长</w:t>
      </w:r>
      <w:r>
        <w:rPr>
          <w:rFonts w:ascii="Times New Roman" w:hAnsi="Times New Roman" w:eastAsia="Times New Roman" w:cs="Times New Roman"/>
          <w:color w:val="000000"/>
        </w:rPr>
        <w:t>9.2%</w:t>
      </w:r>
      <w:r>
        <w:rPr>
          <w:rFonts w:ascii="宋体" w:hAnsi="宋体" w:eastAsia="宋体" w:cs="宋体"/>
          <w:color w:val="000000"/>
        </w:rPr>
        <w:t>，同时期城镇居民人均可支配收入年均增长</w:t>
      </w:r>
      <w:r>
        <w:rPr>
          <w:rFonts w:ascii="Times New Roman" w:hAnsi="Times New Roman" w:eastAsia="Times New Roman" w:cs="Times New Roman"/>
          <w:color w:val="000000"/>
        </w:rPr>
        <w:t>8%</w:t>
      </w:r>
      <w:r>
        <w:rPr>
          <w:rFonts w:ascii="宋体" w:hAnsi="宋体" w:eastAsia="宋体" w:cs="宋体"/>
          <w:color w:val="000000"/>
        </w:rPr>
        <w:t>。广东城乡居民收入比由</w:t>
      </w:r>
      <w:r>
        <w:rPr>
          <w:rFonts w:ascii="Times New Roman" w:hAnsi="Times New Roman" w:eastAsia="Times New Roman" w:cs="Times New Roman"/>
          <w:color w:val="000000"/>
        </w:rPr>
        <w:t>2013</w:t>
      </w:r>
      <w:r>
        <w:rPr>
          <w:rFonts w:ascii="宋体" w:hAnsi="宋体" w:eastAsia="宋体" w:cs="宋体"/>
          <w:color w:val="000000"/>
        </w:rPr>
        <w:t>年的</w:t>
      </w:r>
      <w:r>
        <w:rPr>
          <w:rFonts w:ascii="Times New Roman" w:hAnsi="Times New Roman" w:eastAsia="Times New Roman" w:cs="Times New Roman"/>
          <w:color w:val="000000"/>
        </w:rPr>
        <w:t>2.67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缩小到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年的</w:t>
      </w:r>
      <w:r>
        <w:rPr>
          <w:rFonts w:ascii="Times New Roman" w:hAnsi="Times New Roman" w:eastAsia="Times New Roman" w:cs="Times New Roman"/>
          <w:color w:val="000000"/>
        </w:rPr>
        <w:t>2.46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，这一变化意味着广东（　　）</w:t>
      </w:r>
    </w:p>
    <w:p w14:paraId="08616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城乡同步富裕取得成效</w:t>
      </w:r>
    </w:p>
    <w:p w14:paraId="5FED0F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城乡收入差距正在缩小</w:t>
      </w:r>
    </w:p>
    <w:p w14:paraId="55DD3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城乡已经实现均衡发展</w:t>
      </w:r>
    </w:p>
    <w:p w14:paraId="7B180C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城乡居民生活水平无差距</w:t>
      </w:r>
    </w:p>
    <w:p w14:paraId="73C8F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《广东省革命遗址保护条例》自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日起施行，广东是近代民主革命的策源地和先行地，是全国革命遗址延续年代最长、序列最完整、种类最齐全的省份之一。该《条例》的施行（　　）</w:t>
      </w:r>
    </w:p>
    <w:p w14:paraId="3B0E46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①为全国各地的革命遗址保护提供了法律依据</w:t>
      </w:r>
    </w:p>
    <w:p w14:paraId="4D6D25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②可以根治各类破坏、损毁革命遗址的犯罪行为</w:t>
      </w:r>
    </w:p>
    <w:p w14:paraId="6C2ACE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③可以加强对广东革命遗址的保护管理和合理利用</w:t>
      </w:r>
    </w:p>
    <w:p w14:paraId="235CA7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④有利于充分发挥广东红色资源的社会教育功能</w:t>
      </w:r>
    </w:p>
    <w:p w14:paraId="3D59A3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E54B7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对如图解读正确的是（　　）</w:t>
      </w:r>
    </w:p>
    <w:p w14:paraId="210F8B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14900" cy="275272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273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人口基数逐年减少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劳动力人口严重不足</w:t>
      </w:r>
    </w:p>
    <w:p w14:paraId="7ED9C5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人口增长速度趋缓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人口老龄化程度加深</w:t>
      </w:r>
    </w:p>
    <w:p w14:paraId="58DA5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近年来，我国博物馆利用新媒体、新技术开展“云展播”，结合馆藏文物开发文创产品，不断创新展示和传播手段，让馆藏文物“活”了起来，为文化遗产走近大众、走向国际提供了重要助力。博物馆展示和传播手段的创新（　　）</w:t>
      </w:r>
    </w:p>
    <w:p w14:paraId="5F5653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①能够推动中华优秀传统文化的传承和发展</w:t>
      </w:r>
    </w:p>
    <w:p w14:paraId="552031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②有利于扩大中华优秀传统文化的影响力</w:t>
      </w:r>
    </w:p>
    <w:p w14:paraId="170468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③能够推动中外文化的融合与统一</w:t>
      </w:r>
    </w:p>
    <w:p w14:paraId="297EAA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④丰富了中华优秀传统文化的内涵</w:t>
      </w:r>
    </w:p>
    <w:p w14:paraId="314666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F4961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“食为政首，粮安天下”。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年的中央一号文件明确提出，我们要牢牢守住保障国家粮食安全这条底线。守住这条底线是（　　）</w:t>
      </w:r>
    </w:p>
    <w:p w14:paraId="7F16F2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保证公民参与民主生活、安居乐业的重要途径</w:t>
      </w:r>
    </w:p>
    <w:p w14:paraId="198E00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推动国际秩序公正合理、互利共赢的有效行动</w:t>
      </w:r>
    </w:p>
    <w:p w14:paraId="050545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实现经济发展、社会稳定、国家安全的重要基础</w:t>
      </w:r>
    </w:p>
    <w:p w14:paraId="076642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促进人与自然和谐共生、解决社会矛盾的有效方式</w:t>
      </w:r>
    </w:p>
    <w:p w14:paraId="093381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185D3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01A7DC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近年来，网络直播迅速兴起，但网络平台主体责任缺失，主播良莠不齐，直播打赏乱象频生，部分主播诱导未成年人参与直播打赏的现象多发频发，导致不少未成年人沉溺其中，带来一些社会问题。八年级学生小佳沉迷打赏主播，不仅学习受影响，情绪和交友也出现障碍，甚至在一个月内将自己的零花钱和父母的血汗钱偷偷打赏给了主播。</w:t>
      </w:r>
    </w:p>
    <w:p w14:paraId="5C42E5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2022年5月，根据《中华人民共和国网络安全法》《中华人民共和国未成年人保护法》等法律法规，中央文明办、国家网信办等四部门联合发布《关于规范网络直播打赏  加强未成年人保护的意见》，强调：禁止网站平台为未成年人提供现金充值、“礼物”购买、在线支付等各类打赏服务。</w:t>
      </w:r>
    </w:p>
    <w:p w14:paraId="346AD7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“禁止网站平台为未成年人提供各类打赏服务”这一举措体现了对未成年人的什么保护？请指出这一保护的作用。</w:t>
      </w:r>
    </w:p>
    <w:p w14:paraId="2C37F4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小佳认为，打赏自己崇拜的主播是我个人的自由，与他人无关。请你对小佳的言行进行评析。</w:t>
      </w:r>
    </w:p>
    <w:p w14:paraId="4F42F6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331FD98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2022年5月，中国共产主义青年团成立100周年，习近平总书记发表重要讲话并指出，实现中国梦是一场历史接力赛，当代青年要在实现民族复兴的赛道上奋勇争先。</w:t>
      </w:r>
    </w:p>
    <w:p w14:paraId="172FA9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时代各有不同，青春一脉相承。中国共青团团结带领广大团员青年，把光荣镌刻在历史行进的史册里。</w:t>
      </w:r>
    </w:p>
    <w:tbl>
      <w:tblPr>
        <w:tblStyle w:val="4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75"/>
        <w:gridCol w:w="4275"/>
      </w:tblGrid>
      <w:tr w14:paraId="02E25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CD2E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新民主主义革命时期</w:t>
            </w:r>
          </w:p>
          <w:p w14:paraId="72D581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广大团员青年踊跃投身革命运动，打倒军阀，抗日救亡，推翻国民党反动统治，在枪林弹雨中经受住了生与死的考验。</w:t>
            </w:r>
          </w:p>
        </w:tc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AB7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社会主义革命和建设时期</w:t>
            </w:r>
          </w:p>
          <w:p w14:paraId="5EF80E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广大团员青年喊出“把青春献给祖国”的响亮口号，向困难进军，为改变祖国“一穷二白”的面貌，艰苦创业，忘我劳动。</w:t>
            </w:r>
          </w:p>
        </w:tc>
      </w:tr>
      <w:tr w14:paraId="07B99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21B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改革开放和社会主义现代化建设新时期</w:t>
            </w:r>
          </w:p>
          <w:p w14:paraId="495E94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广大团员青年发出”团结越来、振兴中华”的时代强音，在现代化建设中解放思想，奋发图强，勇立潮头，敢闯敢干。</w:t>
            </w:r>
          </w:p>
        </w:tc>
        <w:tc>
          <w:tcPr>
            <w:tcW w:w="4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E72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中国特色社会主义新时代</w:t>
            </w:r>
          </w:p>
          <w:p w14:paraId="4ACAA4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广大团员青年在脱贫攻坚战场摸爬滚打，在科技攻关岗位奋力攀登，在保卫祖国哨位威武守护，在各条战线上砥砺前行。</w:t>
            </w:r>
          </w:p>
        </w:tc>
      </w:tr>
    </w:tbl>
    <w:p w14:paraId="708A13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1922年5月，在中国共产党直接关怀和领导下，中国共产主义青年团宣告成立，一百年来，由先进青年组成的共青团作为中国共产党的后备力量，团结带领广大团员青年投身到党和人民的事业中。党有号召，团有行动始终是一代代共青团员的政治信念，与党同心、跟党奋斗，把青春播撒在民族复兴的征程上，成为当代广大团员青年的历史使命。</w:t>
      </w:r>
    </w:p>
    <w:p w14:paraId="083505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请简要分析材料一体现了广大团员青年哪些共同的精神品质。</w:t>
      </w:r>
    </w:p>
    <w:p w14:paraId="185066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结合材料二，谈谈你对“党有号召、团有行动”这一政治信念的理解。</w:t>
      </w:r>
    </w:p>
    <w:p w14:paraId="22D221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阅读材料，回答问题。</w:t>
      </w:r>
    </w:p>
    <w:p w14:paraId="62740D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某校九年级（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）班开展“崇尚科学，立志创新”的主题探究活动，请你参与其中。</w:t>
      </w:r>
    </w:p>
    <w:p w14:paraId="5D776D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【探究一】搜集资料，整理归纳</w:t>
      </w:r>
    </w:p>
    <w:p w14:paraId="308924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•</w:t>
      </w:r>
      <w:r>
        <w:rPr>
          <w:rFonts w:ascii="楷体" w:hAnsi="楷体" w:eastAsia="楷体" w:cs="楷体"/>
          <w:color w:val="000000"/>
        </w:rPr>
        <w:t>筑梦天宫，神舟飞船接续冲天，神舟十二号、神舟十三号、神舟十四号载人航天任务相继实施，中国人进入了自己的空间站。</w:t>
      </w:r>
    </w:p>
    <w:p w14:paraId="291E6D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•</w:t>
      </w:r>
      <w:r>
        <w:rPr>
          <w:rFonts w:ascii="楷体" w:hAnsi="楷体" w:eastAsia="楷体" w:cs="楷体"/>
          <w:color w:val="000000"/>
        </w:rPr>
        <w:t>抢占深海、深空等领域的科技制高点。“海斗一号”完成万米海试，“奋斗者”号成功坐底，“长征五号”遥三运载火箭成功发射。</w:t>
      </w:r>
    </w:p>
    <w:p w14:paraId="319A8A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微软雅黑" w:hAnsi="微软雅黑" w:eastAsia="微软雅黑" w:cs="微软雅黑"/>
          <w:color w:val="000000"/>
        </w:rPr>
        <w:t>•</w:t>
      </w:r>
      <w:r>
        <w:rPr>
          <w:rFonts w:ascii="楷体" w:hAnsi="楷体" w:eastAsia="楷体" w:cs="楷体"/>
          <w:color w:val="000000"/>
        </w:rPr>
        <w:t>科技助力抗击新冠肺炎疫情，中国成功分离出世界上首个新冠病毒毒株，完成病毒基因组测序，开发一批临床救治药物，检测设备和试剂，研发应用多款疫苗。</w:t>
      </w:r>
    </w:p>
    <w:p w14:paraId="539B5E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从以上资料中你能得出什么结论？</w:t>
      </w:r>
    </w:p>
    <w:p w14:paraId="5CC48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【探究二】提出问题，交流探讨</w:t>
      </w:r>
    </w:p>
    <w:p w14:paraId="623550B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当前，我国科技创新依然面临一些突出问题，如集成电路、高端制造、关键材料、基础软件等领域，一些关键核心技术依然受制于人。</w:t>
      </w:r>
    </w:p>
    <w:p w14:paraId="39396F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习近平总书记反复强调，关键核心技术是要不来、买不来、讨不来的，要尽快突破关键核心技术，努力实现关键核心技术自主可控，把创新主动权、发展主动权牢牢掌握在自己手中。</w:t>
      </w:r>
    </w:p>
    <w:p w14:paraId="1B40B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有同学问：“为什么要把创新主动权、发展主动权军牢掌握在自己手中呢？”请结合上述材料，运用所学知识加以说明。</w:t>
      </w:r>
    </w:p>
    <w:p w14:paraId="50AE8B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【探究三】分享感悟，立志创新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130"/>
        <w:gridCol w:w="4195"/>
      </w:tblGrid>
      <w:tr w14:paraId="4BAFB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3A3E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感悟一：</w:t>
            </w:r>
          </w:p>
          <w:p w14:paraId="70E275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实现高水平科技自立自强，归根结底要靠高水平创新人才。青年一代有理想、有本领、有担当，科技就有前途，创新就有希望！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D68A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感悟二：</w:t>
            </w:r>
          </w:p>
          <w:p w14:paraId="53B670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初中的学习和生活即将结束。面向未来，我们要关切国家发展，开放自信地融入世界。抓住机遇，迎接挑战，让我们一起向未来！</w:t>
            </w:r>
          </w:p>
        </w:tc>
      </w:tr>
    </w:tbl>
    <w:p w14:paraId="6BA04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立足国家的需要和个人的发展，我们中学生应该如何做好自己的人生规划？</w:t>
      </w:r>
    </w:p>
    <w:p w14:paraId="15505B20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7DA428BE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841A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9D83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7B97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A9CD4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4B586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0530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D20790D"/>
    <w:rsid w:val="38274566"/>
    <w:rsid w:val="48A52A90"/>
    <w:rsid w:val="68FC6E13"/>
    <w:rsid w:val="71F7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4309</Words>
  <Characters>4521</Characters>
  <Lines>0</Lines>
  <Paragraphs>0</Paragraphs>
  <TotalTime>4</TotalTime>
  <ScaleCrop>false</ScaleCrop>
  <LinksUpToDate>false</LinksUpToDate>
  <CharactersWithSpaces>4706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2022-09-29T11:31:00Z</dcterms:created>
  <dc:creator>学科网试题生产平台</dc:creator>
  <dc:description>3010504591376384</dc:description>
  <cp:lastModifiedBy>上帝掷骰子吗</cp:lastModifiedBy>
  <dcterms:modified xsi:type="dcterms:W3CDTF">2024-07-20T16:15:36Z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FAE39A81AC65437685087F23AEFC89B1</vt:lpwstr>
  </property>
</Properties>
</file>