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DE2078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11912600</wp:posOffset>
            </wp:positionH>
            <wp:positionV relativeFrom="topMargin">
              <wp:posOffset>10947400</wp:posOffset>
            </wp:positionV>
            <wp:extent cx="419100" cy="482600"/>
            <wp:effectExtent l="0" t="0" r="0" b="1270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道德与法治</w:t>
      </w:r>
    </w:p>
    <w:p w14:paraId="474429F8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一、选择题（下列各题的四个备选答案中只有一个是最符合题意的，请选出来，填涂在答题卡内相对应的代号字母中、每小题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B7D67F8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2022</w:t>
      </w:r>
      <w:r>
        <w:rPr>
          <w:rFonts w:ascii="宋体" w:hAnsi="宋体" w:eastAsia="宋体" w:cs="宋体"/>
          <w:color w:val="auto"/>
        </w:rPr>
        <w:t>年贺州市政府工作报告指出，坚持创新为要，开展大众创业万众创新三年行动，重点推进平桂大众创业万众创新示范基地建设。这表明贺州市在努力落实（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5F4117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绿色发展战略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教育兴国战略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改革开放基本国策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创新驱动发展战略</w:t>
      </w:r>
    </w:p>
    <w:p w14:paraId="7D9942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出生后，父母为我申报户口；到了上学年龄，父母要送我上学；年满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周岁，我享有了选举权和被选举权；年老了，我有从国家获得物质帮助的权利……这表明（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9079D1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生活与法律息息相关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法律一定会让生活更美好</w:t>
      </w:r>
    </w:p>
    <w:p w14:paraId="7A590AC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青少年需要法律的特殊保护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法律保障我们生活的一切需求</w:t>
      </w:r>
    </w:p>
    <w:p w14:paraId="54662B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观察图，此举（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3A786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962525" cy="18192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1E028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①有利于公民依法行使民主权利</w:t>
      </w:r>
      <w:r>
        <w:rPr>
          <w:rFonts w:ascii="Times New Roman" w:hAnsi="Times New Roman" w:eastAsia="Times New Roman" w:cs="Times New Roman"/>
          <w:color w:val="000000"/>
        </w:rPr>
        <w:t xml:space="preserve">          </w:t>
      </w:r>
      <w:r>
        <w:rPr>
          <w:rFonts w:ascii="宋体" w:hAnsi="宋体" w:eastAsia="宋体" w:cs="宋体"/>
          <w:color w:val="000000"/>
        </w:rPr>
        <w:t>②有利于提高政府决策的科学性</w:t>
      </w:r>
    </w:p>
    <w:p w14:paraId="2F4690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③丰富了民主形式，拓宽了民主渠道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④表明网络是促进民主政治进步的唯一途径</w:t>
      </w:r>
    </w:p>
    <w:p w14:paraId="71AC08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②③④</w:t>
      </w:r>
    </w:p>
    <w:p w14:paraId="72329E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年，中国同世界各国风雨同舟、团结合作抗击疫情，累计向</w:t>
      </w:r>
      <w:r>
        <w:rPr>
          <w:rFonts w:ascii="Times New Roman" w:hAnsi="Times New Roman" w:eastAsia="Times New Roman" w:cs="Times New Roman"/>
          <w:color w:val="000000"/>
        </w:rPr>
        <w:t>120</w:t>
      </w:r>
      <w:r>
        <w:rPr>
          <w:rFonts w:ascii="宋体" w:hAnsi="宋体" w:eastAsia="宋体" w:cs="宋体"/>
          <w:color w:val="000000"/>
        </w:rPr>
        <w:t>多个国家和国际组织提供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亿剂新冠疫苗。这体现了中国（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14E6FF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是促进世界发展的最重要力量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积极有作为，主动担当国际责任</w:t>
      </w:r>
    </w:p>
    <w:p w14:paraId="79900F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积极参与共同抗疫这一时代潮流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主动参与国际竞争，提升综合国力</w:t>
      </w:r>
    </w:p>
    <w:p w14:paraId="2B3C9F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今年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，全国支援上海抗疫期间，扬州一位爱心人士不小心把手机也打包进抗疫物资里了。细心的居委会特意为这部到上海“一日游”的“扬州户籍手机”开了机主没来上海的证明，以免手机的主人因为“手机这一奇妙旅程”导致健康码变黄而影响生活。这一故事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3D5B0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①启示我们关爱他人要讲究策略</w:t>
      </w:r>
      <w:r>
        <w:rPr>
          <w:rFonts w:ascii="Times New Roman" w:hAnsi="Times New Roman" w:eastAsia="Times New Roman" w:cs="Times New Roman"/>
          <w:color w:val="000000"/>
        </w:rPr>
        <w:t xml:space="preserve">         </w:t>
      </w:r>
      <w:r>
        <w:rPr>
          <w:rFonts w:ascii="宋体" w:hAnsi="宋体" w:eastAsia="宋体" w:cs="宋体"/>
          <w:color w:val="000000"/>
        </w:rPr>
        <w:t>②传递了诚信友善的良好社会风尚</w:t>
      </w:r>
    </w:p>
    <w:p w14:paraId="555500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③说明关爱他人心怀善意就足够了</w:t>
      </w:r>
      <w:r>
        <w:rPr>
          <w:rFonts w:ascii="Times New Roman" w:hAnsi="Times New Roman" w:eastAsia="Times New Roman" w:cs="Times New Roman"/>
          <w:color w:val="000000"/>
        </w:rPr>
        <w:t xml:space="preserve">       </w:t>
      </w:r>
      <w:r>
        <w:rPr>
          <w:rFonts w:ascii="宋体" w:hAnsi="宋体" w:eastAsia="宋体" w:cs="宋体"/>
          <w:color w:val="000000"/>
        </w:rPr>
        <w:t>④体现了互敬互爱助人为乐的和乐风范</w:t>
      </w:r>
    </w:p>
    <w:p w14:paraId="2EA466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②③④</w:t>
      </w:r>
    </w:p>
    <w:p w14:paraId="535F1B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下列对漫画《“自由”的代价》理解</w:t>
      </w:r>
      <w:r>
        <w:rPr>
          <w:rFonts w:ascii="宋体" w:hAnsi="宋体" w:eastAsia="宋体" w:cs="宋体"/>
          <w:color w:val="000000"/>
          <w:em w:val="dot"/>
        </w:rPr>
        <w:t>有误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48E2C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52650" cy="1990725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B4A607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自由权利随意用，义务履行我选择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行使权利有界限，任何权利有范围</w:t>
      </w:r>
    </w:p>
    <w:p w14:paraId="53ECC43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实施法律所禁止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行为，会受到法律制裁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行使自由和权利，不得损害国家的、社会的利益</w:t>
      </w:r>
    </w:p>
    <w:p w14:paraId="615C49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国家主席习近平在博鳌亚洲论坛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年年会上发表讲话时强调，面对新冠肺炎疫情给国际社会带来的困难和挑战，各国要携手迎接挑战，合作开创未来。这说明我国（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22CE2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①积极推动国家间互利共赢</w:t>
      </w:r>
      <w:r>
        <w:rPr>
          <w:rFonts w:ascii="Times New Roman" w:hAnsi="Times New Roman" w:eastAsia="Times New Roman" w:cs="Times New Roman"/>
          <w:color w:val="000000"/>
        </w:rPr>
        <w:t xml:space="preserve">                </w:t>
      </w:r>
      <w:r>
        <w:rPr>
          <w:rFonts w:ascii="宋体" w:hAnsi="宋体" w:eastAsia="宋体" w:cs="宋体"/>
          <w:color w:val="000000"/>
        </w:rPr>
        <w:t>②在国际事务中发挥决定性作用</w:t>
      </w:r>
    </w:p>
    <w:p w14:paraId="63FA0F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③为推动建设新型国际关系作出不懈努力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④积极推动国际秩序朝着更加公正合理的方向发展</w:t>
      </w:r>
    </w:p>
    <w:p w14:paraId="74D61E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②③④</w:t>
      </w:r>
    </w:p>
    <w:p w14:paraId="78446A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月，广西、广东、福建等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省份共同签署了“跨省通办”合作框架协议，研究推出第一批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宋体" w:hAnsi="宋体" w:eastAsia="宋体" w:cs="宋体"/>
          <w:color w:val="000000"/>
        </w:rPr>
        <w:t>项跨省通办高频事项，涉及医保、社保等多个领域。政府这一举措旨在（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D44D7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更好地为人民服务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确保权力合法运行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保障政府依法行政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规范公民个人行为</w:t>
      </w:r>
    </w:p>
    <w:p w14:paraId="20A591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月、北京昌平区一男子得知自已是新冠肺炎确诊病例的密切按触者后，立即向所在街道、社区报备，并独守车内、帮助社区第一时间排查疫情。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小时后，小区即解封。该男子的行为（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A2F12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①体现了对他人的负责</w:t>
      </w:r>
      <w:r>
        <w:rPr>
          <w:rFonts w:ascii="Times New Roman" w:hAnsi="Times New Roman" w:eastAsia="Times New Roman" w:cs="Times New Roman"/>
          <w:color w:val="000000"/>
        </w:rPr>
        <w:t xml:space="preserve">         </w:t>
      </w:r>
      <w:r>
        <w:rPr>
          <w:rFonts w:ascii="宋体" w:hAnsi="宋体" w:eastAsia="宋体" w:cs="宋体"/>
          <w:color w:val="000000"/>
        </w:rPr>
        <w:t>②是依法行使权利的表现</w:t>
      </w:r>
    </w:p>
    <w:p w14:paraId="301D83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③具有高度的社会责任感</w:t>
      </w:r>
      <w:r>
        <w:rPr>
          <w:rFonts w:ascii="Times New Roman" w:hAnsi="Times New Roman" w:eastAsia="Times New Roman" w:cs="Times New Roman"/>
          <w:color w:val="000000"/>
        </w:rPr>
        <w:t xml:space="preserve">       </w:t>
      </w:r>
      <w:r>
        <w:rPr>
          <w:rFonts w:ascii="宋体" w:hAnsi="宋体" w:eastAsia="宋体" w:cs="宋体"/>
          <w:color w:val="000000"/>
        </w:rPr>
        <w:t>④自觉履行了疫情防控的义务</w:t>
      </w:r>
    </w:p>
    <w:p w14:paraId="1F969C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②③④</w:t>
      </w:r>
    </w:p>
    <w:p w14:paraId="728854F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观察漫画《我被诈了》，回答以下小题</w:t>
      </w:r>
    </w:p>
    <w:p w14:paraId="500075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57500" cy="25146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A3033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10. 电信诈骗（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AE322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①扰乱社会秩序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②是民事违法行为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③侵害公民的财产权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④违背诚实守信的原则</w:t>
      </w:r>
    </w:p>
    <w:p w14:paraId="03ECAF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②③④</w:t>
      </w:r>
    </w:p>
    <w:p w14:paraId="6F4236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11. 防范电信诈骗，下列做法正确的是（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86C20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①陌生电话，不轻易接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②陌生链接，不轻易点</w:t>
      </w:r>
    </w:p>
    <w:p w14:paraId="4175D06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③拒绝上网，定能防诈骗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④下载安装国家反诈中心</w:t>
      </w:r>
      <w:r>
        <w:rPr>
          <w:rFonts w:ascii="Times New Roman" w:hAnsi="Times New Roman" w:eastAsia="Times New Roman" w:cs="Times New Roman"/>
          <w:color w:val="000000"/>
        </w:rPr>
        <w:t>app</w:t>
      </w:r>
    </w:p>
    <w:p w14:paraId="640755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①②④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②③④</w:t>
      </w:r>
    </w:p>
    <w:p w14:paraId="7420FF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李克强总理在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年政府工作报告中强调，切实保障和改善民生，加强和创新社会治理，不断提升公共服务水平，着力解决人民群众普遍关心关注的民生问题。这说明党和政府（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DB28B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①尊重和保障人权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</w:t>
      </w:r>
      <w:r>
        <w:rPr>
          <w:rFonts w:ascii="宋体" w:hAnsi="宋体" w:eastAsia="宋体" w:cs="宋体"/>
          <w:color w:val="000000"/>
        </w:rPr>
        <w:t>②坚持以人民为中心的发展思想</w:t>
      </w:r>
    </w:p>
    <w:p w14:paraId="1D7A5C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③只是致力于解决发展不平衡问题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④不断满足人民日益增长的美好生活需要</w:t>
      </w:r>
    </w:p>
    <w:p w14:paraId="7D4A45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①②③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②③④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①③④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①②④</w:t>
      </w:r>
    </w:p>
    <w:p w14:paraId="4ED268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关于我国的政治和经济制度，下列理解正确的是（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78FB2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我国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基本经济制度就是公有制为主体、多种所有制经济共同发展</w:t>
      </w:r>
    </w:p>
    <w:p w14:paraId="65C409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人民代表大会制度是我国的根本政治制度，是人民行使权力的根本途径</w:t>
      </w:r>
    </w:p>
    <w:p w14:paraId="061736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我国的基本政治制度有“一国两制”制度、民族区域自治制度、基层群众自治制度</w:t>
      </w:r>
    </w:p>
    <w:p w14:paraId="20AFB5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我国的政治和经济制度，为我国政治稳定、经济发展、人民幸福提供了唯一保证</w:t>
      </w:r>
    </w:p>
    <w:p w14:paraId="3C5160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近年来，我国积极推进中国制造向中国创造转变，涌现出一大批“专精特新”企业。中央财政计划</w:t>
      </w:r>
      <w:r>
        <w:rPr>
          <w:rFonts w:ascii="Times New Roman" w:hAnsi="Times New Roman" w:eastAsia="Times New Roman" w:cs="Times New Roman"/>
          <w:color w:val="000000"/>
        </w:rPr>
        <w:t>2021-2025</w:t>
      </w:r>
      <w:r>
        <w:rPr>
          <w:rFonts w:ascii="宋体" w:hAnsi="宋体" w:eastAsia="宋体" w:cs="宋体"/>
          <w:color w:val="000000"/>
        </w:rPr>
        <w:t>年累计安排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亿元以上奖补资金，重点支持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余家国家级“专精特新”企业高质量发展。我国这样做的目的在于（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33983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积极参与全球规则制定和修改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应对全球竞争，追求高速发展</w:t>
      </w:r>
    </w:p>
    <w:p w14:paraId="7ED679E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发挥自身优势，主导世界发展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谋求自身发展，提高国际竞争力</w:t>
      </w:r>
    </w:p>
    <w:p w14:paraId="33EE8115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二、简答题（要求紧扣题意，简明扼要地回答。共两小题，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7994FB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color w:val="000000"/>
        </w:rPr>
        <w:t xml:space="preserve">15. </w:t>
      </w:r>
      <w:r>
        <w:rPr>
          <w:rFonts w:ascii="楷体" w:hAnsi="楷体" w:eastAsia="楷体" w:cs="楷体"/>
          <w:color w:val="000000"/>
        </w:rPr>
        <w:t>小强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岁父母离异，被判归父亲抚养。父亲脾气暴躁，时常打骂他，母亲也很少来看望他。进入初中后，他常常和一帮“哥们儿”聚在一起打牌、飙车或去网吧上网玩游戏，经常上课迟到或者旷课，即便勉强坐进了教室，也是心不在焉。</w:t>
      </w:r>
    </w:p>
    <w:p w14:paraId="32152D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（1）请你运用所学法律知识评价小强父母的行为。（至少回答两点理由）</w:t>
      </w:r>
    </w:p>
    <w:p w14:paraId="2AE724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（2）针对父母的行为，小强可以通过哪些途径求助？（至少回答两点）</w:t>
      </w:r>
    </w:p>
    <w:p w14:paraId="64A695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（3）小强的经历对未成年人的成长有什么启示？（至少回答两点）</w:t>
      </w:r>
    </w:p>
    <w:p w14:paraId="79D415F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color w:val="000000"/>
        </w:rPr>
        <w:t xml:space="preserve">16. </w:t>
      </w: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《义务教育劳动课程标准（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年版）》指出，有目的、有计划地组织学生参加劳动，让学生动手实践、出力流汗，接受锻炼，磨炼意志，培养学生正确的劳动价值观和良好的劳动品质。</w:t>
      </w:r>
    </w:p>
    <w:p w14:paraId="4AB36DE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《中华人民共和国家庭教育促进法》规定，未成年人的父母或者监护人应当帮助未成年人树立正确的劳动观念，捉高生活自理能力，养成吃苦耐劳的优秀品质和热爱劳动的良好习惯。</w:t>
      </w:r>
    </w:p>
    <w:p w14:paraId="096964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（1）上述材料说明了什么？</w:t>
      </w:r>
    </w:p>
    <w:p w14:paraId="21936F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（2）请你结合所学知识，分析国家制定以上课标、法律的原因。（至少回答两点）</w:t>
      </w:r>
    </w:p>
    <w:p w14:paraId="64489E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（3）日常生活中，青少年应如何养成热爱劳动的良好习惯？（至少回答两点）</w:t>
      </w:r>
    </w:p>
    <w:p w14:paraId="19280453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三、材料分析题（要求运用所学知识分析材料，紧扣题意回答。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tbl>
      <w:tblPr>
        <w:tblStyle w:val="4"/>
        <w:tblW w:w="34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05"/>
      </w:tblGrid>
      <w:tr w14:paraId="03578C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0E2DAD">
            <w:pPr>
              <w:spacing w:line="285" w:lineRule="auto"/>
              <w:jc w:val="left"/>
              <w:textAlignment w:val="center"/>
              <w:rPr>
                <w:rFonts w:ascii="宋体" w:hAnsi="宋体" w:eastAsia="宋体" w:cs="宋体"/>
                <w:b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/>
                <w:color w:val="000000"/>
                <w:sz w:val="21"/>
              </w:rPr>
              <w:t>二十年砥砺奋进</w:t>
            </w:r>
            <w:r>
              <w:rPr>
                <w:rFonts w:ascii="Calibri" w:hAnsi="Calibri" w:eastAsia="Calibri" w:cs="Calibri"/>
                <w:b/>
                <w:color w:val="000000"/>
                <w:sz w:val="21"/>
              </w:rPr>
              <w:t xml:space="preserve">  </w:t>
            </w:r>
            <w:r>
              <w:rPr>
                <w:rFonts w:ascii="宋体" w:hAnsi="宋体" w:eastAsia="宋体" w:cs="宋体"/>
                <w:b/>
                <w:color w:val="000000"/>
                <w:sz w:val="21"/>
              </w:rPr>
              <w:t>今朝贺州展新篇</w:t>
            </w:r>
          </w:p>
        </w:tc>
      </w:tr>
    </w:tbl>
    <w:p w14:paraId="0B42A7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今年是贺州建市二十周年，二十年来我市经济社会发展取得重大成就。以下是小贺同学收集到的部分成就，请你结合所学知识进行解读。</w:t>
      </w:r>
    </w:p>
    <w:tbl>
      <w:tblPr>
        <w:tblStyle w:val="4"/>
        <w:tblW w:w="101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4530"/>
        <w:gridCol w:w="4275"/>
      </w:tblGrid>
      <w:tr w14:paraId="7AB1A1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94B916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关健词</w:t>
            </w:r>
          </w:p>
        </w:tc>
        <w:tc>
          <w:tcPr>
            <w:tcW w:w="4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6D9282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成就</w:t>
            </w:r>
          </w:p>
        </w:tc>
        <w:tc>
          <w:tcPr>
            <w:tcW w:w="4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6A3B4E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问题解答</w:t>
            </w:r>
          </w:p>
        </w:tc>
      </w:tr>
      <w:tr w14:paraId="61810F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5C06C3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经济建设</w:t>
            </w:r>
          </w:p>
        </w:tc>
        <w:tc>
          <w:tcPr>
            <w:tcW w:w="4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7735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885950" cy="981075"/>
                  <wp:effectExtent l="0" t="0" r="0" b="9525"/>
                  <wp:docPr id="100006" name="图片 100006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6" name="图片 100006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09FA6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Calibri" w:hAnsi="Calibri" w:eastAsia="Calibri" w:cs="Calibri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）图表数据表明了什么？</w:t>
            </w:r>
          </w:p>
        </w:tc>
      </w:tr>
      <w:tr w14:paraId="39CF52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E53D56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文化传承</w:t>
            </w:r>
          </w:p>
        </w:tc>
        <w:tc>
          <w:tcPr>
            <w:tcW w:w="4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9F48F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“黄姚古镇·乡愁记忆”保护传承工程入选中国优秀传统文化传承发展广西“十佳案例”；</w:t>
            </w:r>
            <w:r>
              <w:rPr>
                <w:rFonts w:ascii="Calibri" w:hAnsi="Calibri" w:eastAsia="Calibri" w:cs="Calibri"/>
                <w:color w:val="000000"/>
              </w:rPr>
              <w:t>2022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  <w:r>
              <w:rPr>
                <w:rFonts w:ascii="Calibri" w:hAnsi="Calibri" w:eastAsia="Calibri" w:cs="Calibri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月，自治区级南岭瑶族文化（贺州）生态保护区设立。</w:t>
            </w:r>
          </w:p>
        </w:tc>
        <w:tc>
          <w:tcPr>
            <w:tcW w:w="4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5640FE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Calibri" w:hAnsi="Calibri" w:eastAsia="Calibri" w:cs="Calibri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）这对于贺州文化发展有什么重要意义？（至少回答两点）</w:t>
            </w:r>
          </w:p>
        </w:tc>
      </w:tr>
      <w:tr w14:paraId="2C966C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A248D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生态保护</w:t>
            </w:r>
          </w:p>
        </w:tc>
        <w:tc>
          <w:tcPr>
            <w:tcW w:w="4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D0AB3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贺州市森林覆盖率高达</w:t>
            </w:r>
            <w:r>
              <w:rPr>
                <w:rFonts w:ascii="Calibri" w:hAnsi="Calibri" w:eastAsia="Calibri" w:cs="Calibri"/>
                <w:color w:val="000000"/>
              </w:rPr>
              <w:t>72.92%</w:t>
            </w:r>
            <w:r>
              <w:rPr>
                <w:rFonts w:ascii="宋体" w:hAnsi="宋体" w:eastAsia="宋体" w:cs="宋体"/>
                <w:color w:val="000000"/>
              </w:rPr>
              <w:t>，居广西之首位，是全国平均水平的</w:t>
            </w:r>
            <w:r>
              <w:rPr>
                <w:rFonts w:ascii="Calibri" w:hAnsi="Calibri" w:eastAsia="Calibri" w:cs="Calibri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倍，空气中负氧离子含量每立方厘米高达</w:t>
            </w:r>
            <w:r>
              <w:rPr>
                <w:rFonts w:ascii="Calibri" w:hAnsi="Calibri" w:eastAsia="Calibri" w:cs="Calibri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万个。</w:t>
            </w:r>
          </w:p>
        </w:tc>
        <w:tc>
          <w:tcPr>
            <w:tcW w:w="4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B38E6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Calibri" w:hAnsi="Calibri" w:eastAsia="Calibri" w:cs="Calibri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）贺州生态环境改善还有哪些表现？（至少回答两点）</w:t>
            </w:r>
          </w:p>
        </w:tc>
      </w:tr>
      <w:tr w14:paraId="1B5793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0AF300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法治建设</w:t>
            </w:r>
          </w:p>
        </w:tc>
        <w:tc>
          <w:tcPr>
            <w:tcW w:w="4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5E811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今年</w:t>
            </w:r>
            <w:r>
              <w:rPr>
                <w:rFonts w:ascii="Calibri" w:hAnsi="Calibri" w:eastAsia="Calibri" w:cs="Calibri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月以来，贺州市交警部门开展交通违法整治专项行动，营造规范有序、文明和谐的道路交通环境，为文明创城助力。</w:t>
            </w:r>
          </w:p>
        </w:tc>
        <w:tc>
          <w:tcPr>
            <w:tcW w:w="4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F6E23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Calibri" w:hAnsi="Calibri" w:eastAsia="Calibri" w:cs="Calibri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）你认为身边有哪些交通违法行为需要整治？（至少回答两点）</w:t>
            </w:r>
          </w:p>
        </w:tc>
      </w:tr>
      <w:tr w14:paraId="02B711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43043D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民族团结</w:t>
            </w:r>
          </w:p>
        </w:tc>
        <w:tc>
          <w:tcPr>
            <w:tcW w:w="4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9F1A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2022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  <w:r>
              <w:rPr>
                <w:rFonts w:ascii="Calibri" w:hAnsi="Calibri" w:eastAsia="Calibri" w:cs="Calibri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月，广西首家县级铸牢中华民族共同体意识教育传播中心</w:t>
            </w:r>
            <w:r>
              <w:rPr>
                <w:rFonts w:ascii="宋体" w:hAnsi="宋体" w:eastAsia="宋体" w:cs="宋体"/>
                <w:color w:val="000000"/>
                <w:position w:val="-1"/>
              </w:rPr>
              <w:drawing>
                <wp:inline distT="0" distB="0" distL="114300" distR="114300">
                  <wp:extent cx="139700" cy="190500"/>
                  <wp:effectExtent l="0" t="0" r="12700" b="0"/>
                  <wp:docPr id="100010" name="图片 100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0" name="图片 10001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贺州市平桂区成立，旨在引导各族人民牢固树立民族共同体理念。</w:t>
            </w:r>
          </w:p>
        </w:tc>
        <w:tc>
          <w:tcPr>
            <w:tcW w:w="4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253E5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Calibri" w:hAnsi="Calibri" w:eastAsia="Calibri" w:cs="Calibri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）你所在学校开展了哪些维护民族团结的活动？（至少回答两点）</w:t>
            </w:r>
          </w:p>
        </w:tc>
      </w:tr>
    </w:tbl>
    <w:p w14:paraId="7341F5D9">
      <w:pPr>
        <w:spacing w:line="360" w:lineRule="auto"/>
        <w:jc w:val="left"/>
        <w:textAlignment w:val="center"/>
        <w:rPr>
          <w:color w:val="000000"/>
        </w:rPr>
      </w:pPr>
    </w:p>
    <w:p w14:paraId="74FD8E8F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四、实践探究题（要求紧扣题意，结合实际，综合运用所学知识进行分析与探究，鼓励创新。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tbl>
      <w:tblPr>
        <w:tblStyle w:val="4"/>
        <w:tblW w:w="34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65"/>
      </w:tblGrid>
      <w:tr w14:paraId="64EE8E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34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A6E7AA">
            <w:pPr>
              <w:spacing w:line="285" w:lineRule="auto"/>
              <w:jc w:val="center"/>
              <w:textAlignment w:val="center"/>
              <w:rPr>
                <w:rFonts w:ascii="宋体" w:hAnsi="宋体" w:eastAsia="宋体" w:cs="宋体"/>
                <w:b/>
                <w:color w:val="000000"/>
                <w:sz w:val="21"/>
              </w:rPr>
            </w:pPr>
            <w:r>
              <w:rPr>
                <w:rFonts w:ascii="宋体" w:hAnsi="宋体" w:eastAsia="宋体" w:cs="宋体"/>
                <w:b/>
                <w:color w:val="000000"/>
                <w:sz w:val="21"/>
              </w:rPr>
              <w:t>百年正青春</w:t>
            </w:r>
            <w:r>
              <w:rPr>
                <w:rFonts w:ascii="Calibri" w:hAnsi="Calibri" w:eastAsia="Calibri" w:cs="Calibri"/>
                <w:b/>
                <w:color w:val="000000"/>
                <w:sz w:val="21"/>
              </w:rPr>
              <w:t xml:space="preserve">  </w:t>
            </w:r>
            <w:r>
              <w:rPr>
                <w:rFonts w:ascii="宋体" w:hAnsi="宋体" w:eastAsia="宋体" w:cs="宋体"/>
                <w:b/>
                <w:color w:val="000000"/>
                <w:sz w:val="21"/>
              </w:rPr>
              <w:t>奋斗许青春不朽荣光</w:t>
            </w:r>
          </w:p>
        </w:tc>
      </w:tr>
    </w:tbl>
    <w:p w14:paraId="087BCF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年是中国共产主义青年团成立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周年。为了引导同学们树立正确的价值观，担当起时代青年的使命，某校九年级（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）班开展主题项目式学习活动。请你一起参与，并完成相应的任务。</w:t>
      </w:r>
    </w:p>
    <w:p w14:paraId="5F1DABA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★子项目一：历史之炬，青春点亮</w:t>
      </w:r>
    </w:p>
    <w:p w14:paraId="332B024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第一组同学到图书馆查阅有关书籍，收集到以下历史事件。</w:t>
      </w:r>
    </w:p>
    <w:p w14:paraId="17E8711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事件一：五四运动是</w:t>
      </w:r>
      <w:r>
        <w:rPr>
          <w:rFonts w:ascii="Times New Roman" w:hAnsi="Times New Roman" w:eastAsia="Times New Roman" w:cs="Times New Roman"/>
          <w:color w:val="000000"/>
        </w:rPr>
        <w:t>1919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日发生在北京，以青年学生为主的一场学生运动，爱国主义是五四精神的源泉，民主与科学是五四精神的核心。如今，五四精神代代相传，成为中华民族精神的重要组成部分。</w:t>
      </w:r>
    </w:p>
    <w:p w14:paraId="2AD4C4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什么五四精神能够代代相传？（至少回答两点）</w:t>
      </w:r>
    </w:p>
    <w:p w14:paraId="20B03F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请你再列举一个中国青年为救国救民英勇奋斗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感人事例。</w:t>
      </w:r>
    </w:p>
    <w:p w14:paraId="2396F60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★子项目二：时代之问，青春作答</w:t>
      </w:r>
    </w:p>
    <w:p w14:paraId="12E3D0E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第二组同学利用周末上网收集当代青年的励志故事，与大家分享、交流探究。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100"/>
        <w:gridCol w:w="5100"/>
      </w:tblGrid>
      <w:tr w14:paraId="0D4503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0984E3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故事一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3B52C2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故事二</w:t>
            </w:r>
          </w:p>
        </w:tc>
      </w:tr>
      <w:tr w14:paraId="2E9704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59EB19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“各号注意，我是北京！根据遥测判断，着陆巡视器已转入无控摸式。”在北京航天飞行控制中心，“</w:t>
            </w:r>
            <w:r>
              <w:rPr>
                <w:rFonts w:ascii="Calibri" w:hAnsi="Calibri" w:eastAsia="Calibri" w:cs="Calibri"/>
                <w:color w:val="000000"/>
              </w:rPr>
              <w:t>90</w:t>
            </w:r>
            <w:r>
              <w:rPr>
                <w:rFonts w:ascii="楷体" w:hAnsi="楷体" w:eastAsia="楷体" w:cs="楷体"/>
                <w:color w:val="000000"/>
              </w:rPr>
              <w:t>后”的总调度鲍硕沉着地发出指令，天问一号探测器成功着陆于火星，迈出了中国星际探测征程的第一步。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E96BC6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青春战“疫”逆行出征，抗疫一线无问生死。习近平总书记评价逆行出征抗疫的</w:t>
            </w:r>
            <w:r>
              <w:rPr>
                <w:rFonts w:ascii="Calibri" w:hAnsi="Calibri" w:eastAsia="Calibri" w:cs="Calibri"/>
                <w:color w:val="000000"/>
              </w:rPr>
              <w:t>90</w:t>
            </w:r>
            <w:r>
              <w:rPr>
                <w:rFonts w:ascii="楷体" w:hAnsi="楷体" w:eastAsia="楷体" w:cs="楷体"/>
                <w:color w:val="000000"/>
              </w:rPr>
              <w:t>后、</w:t>
            </w:r>
            <w:r>
              <w:rPr>
                <w:rFonts w:ascii="Calibri" w:hAnsi="Calibri" w:eastAsia="Calibri" w:cs="Calibri"/>
                <w:color w:val="000000"/>
              </w:rPr>
              <w:t>00</w:t>
            </w:r>
            <w:r>
              <w:rPr>
                <w:rFonts w:ascii="楷体" w:hAnsi="楷体" w:eastAsia="楷体" w:cs="楷体"/>
                <w:color w:val="000000"/>
              </w:rPr>
              <w:t>后说：“过去有人说他们是娇滴滴的一代，但现在看，他们成了抗疫的主力军，不怕苦、不怕牺牲。”</w:t>
            </w:r>
          </w:p>
        </w:tc>
      </w:tr>
    </w:tbl>
    <w:p w14:paraId="38F83C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上述故事中，当代青年的哪些精神值得我们学习？（至少回答两点）</w:t>
      </w:r>
    </w:p>
    <w:p w14:paraId="210F26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请结合以上不同时代的人物事迹，从个人利益与国家利益关系的角度，谈谈你的感悟。（至少回答两点）</w:t>
      </w:r>
    </w:p>
    <w:p w14:paraId="299BF72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★子项目三：复兴之路，青春开创</w:t>
      </w:r>
    </w:p>
    <w:p w14:paraId="65CEEAD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第三组同学带领大家一起畅谈理想，谋划未来。</w:t>
      </w:r>
    </w:p>
    <w:p w14:paraId="0F371FC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时代各有不同，青春一脉相承。出生在一个伟大的国家，成长在一个最好的时代，这是我们放飞青春梦想的坐标，也是奋斗向未来的底气所在。</w:t>
      </w:r>
    </w:p>
    <w:p w14:paraId="5A8DB1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你的梦想是什么？你打算如何在“伟大的国家”和“最好的时代”放飞青春梦想？（至少回答两点）</w:t>
      </w:r>
    </w:p>
    <w:p w14:paraId="6DBA9B0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DCCE7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2B8EE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00C75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F111A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EBBA0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5291B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863CA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8747677"/>
    <w:rsid w:val="38274566"/>
    <w:rsid w:val="424B22DA"/>
    <w:rsid w:val="50E66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8.wmf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3587</Words>
  <Characters>3741</Characters>
  <Lines>0</Lines>
  <Paragraphs>0</Paragraphs>
  <TotalTime>0</TotalTime>
  <ScaleCrop>false</ScaleCrop>
  <LinksUpToDate>false</LinksUpToDate>
  <CharactersWithSpaces>4027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2022-06-29T11:00:00Z</dcterms:created>
  <dc:creator>学科网试题生产平台</dc:creator>
  <dc:description>3010411776253952</dc:description>
  <cp:lastModifiedBy>上帝掷骰子吗</cp:lastModifiedBy>
  <dcterms:modified xsi:type="dcterms:W3CDTF">2024-07-20T16:15:47Z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2765D6B942484D1FA1D41C4180D86A9C</vt:lpwstr>
  </property>
</Properties>
</file>