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6DD0AB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11303000</wp:posOffset>
            </wp:positionH>
            <wp:positionV relativeFrom="topMargin">
              <wp:posOffset>11442700</wp:posOffset>
            </wp:positionV>
            <wp:extent cx="342900" cy="3429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年玉林市初中学业水平考试</w:t>
      </w:r>
    </w:p>
    <w:p w14:paraId="1E78DED9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道德与法治</w:t>
      </w:r>
    </w:p>
    <w:p w14:paraId="60186427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（本卷共两大题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49D06815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EF13CD0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，请将答案填写在答题卡上，在试卷上作答无效。考试结束，将本试卷和答题卡一并交回。</w:t>
      </w:r>
    </w:p>
    <w:p w14:paraId="7A6E2A12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选择题每小题选出答案后，用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铅笔把答题卡上对应题目的选项标号涂黑。</w:t>
      </w:r>
    </w:p>
    <w:p w14:paraId="655E7D47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非选择题用直径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毫米，黑色墨水签字笔在答题卡上对应题目的答题区域内作答。</w:t>
      </w:r>
    </w:p>
    <w:p w14:paraId="170FBC38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一、选择题（在下列各题的四个选项中，只有一项是最符合题目要求的。每小题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C1FA573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90</w:t>
      </w:r>
      <w:r>
        <w:rPr>
          <w:rFonts w:ascii="宋体" w:hAnsi="宋体" w:eastAsia="宋体" w:cs="宋体"/>
          <w:color w:val="auto"/>
        </w:rPr>
        <w:t>后姑娘江梦南，因意外半岁时失聪，但她以超乎常人的努力学会了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听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和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说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并考入了重点大学。她说：“我从来没有因为自己听不见，就把自己当成一个弱者，只要努力，我也能把事情做得很好。”这启示我们（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71410C98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ascii="宋体" w:hAnsi="宋体" w:eastAsia="宋体" w:cs="宋体"/>
          <w:color w:val="auto"/>
        </w:rPr>
        <w:t>①培养面对困难的勇气和坚强的意志</w:t>
      </w:r>
    </w:p>
    <w:p w14:paraId="472C7261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ascii="宋体" w:hAnsi="宋体" w:eastAsia="宋体" w:cs="宋体"/>
          <w:color w:val="auto"/>
        </w:rPr>
        <w:t>②只有经历挫折才能成就一番事业</w:t>
      </w:r>
    </w:p>
    <w:p w14:paraId="63499E6C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ascii="宋体" w:hAnsi="宋体" w:eastAsia="宋体" w:cs="宋体"/>
          <w:color w:val="auto"/>
        </w:rPr>
        <w:t>③借助他人的力量是战胜挫折的关键</w:t>
      </w:r>
    </w:p>
    <w:p w14:paraId="664DA1FE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ascii="宋体" w:hAnsi="宋体" w:eastAsia="宋体" w:cs="宋体"/>
          <w:color w:val="auto"/>
        </w:rPr>
        <w:t>④面对挫折需要发掘自己的生命力量</w:t>
      </w:r>
    </w:p>
    <w:p w14:paraId="390FA1D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hint="eastAsia"/>
        </w:rPr>
        <w:t xml:space="preserve">A. </w:t>
      </w:r>
      <w:r>
        <w:rPr>
          <w:rFonts w:ascii="Times New Roman" w:hAnsi="Times New Roman" w:eastAsia="Times New Roman" w:cs="Times New Roman"/>
          <w:color w:val="auto"/>
        </w:rPr>
        <w:t>①③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Times New Roman" w:hAnsi="Times New Roman" w:eastAsia="Times New Roman" w:cs="Times New Roman"/>
          <w:color w:val="auto"/>
        </w:rPr>
        <w:t>①④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Times New Roman" w:hAnsi="Times New Roman" w:eastAsia="Times New Roman" w:cs="Times New Roman"/>
          <w:color w:val="auto"/>
        </w:rPr>
        <w:t>②③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Times New Roman" w:hAnsi="Times New Roman" w:eastAsia="Times New Roman" w:cs="Times New Roman"/>
          <w:color w:val="auto"/>
        </w:rPr>
        <w:t>②④</w:t>
      </w:r>
    </w:p>
    <w:p w14:paraId="17EB948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热爱劳动、尊崇劳动、勤奋劳动自古以来就是中华民族的传统美德。下列选项体现这一传统美德的是（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700ED7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童孙未解供耕织，也傍桑阴学种瓜</w:t>
      </w:r>
    </w:p>
    <w:p w14:paraId="26E30D9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先天下之忧而忧，后天下之乐而乐</w:t>
      </w:r>
    </w:p>
    <w:p w14:paraId="625B0F2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为有牺牲多壮志，敢教日月换新天</w:t>
      </w:r>
    </w:p>
    <w:p w14:paraId="1093BBE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路漫漫其修远兮，吾将上下而求索</w:t>
      </w:r>
    </w:p>
    <w:p w14:paraId="185CAF6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吸毒严重损害身心健康，是绝望和死亡的代名词！生命只有一次，少年更应珍惜！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钟南山院士这一公益广告，告诫我们青少年要（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CCB2A4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①远离网络，慎重交友</w:t>
      </w:r>
    </w:p>
    <w:p w14:paraId="213CC6E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②严厉打击吸毒、贩毒违法犯罪行为</w:t>
      </w:r>
    </w:p>
    <w:p w14:paraId="203402B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③珍爱生命，拒绝毒品</w:t>
      </w:r>
    </w:p>
    <w:p w14:paraId="01F0EFA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④拒绝不良诱惑，培养健康生活情趣</w:t>
      </w:r>
    </w:p>
    <w:p w14:paraId="7243364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③④</w:t>
      </w:r>
    </w:p>
    <w:p w14:paraId="30689AA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漫画《变化》所反映的教育政策的实施（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5B512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5238750" cy="3456940"/>
            <wp:effectExtent l="0" t="0" r="0" b="1016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45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br w:type="textWrapping"/>
      </w:r>
    </w:p>
    <w:p w14:paraId="03CC740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有利于促进学生全面发展</w:t>
      </w:r>
    </w:p>
    <w:p w14:paraId="31CAC2E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取缔了所有的校外培训机构</w:t>
      </w:r>
    </w:p>
    <w:p w14:paraId="14C4F1F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实现了城乡教育资源的均衡配置</w:t>
      </w:r>
    </w:p>
    <w:p w14:paraId="1950471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保证了所有学生享有同等程度的教育</w:t>
      </w:r>
    </w:p>
    <w:p w14:paraId="5FAAE90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26</w:t>
      </w:r>
      <w:r>
        <w:rPr>
          <w:rFonts w:ascii="宋体" w:hAnsi="宋体" w:eastAsia="宋体" w:cs="宋体"/>
          <w:color w:val="000000"/>
        </w:rPr>
        <w:t>日发布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《世界互联网发展报告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》指出，受新冠肺炎疫情影响，</w:t>
      </w:r>
      <w:r>
        <w:rPr>
          <w:rFonts w:ascii="Times New Roman" w:hAnsi="Times New Roman" w:eastAsia="Times New Roman" w:cs="Times New Roman"/>
          <w:color w:val="000000"/>
        </w:rPr>
        <w:t>2020</w:t>
      </w:r>
      <w:r>
        <w:rPr>
          <w:rFonts w:ascii="宋体" w:hAnsi="宋体" w:eastAsia="宋体" w:cs="宋体"/>
          <w:color w:val="000000"/>
        </w:rPr>
        <w:t>年全球经济产出下降</w:t>
      </w:r>
      <w:r>
        <w:rPr>
          <w:rFonts w:ascii="Times New Roman" w:hAnsi="Times New Roman" w:eastAsia="Times New Roman" w:cs="Times New Roman"/>
          <w:color w:val="000000"/>
        </w:rPr>
        <w:t>4.3%</w:t>
      </w:r>
      <w:r>
        <w:rPr>
          <w:rFonts w:ascii="宋体" w:hAnsi="宋体" w:eastAsia="宋体" w:cs="宋体"/>
          <w:color w:val="000000"/>
        </w:rPr>
        <w:t>，世界各国纷纷将数字经济作为发展战略的重点，推动数字经济规范创新发展。这是因为（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CAC95D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网络可以满足人们各方面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需求</w:t>
      </w:r>
    </w:p>
    <w:p w14:paraId="2548CFA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②创新是引领发展的第一动力</w:t>
      </w:r>
    </w:p>
    <w:p w14:paraId="77E1235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③创新已成为当今时代发展的主题</w:t>
      </w:r>
    </w:p>
    <w:p w14:paraId="50A1499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④网络为经济发展注入新的活力</w:t>
      </w:r>
    </w:p>
    <w:p w14:paraId="377C345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③④</w:t>
      </w:r>
    </w:p>
    <w:p w14:paraId="0EF91EC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日，天津市第一中级人民法院公开宣判贵州省政协原党组书记、主席王富玉受贿、利用影响力受贿一案，对被告人王富玉决定执行死刑，缓期二年执行。王富玉这一违法行为的最本质特征是（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BE08F7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行政违法性</w:t>
      </w:r>
    </w:p>
    <w:p w14:paraId="3C9AE7F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应受刑罚处罚性</w:t>
      </w:r>
    </w:p>
    <w:p w14:paraId="169081A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民事违法性</w:t>
      </w:r>
    </w:p>
    <w:p w14:paraId="04C4362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严重社会危害性</w:t>
      </w:r>
    </w:p>
    <w:p w14:paraId="237EFE8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习近平总书记在庆祝中国共产党成立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周年大会上发表重要讲话中强调，中国特色社会主义最本质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特征是（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421D2E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实现共产主义社会</w:t>
      </w:r>
    </w:p>
    <w:p w14:paraId="5C5B9A9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中国共产党领导</w:t>
      </w:r>
    </w:p>
    <w:p w14:paraId="5054BCA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全面建成小康社会</w:t>
      </w:r>
    </w:p>
    <w:p w14:paraId="02DA6A6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实现中华民族伟大复兴</w:t>
      </w:r>
    </w:p>
    <w:p w14:paraId="249F150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强制亲子鉴定查超生以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不合宪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退场，民族自治地方法规要求民族学校应使用民族语言教学被判定与宪法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不一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致</w:t>
      </w:r>
      <w:r>
        <w:rPr>
          <w:rFonts w:ascii="Times New Roman" w:hAnsi="Times New Roman" w:eastAsia="Times New Roman" w:cs="Times New Roman"/>
          <w:color w:val="000000"/>
        </w:rPr>
        <w:t>”…2021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月公布的全国人大常委会法工委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年备案审查工作情况报告再一次引发社会关注。开展备案审查工作，目的在于（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633C4B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①削弱地方的立法权</w:t>
      </w:r>
    </w:p>
    <w:p w14:paraId="34D3B5E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②维护国家法治的统一</w:t>
      </w:r>
    </w:p>
    <w:p w14:paraId="116870B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③维护宪法的尊严和权威</w:t>
      </w:r>
    </w:p>
    <w:p w14:paraId="42E03FB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④减少地方性法规数量</w:t>
      </w:r>
    </w:p>
    <w:p w14:paraId="472E67C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③④</w:t>
      </w:r>
    </w:p>
    <w:p w14:paraId="1319393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新华社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日电，教育部办公厅近日印发《关于进一步做好普通中小学招生入学工作通知》，强调严禁采集学生家长职务和收入信息，这一做法有利于保护公民的（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8CB1AC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财产权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隐私权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劳动权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物质帮助权</w:t>
      </w:r>
    </w:p>
    <w:p w14:paraId="1CE9FF7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31</w:t>
      </w:r>
      <w:r>
        <w:rPr>
          <w:rFonts w:ascii="宋体" w:hAnsi="宋体" w:eastAsia="宋体" w:cs="宋体"/>
          <w:color w:val="000000"/>
        </w:rPr>
        <w:t>日，南宁市青秀区江北大道两名男子违规燃放烟花，青秀区派出所依据《烟花爆竹安全管理条例》给予二人行政处罚。这案例启示我们（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5A33BD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①权利的实现是履行义务的前提</w:t>
      </w:r>
    </w:p>
    <w:p w14:paraId="3296FC0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②实现自由不能触碰法律红线</w:t>
      </w:r>
    </w:p>
    <w:p w14:paraId="0D5823E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③行使权利不能超越法律的界限</w:t>
      </w:r>
    </w:p>
    <w:p w14:paraId="2ED163E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④违法行为必然受到行政处罚</w:t>
      </w:r>
    </w:p>
    <w:p w14:paraId="1FE1F26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②④</w:t>
      </w:r>
    </w:p>
    <w:p w14:paraId="260015A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年前三季度，我国国有控股企业增加值同比增长</w:t>
      </w:r>
      <w:r>
        <w:rPr>
          <w:rFonts w:ascii="Times New Roman" w:hAnsi="Times New Roman" w:eastAsia="Times New Roman" w:cs="Times New Roman"/>
          <w:color w:val="000000"/>
        </w:rPr>
        <w:t>9.6%</w:t>
      </w:r>
      <w:r>
        <w:rPr>
          <w:rFonts w:ascii="宋体" w:hAnsi="宋体" w:eastAsia="宋体" w:cs="宋体"/>
          <w:color w:val="000000"/>
        </w:rPr>
        <w:t>，股份制企业增长</w:t>
      </w:r>
      <w:r>
        <w:rPr>
          <w:rFonts w:ascii="Times New Roman" w:hAnsi="Times New Roman" w:eastAsia="Times New Roman" w:cs="Times New Roman"/>
          <w:color w:val="000000"/>
        </w:rPr>
        <w:t>12.0%</w:t>
      </w:r>
      <w:r>
        <w:rPr>
          <w:rFonts w:ascii="宋体" w:hAnsi="宋体" w:eastAsia="宋体" w:cs="宋体"/>
          <w:color w:val="000000"/>
        </w:rPr>
        <w:t>，外商及港澳台商投资企业增长</w:t>
      </w:r>
      <w:r>
        <w:rPr>
          <w:rFonts w:ascii="Times New Roman" w:hAnsi="Times New Roman" w:eastAsia="Times New Roman" w:cs="Times New Roman"/>
          <w:color w:val="000000"/>
        </w:rPr>
        <w:t>11.6%</w:t>
      </w:r>
      <w:r>
        <w:rPr>
          <w:rFonts w:ascii="宋体" w:hAnsi="宋体" w:eastAsia="宋体" w:cs="宋体"/>
          <w:color w:val="000000"/>
        </w:rPr>
        <w:t>，私营企业增长</w:t>
      </w:r>
      <w:r>
        <w:rPr>
          <w:rFonts w:ascii="Times New Roman" w:hAnsi="Times New Roman" w:eastAsia="Times New Roman" w:cs="Times New Roman"/>
          <w:color w:val="000000"/>
        </w:rPr>
        <w:t>13.1%</w:t>
      </w:r>
      <w:r>
        <w:rPr>
          <w:rFonts w:ascii="宋体" w:hAnsi="宋体" w:eastAsia="宋体" w:cs="宋体"/>
          <w:color w:val="000000"/>
        </w:rPr>
        <w:t>。这表明我国（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BB371B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①促进多种所有制经济共同发展</w:t>
      </w:r>
    </w:p>
    <w:p w14:paraId="064A391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②鼓励、支持、引导非公有制经济发展</w:t>
      </w:r>
    </w:p>
    <w:p w14:paraId="1F33143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③非公有制经济已成为国民经济的主导力量</w:t>
      </w:r>
    </w:p>
    <w:p w14:paraId="0B8509D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④非公有制经济己取代公有制经济的主体地位</w:t>
      </w:r>
    </w:p>
    <w:p w14:paraId="5A92D90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③④</w:t>
      </w:r>
    </w:p>
    <w:p w14:paraId="3C469B8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日起施行的《人民法院在线运行规则》明确，经当事人同意，民事诉讼活动可以通过信息网络平台在线运行，与线下诉讼活动具有同等法律效力。这说明（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081FA0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人民法院依法独立行使行政权力</w:t>
      </w:r>
    </w:p>
    <w:p w14:paraId="7D72EBE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线上诉讼减轻了当事人经济负担</w:t>
      </w:r>
    </w:p>
    <w:p w14:paraId="182DD06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线上诉讼是解决纠纷的最佳方式</w:t>
      </w:r>
    </w:p>
    <w:p w14:paraId="19415B0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人民法院与时俱进，创新履行司法职能</w:t>
      </w:r>
    </w:p>
    <w:p w14:paraId="355DEB1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日起施行的《职业教育法》规定：用人单位不得设置妨碍职业学校毕业生平等就业、公平竞争的报考、录用、聘用条件。这一规定（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D55F8B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①杜绝了就业领域不平等现象②有利于维护公民的人格尊严</w:t>
      </w:r>
    </w:p>
    <w:p w14:paraId="4B9CC0D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③表明我国通过制度保障公平④表明我国努力消除城乡差别</w:t>
      </w:r>
    </w:p>
    <w:p w14:paraId="37F64E6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③④</w:t>
      </w:r>
    </w:p>
    <w:p w14:paraId="1F00A4E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日，习近平总书记在海南考察时强调，把海南努力打造成为新时代中国改革开放的示范。这是因为，改革开放是（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9F46CF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①我国的强国之路</w:t>
      </w:r>
    </w:p>
    <w:p w14:paraId="1E614E6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②世界主要国家发展战略的重心</w:t>
      </w:r>
    </w:p>
    <w:p w14:paraId="2700D32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③社会进步的基石</w:t>
      </w:r>
    </w:p>
    <w:p w14:paraId="1114ED9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④决定当代中国命运的关键抉择</w:t>
      </w:r>
    </w:p>
    <w:p w14:paraId="41CF41A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①③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①④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C. ②③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②④</w:t>
      </w:r>
    </w:p>
    <w:p w14:paraId="012814C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李克强总理在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年政府工作报告中指出：要以铸牢中华民族共同体意识为主线，促进各民族交往交流交融，推动民族地区加快现代化建设步伐。铸牢中华民族共同体，必须坚持（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18644B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和平统一，一国两制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以民族工作为中心</w:t>
      </w:r>
    </w:p>
    <w:p w14:paraId="22C3898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基层群众自治制度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民族区域自治制度</w:t>
      </w:r>
    </w:p>
    <w:p w14:paraId="6B9AEF5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在北京冬奥会开幕式上，由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个节气串起的倒计时，一滴冰蓝色水墨幻化而成的黄河之水，冰雪雕刻的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中国门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，璀璨焰火形成的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迎客松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，这些鲜明的中国印记，向世界展示着独特的中国气派，彰显着中华民族的（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D2E8B1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文化自信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理论自信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道路自信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制度自信</w:t>
      </w:r>
    </w:p>
    <w:p w14:paraId="00CA9A2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日发布的《全球经济展望》指出，受新冠肺炎疫情及其它因素影响，全球经济增长将显著放缓，从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年的</w:t>
      </w:r>
      <w:r>
        <w:rPr>
          <w:rFonts w:ascii="Times New Roman" w:hAnsi="Times New Roman" w:eastAsia="Times New Roman" w:cs="Times New Roman"/>
          <w:color w:val="000000"/>
        </w:rPr>
        <w:t>5.5%</w:t>
      </w:r>
      <w:r>
        <w:rPr>
          <w:rFonts w:ascii="宋体" w:hAnsi="宋体" w:eastAsia="宋体" w:cs="宋体"/>
          <w:color w:val="000000"/>
        </w:rPr>
        <w:t>降至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年的</w:t>
      </w:r>
      <w:r>
        <w:rPr>
          <w:rFonts w:ascii="Times New Roman" w:hAnsi="Times New Roman" w:eastAsia="Times New Roman" w:cs="Times New Roman"/>
          <w:color w:val="000000"/>
        </w:rPr>
        <w:t>4.1%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年进一步下降至</w:t>
      </w:r>
      <w:r>
        <w:rPr>
          <w:rFonts w:ascii="Times New Roman" w:hAnsi="Times New Roman" w:eastAsia="Times New Roman" w:cs="Times New Roman"/>
          <w:color w:val="000000"/>
        </w:rPr>
        <w:t>3.2%</w:t>
      </w:r>
      <w:r>
        <w:rPr>
          <w:rFonts w:ascii="宋体" w:hAnsi="宋体" w:eastAsia="宋体" w:cs="宋体"/>
          <w:color w:val="000000"/>
        </w:rPr>
        <w:t>。面对国际复杂形势，我国谋求发展应该（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E83F4B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①不顾一切发展经济</w:t>
      </w:r>
    </w:p>
    <w:p w14:paraId="3481E7B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②加快构建新发展格局</w:t>
      </w:r>
    </w:p>
    <w:p w14:paraId="532A6FC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③成为全球治理领导者</w:t>
      </w:r>
    </w:p>
    <w:p w14:paraId="2DE5A74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④把提升发展质量放在首位</w:t>
      </w:r>
    </w:p>
    <w:p w14:paraId="4EE1518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③④</w:t>
      </w:r>
    </w:p>
    <w:p w14:paraId="27EF48DD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C1A8C1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【共同富裕】阅读材料，回答问题。</w:t>
      </w:r>
    </w:p>
    <w:p w14:paraId="1DB6204B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作为中华民族最质朴古老的理想之一，共同富裕是几千年来广大民众的根本诉求，是一百年来党领导亿万人民不懈奋斗的美好目标。今天，我们历史性地解决了绝对贫困问题，全面建成了小康社会，共同富裕这一千年梦想成为了两个百年交汇之际的时代命题。习近平总书记在中央财经委员会第十次会议上强调，我们已经到了扎实推动共同富裕的历史阶段，我们必须向着实现全体人民共同富裕的目标坚定迈进！</w:t>
      </w:r>
    </w:p>
    <w:p w14:paraId="5706F40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运用所学知识，简述我国为什么要扎实推动共同富裕？</w:t>
      </w:r>
    </w:p>
    <w:p w14:paraId="2938F25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【家事国事】阅读材料，回答问题。</w:t>
      </w:r>
    </w:p>
    <w:p w14:paraId="23DB7E74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2021年10月23日，十三届全国人大常委会第三十一次会议表决通过了《家庭教育促进法》。该法明确未成年人的父母或其他监护人负责实施家庭教育，国家和社会为家庭教育提供指导支持和服务。从此，家庭教育由传统“家事”上升为新时代的重要“国事”，开启了“依法带娃”时代。</w:t>
      </w:r>
    </w:p>
    <w:p w14:paraId="2CE7C80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（1）十三届全国人大常委会表决通过了《家庭教育促进法》体现了法律哪一个特征？</w:t>
      </w:r>
    </w:p>
    <w:p w14:paraId="29FE4D6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（2）从德治与法治关系的角度，分析将家庭教育从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家事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上升到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国事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的依据。</w:t>
      </w:r>
    </w:p>
    <w:p w14:paraId="6D8F4CA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（3）《家庭教育促进法》的颁布实施有什么积极意义？</w:t>
      </w:r>
    </w:p>
    <w:p w14:paraId="74BF86E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【习语润心】为了深入推进习近平总书记重要讲话精神进校园，某校开展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习语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进校园活动。九年级（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）班同学摘录到如下金句，结合道德与法治课程知识，设计了以下问题，请你参与并完成任务。</w:t>
      </w:r>
    </w:p>
    <w:p w14:paraId="2BD83CD4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摘录一：世界各国乘坐在一条命运与共的大船上，要穿越惊涛骇浪、驶向光明未来，必须同舟共济，企图把谁扔下大海都是不可接受的。</w:t>
      </w:r>
    </w:p>
    <w:p w14:paraId="2DD56154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-----习近平在博鳌亚洲论坛2022年年会开幕式上发表主旨演讲</w:t>
      </w:r>
    </w:p>
    <w:p w14:paraId="098A564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摘录一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体现了我国倡导的什么理念？</w:t>
      </w:r>
    </w:p>
    <w:p w14:paraId="22D988D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摘录二：广西生态金不换，保护好广西山山水水是我们应该承担的责任。</w:t>
      </w:r>
    </w:p>
    <w:p w14:paraId="4D3E7D87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------2021年习近平总书记视察广西时再次强调</w:t>
      </w:r>
    </w:p>
    <w:p w14:paraId="0CD2B52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（2）结合所学知识，为广西保持生态优势提出合理化建议。</w:t>
      </w:r>
    </w:p>
    <w:p w14:paraId="25B4B690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摘录三：奋斗是青春最亮丽的底色，行动是青年最有效的磨砺。有责任有担当，青春才会闪光。</w:t>
      </w:r>
    </w:p>
    <w:p w14:paraId="76261BC3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----习近平总书记在庆祝中国共青团成立100周年大会上的讲话</w:t>
      </w:r>
    </w:p>
    <w:p w14:paraId="7495D46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 w:eastAsia="宋体" w:cs="宋体"/>
          <w:color w:val="000000"/>
        </w:rPr>
        <w:t>（3）作为新时代的中学生，你认为怎样做才能让青春闪光？</w:t>
      </w:r>
    </w:p>
    <w:p w14:paraId="4A6F8C9B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732EA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778F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5865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E446F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2424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B98E1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CDF0C8C"/>
    <w:rsid w:val="2E7909A8"/>
    <w:rsid w:val="2EFD1E9F"/>
    <w:rsid w:val="38274566"/>
    <w:rsid w:val="38C9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3189</Words>
  <Characters>3415</Characters>
  <Lines>0</Lines>
  <Paragraphs>0</Paragraphs>
  <TotalTime>0</TotalTime>
  <ScaleCrop>false</ScaleCrop>
  <LinksUpToDate>false</LinksUpToDate>
  <CharactersWithSpaces>3589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2022-07-29T19:02:00Z</dcterms:created>
  <dc:creator>学科网试题生产平台</dc:creator>
  <dc:description>3032205071917056</dc:description>
  <cp:lastModifiedBy>上帝掷骰子吗</cp:lastModifiedBy>
  <dcterms:modified xsi:type="dcterms:W3CDTF">2024-07-20T16:15:44Z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CFFEB82CEC224E77A0F956C6FD31AA82</vt:lpwstr>
  </property>
</Properties>
</file>