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ACEA3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11861800</wp:posOffset>
            </wp:positionH>
            <wp:positionV relativeFrom="topMargin">
              <wp:posOffset>11887200</wp:posOffset>
            </wp:positionV>
            <wp:extent cx="482600" cy="355600"/>
            <wp:effectExtent l="0" t="0" r="1270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年河南省普通高中招生考试试卷</w:t>
      </w:r>
    </w:p>
    <w:p w14:paraId="4382BA9C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</w:t>
      </w:r>
    </w:p>
    <w:p w14:paraId="36A20123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AD6AEA4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页，分为选择题和非选择题，满分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0A62D2E2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．开卷考试，可查阅资料，但应独立答题，禁止交流。</w:t>
      </w:r>
    </w:p>
    <w:p w14:paraId="55CBE8C6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．本试卷上不要答题，请按答题卡上注意事项的要求直接把答案填写在答题卡上。答在试卷上的答案无效。</w:t>
      </w:r>
    </w:p>
    <w:p w14:paraId="1F1C0C30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17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34</w:t>
      </w:r>
      <w:r>
        <w:rPr>
          <w:rFonts w:ascii="宋体" w:hAnsi="宋体" w:eastAsia="宋体" w:cs="宋体"/>
          <w:b/>
          <w:color w:val="auto"/>
          <w:sz w:val="24"/>
        </w:rPr>
        <w:t>分。下列每小题的四个选项中，只有一项是最符合题意的）</w:t>
      </w:r>
    </w:p>
    <w:p w14:paraId="4A42D196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2021</w:t>
      </w:r>
      <w:r>
        <w:rPr>
          <w:rFonts w:ascii="宋体" w:hAnsi="宋体" w:eastAsia="宋体" w:cs="宋体"/>
          <w:color w:val="auto"/>
        </w:rPr>
        <w:t>年以来，习近平作为党和国家领导人，密集开展“云外交”，分别同美、俄元首进行了视频会晤，以视频方式出席了中国共产党与世界政党领导人峰会、金砖峰会、联合国大会一般性辩论、《生物多样性公约》第十五次缔约方大会等一系列重大活动。这表明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7E551A9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ascii="宋体" w:hAnsi="宋体" w:eastAsia="宋体" w:cs="宋体"/>
          <w:color w:val="auto"/>
        </w:rPr>
        <w:t>①中国持续有力推动构建人类命运共同体</w:t>
      </w:r>
      <w:r>
        <w:rPr>
          <w:rFonts w:ascii="Times New Roman" w:hAnsi="Times New Roman" w:eastAsia="Times New Roman" w:cs="Times New Roman"/>
          <w:color w:val="auto"/>
        </w:rPr>
        <w:t xml:space="preserve">     </w:t>
      </w:r>
      <w:r>
        <w:rPr>
          <w:rFonts w:ascii="宋体" w:hAnsi="宋体" w:eastAsia="宋体" w:cs="宋体"/>
          <w:color w:val="auto"/>
        </w:rPr>
        <w:t>②中国能够独自应对人类面临的各种挑战</w:t>
      </w:r>
    </w:p>
    <w:p w14:paraId="0F63E7F6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ascii="宋体" w:hAnsi="宋体" w:eastAsia="宋体" w:cs="宋体"/>
          <w:color w:val="auto"/>
        </w:rPr>
        <w:t>③通过“云外交”可同国际社会密切互动</w:t>
      </w:r>
      <w:r>
        <w:rPr>
          <w:rFonts w:ascii="Times New Roman" w:hAnsi="Times New Roman" w:eastAsia="Times New Roman" w:cs="Times New Roman"/>
          <w:color w:val="auto"/>
        </w:rPr>
        <w:t xml:space="preserve">     </w:t>
      </w:r>
      <w:r>
        <w:rPr>
          <w:rFonts w:ascii="宋体" w:hAnsi="宋体" w:eastAsia="宋体" w:cs="宋体"/>
          <w:color w:val="auto"/>
        </w:rPr>
        <w:t>④“云外交”是处理国际关系的唯一方式</w:t>
      </w:r>
    </w:p>
    <w:p w14:paraId="78035B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①②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①③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②④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③④</w:t>
      </w:r>
    </w:p>
    <w:p w14:paraId="608BB78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习近平总书记说：“民族团结是我国各族人民的生命线，中华民族共同体意识是民族团结之本。”这句话给我们的启示是（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D623B9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①石榴籽密心里红，各族人民要像石榴籽一样紧紧抱在一起</w:t>
      </w:r>
    </w:p>
    <w:p w14:paraId="1FF4CA9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②公民应担负起维护和促进民族团结的神圣职责和光荣义务</w:t>
      </w:r>
    </w:p>
    <w:p w14:paraId="26EAB30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③让民族团结之花常开长盛，就必须铸牢中华民族共同体意识</w:t>
      </w:r>
    </w:p>
    <w:p w14:paraId="6217C92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④在处理民族关系上，我国坚持平等团结互助和谐的基本原则</w:t>
      </w:r>
    </w:p>
    <w:p w14:paraId="69CC4E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4B69DA1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十八大以来，从强调“人民对美好生活的向往，就是我们的奋斗目标”，到指出“让老百姓过上好日子是我们一切工作的出发点和落脚点”，从“不惜一切代价”救治新冠肺炎患者，到“一个也不能少”如期打赢脱贫攻坚战，一句句掷地有声的话语，一个个实实在在的行动，诠释着中国共产党人胸怀的“国之大者”。这里的“国之大者”是指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27FB2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实现共产主义理想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全面建设社会主义现代化国家</w:t>
      </w:r>
    </w:p>
    <w:p w14:paraId="6E3178B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让人民生活幸福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实现中华民族伟大复兴</w:t>
      </w:r>
    </w:p>
    <w:p w14:paraId="03077BA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亿人吃不饱到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亿人吃得好，中国以占世界</w:t>
      </w:r>
      <w:r>
        <w:rPr>
          <w:rFonts w:ascii="Times New Roman" w:hAnsi="Times New Roman" w:eastAsia="Times New Roman" w:cs="Times New Roman"/>
          <w:color w:val="000000"/>
        </w:rPr>
        <w:t>9%</w:t>
      </w:r>
      <w:r>
        <w:rPr>
          <w:rFonts w:ascii="宋体" w:hAnsi="宋体" w:eastAsia="宋体" w:cs="宋体"/>
          <w:color w:val="000000"/>
        </w:rPr>
        <w:t>的耕地、</w:t>
      </w:r>
      <w:r>
        <w:rPr>
          <w:rFonts w:ascii="Times New Roman" w:hAnsi="Times New Roman" w:eastAsia="Times New Roman" w:cs="Times New Roman"/>
          <w:color w:val="000000"/>
        </w:rPr>
        <w:t>6%</w:t>
      </w:r>
      <w:r>
        <w:rPr>
          <w:rFonts w:ascii="宋体" w:hAnsi="宋体" w:eastAsia="宋体" w:cs="宋体"/>
          <w:color w:val="000000"/>
        </w:rPr>
        <w:t>的淡水资源，养育了世界近</w:t>
      </w:r>
      <w:r>
        <w:rPr>
          <w:rFonts w:ascii="Times New Roman" w:hAnsi="Times New Roman" w:eastAsia="Times New Roman" w:cs="Times New Roman"/>
          <w:color w:val="000000"/>
        </w:rPr>
        <w:t>1/5</w:t>
      </w:r>
      <w:r>
        <w:rPr>
          <w:rFonts w:ascii="宋体" w:hAnsi="宋体" w:eastAsia="宋体" w:cs="宋体"/>
          <w:color w:val="000000"/>
        </w:rPr>
        <w:t>的人口，把“谁来养活中国”的问号远远抛在身后，百姓餐桌日益丰富，主食、肉蛋奶、水果、蔬菜等不再缺席。这说明（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C1930B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粮食安全已不再是世界难题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中国人民营养均衡、体质良好</w:t>
      </w:r>
    </w:p>
    <w:p w14:paraId="5DFC4FC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中国为世界粮食安全作出重要贡献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粮食产量与耕地、淡水等资源占有量无关</w:t>
      </w:r>
    </w:p>
    <w:p w14:paraId="323EBEA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2017</w:t>
      </w:r>
      <w:r>
        <w:rPr>
          <w:rFonts w:ascii="宋体" w:hAnsi="宋体" w:eastAsia="宋体" w:cs="宋体"/>
          <w:color w:val="000000"/>
        </w:rPr>
        <w:t>年，兰考县在全国第一批率先脱贫摘帽。五年来，兰考走出了一条由“脱贫”到“小康”的赶考路：依托丰富的泡桐资源，逐步培育壮大特色民族乐器产业；持续加大民生领域投入，民生支出比重保持在</w:t>
      </w:r>
      <w:r>
        <w:rPr>
          <w:rFonts w:ascii="Times New Roman" w:hAnsi="Times New Roman" w:eastAsia="Times New Roman" w:cs="Times New Roman"/>
          <w:color w:val="000000"/>
        </w:rPr>
        <w:t>70%</w:t>
      </w:r>
      <w:r>
        <w:rPr>
          <w:rFonts w:ascii="宋体" w:hAnsi="宋体" w:eastAsia="宋体" w:cs="宋体"/>
          <w:color w:val="000000"/>
        </w:rPr>
        <w:t>以上；造林绿化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万亩、植树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万株；加快推进国家级焦裕禄精神研学营地建设……兰考的赶考路是一条（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1034D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①因地制宜特色发展之路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②重民生共同富裕之路</w:t>
      </w:r>
    </w:p>
    <w:p w14:paraId="48DAEAA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③保护环境可以照搬之路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④弘扬焦裕禄精神之路</w:t>
      </w:r>
    </w:p>
    <w:p w14:paraId="330665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①③④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②③④</w:t>
      </w:r>
    </w:p>
    <w:p w14:paraId="6A6D783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观察、分析下图，所得出结论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C75B8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391025" cy="23241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C8DC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2013-2021</w:t>
      </w:r>
      <w:r>
        <w:rPr>
          <w:rFonts w:ascii="宋体" w:hAnsi="宋体" w:eastAsia="宋体" w:cs="宋体"/>
          <w:color w:val="000000"/>
        </w:rPr>
        <w:t>年，我国研究与试验发展经费逐年增加</w:t>
      </w:r>
    </w:p>
    <w:p w14:paraId="16ABCEE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2013-2021</w:t>
      </w:r>
      <w:r>
        <w:rPr>
          <w:rFonts w:ascii="宋体" w:hAnsi="宋体" w:eastAsia="宋体" w:cs="宋体"/>
          <w:color w:val="000000"/>
        </w:rPr>
        <w:t>年，我国科技创新能力排名有明显上升</w:t>
      </w:r>
    </w:p>
    <w:p w14:paraId="76015F4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近年来，我国实施的创新驱动发展战略成效显著</w:t>
      </w:r>
    </w:p>
    <w:p w14:paraId="76689B2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只要增加科研投入，就能提高科技创新能力排名</w:t>
      </w:r>
    </w:p>
    <w:p w14:paraId="394D5D0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每逢传统佳节万家团圆之时，总有人仍坚守岗位，他们是服务百姓暖人心的党员干部，是守护健康“不打烊”的医护工作者，是执勤巡逻不停歇的公安民警……他们以“一家不圆”换“万家团圆”。他们的坚守（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735F6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启示我们要舍弃家庭、无私奉献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说明劳动光荣，要鼓励节日加班</w:t>
      </w:r>
    </w:p>
    <w:p w14:paraId="5E54F66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是为了履行岗位职责的无奈之举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体现责任担当，彰显出生命价值</w:t>
      </w:r>
    </w:p>
    <w:p w14:paraId="680BBAC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北京时间某日</w:t>
      </w:r>
      <w:r>
        <w:rPr>
          <w:rFonts w:ascii="Times New Roman" w:hAnsi="Times New Roman" w:eastAsia="Times New Roman" w:cs="Times New Roman"/>
          <w:color w:val="000000"/>
        </w:rPr>
        <w:t>2230</w:t>
      </w:r>
      <w:r>
        <w:rPr>
          <w:rFonts w:ascii="宋体" w:hAnsi="宋体" w:eastAsia="宋体" w:cs="宋体"/>
          <w:color w:val="000000"/>
        </w:rPr>
        <w:t>，中国浙江乌镇的一个家庭旅馆正接受来自外国游客的预订。同一时间，坦桑尼亚的一家电视台正热播中国电视剧，世界各地的时装爱好者正收看意大利时装表演直播。从同一时间发生的不同事件可以看出（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6E642A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跨国旅游广受欢迎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中国电视剧风靡全世界</w:t>
      </w:r>
    </w:p>
    <w:p w14:paraId="4932548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世界是开放互动的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外来文化引领全球潮流</w:t>
      </w:r>
    </w:p>
    <w:p w14:paraId="05A5C5A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近年来，河南省坚持发挥郑州国家中心城市、洛阳副中心城市引领作用，支持南阳建设副中心城市，推动各中心城市增强区域增长极和动力源功能，释放辐射带动能量，带动周边中小城市和小城镇发展。这（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F3BA5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①有利于促进河南省区域协调发展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②满足了河南人民的美好生活需要</w:t>
      </w:r>
    </w:p>
    <w:p w14:paraId="20E0A2B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③说明郑州、洛阳、南阳的实力领跑全国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④是坚持中国特色新型城镇化道路的体现</w:t>
      </w:r>
    </w:p>
    <w:p w14:paraId="1A1D25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08A829B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夜间施工、广场音响、邻里装修等噪声污染是社会各界近年来关注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热点问题。新修订的《中华人民共和国噪声污染防治法》于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日起施行，回应热点问题的解决，以更好地维护人民群众生活环境和谐安宁。该法的修订与施行表明（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69F97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①噪声污染防治只能依靠法律</w:t>
      </w:r>
      <w:r>
        <w:rPr>
          <w:rFonts w:ascii="Times New Roman" w:hAnsi="Times New Roman" w:eastAsia="Times New Roman" w:cs="Times New Roman"/>
          <w:color w:val="000000"/>
        </w:rPr>
        <w:t xml:space="preserve">              </w:t>
      </w:r>
      <w:r>
        <w:rPr>
          <w:rFonts w:ascii="宋体" w:hAnsi="宋体" w:eastAsia="宋体" w:cs="宋体"/>
          <w:color w:val="000000"/>
        </w:rPr>
        <w:t>②法律是应生活的需要制定和修改的</w:t>
      </w:r>
    </w:p>
    <w:p w14:paraId="28A9C22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③国家禁止夜间施工、室内装修等活动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④法律保护我们的生活，维护我们的合法权益</w:t>
      </w:r>
    </w:p>
    <w:p w14:paraId="0C4399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53372F6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不知从何时开始，针对突发事件、公共议题，互联网上会不时地出现一些不和谐现象——“一言不合就抬杠，三句不到就发火”，一些发言者锋芒毕露、理性缺失，彼此间针锋相对、共识难得。对这种现象看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E1CA3E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人生路漫漫，该喜则喜，该怒则怒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保持负面情绪能够在争论时占上风</w:t>
      </w:r>
    </w:p>
    <w:p w14:paraId="10EDBD2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转移注意、宣泄愤怒有利于回避矛盾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情绪需调节，网络沟通的前提是尊重</w:t>
      </w:r>
    </w:p>
    <w:p w14:paraId="04B32E7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1932</w:t>
      </w:r>
      <w:r>
        <w:rPr>
          <w:rFonts w:ascii="宋体" w:hAnsi="宋体" w:eastAsia="宋体" w:cs="宋体"/>
          <w:color w:val="000000"/>
        </w:rPr>
        <w:t>年，刘长春孤身一人代表中国首次参加奥运会；</w:t>
      </w:r>
      <w:r>
        <w:rPr>
          <w:rFonts w:ascii="Times New Roman" w:hAnsi="Times New Roman" w:eastAsia="Times New Roman" w:cs="Times New Roman"/>
          <w:color w:val="000000"/>
        </w:rPr>
        <w:t>1984</w:t>
      </w:r>
      <w:r>
        <w:rPr>
          <w:rFonts w:ascii="宋体" w:hAnsi="宋体" w:eastAsia="宋体" w:cs="宋体"/>
          <w:color w:val="000000"/>
        </w:rPr>
        <w:t>年，中国代表团在洛杉矶奥运会上实现金牌“零的突破”；</w:t>
      </w:r>
      <w:r>
        <w:rPr>
          <w:rFonts w:ascii="Times New Roman" w:hAnsi="Times New Roman" w:eastAsia="Times New Roman" w:cs="Times New Roman"/>
          <w:color w:val="000000"/>
        </w:rPr>
        <w:t>2008</w:t>
      </w:r>
      <w:r>
        <w:rPr>
          <w:rFonts w:ascii="宋体" w:hAnsi="宋体" w:eastAsia="宋体" w:cs="宋体"/>
          <w:color w:val="000000"/>
        </w:rPr>
        <w:t>年，北京为世界呈现了一届无与伦比的夏季奥运会；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年，北京又为世人呈上了一届精彩、非凡、卓越的冬季奥运会。中国奥运的不断突破（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2F831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折射出国家和民族自强不息的奋斗历程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体现中国各体育项目已达世界一流水平</w:t>
      </w:r>
    </w:p>
    <w:p w14:paraId="18411B5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说明我国广泛参与各种国际事务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体现健康中国目标已经圆满完成</w:t>
      </w:r>
    </w:p>
    <w:p w14:paraId="5A6BA0A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中国女足创造过辉煌，承受过动荡，经历过低谷，但永不服输、永不放弃的女足精神从未离开。在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女足亚洲杯决赛中，中国女足在落后两球的情况下仍顽强拼搏，最终赢得比赛，时隔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年第九次捧起亚洲杯冠军奖杯。中国女足再次夺冠（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59DE93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告诉我们人生路上充满了困难与挫折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说明只有经历艰难困苦才能磨砺意志</w:t>
      </w:r>
    </w:p>
    <w:p w14:paraId="5ECE1B3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启示我们应对挫折的关键是战胜对手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揭示了面对挫折需要乐观坚强的道理</w:t>
      </w:r>
    </w:p>
    <w:p w14:paraId="05353F7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目前，我国共建成农家书屋</w:t>
      </w:r>
      <w:r>
        <w:rPr>
          <w:rFonts w:ascii="Times New Roman" w:hAnsi="Times New Roman" w:eastAsia="Times New Roman" w:cs="Times New Roman"/>
          <w:color w:val="000000"/>
        </w:rPr>
        <w:t>58.7</w:t>
      </w:r>
      <w:r>
        <w:rPr>
          <w:rFonts w:ascii="宋体" w:hAnsi="宋体" w:eastAsia="宋体" w:cs="宋体"/>
          <w:color w:val="000000"/>
        </w:rPr>
        <w:t>万家，覆盖了全国有基本条件的行政村。在农家书屋，年轻人通过读书、听讲座，学到了种植、养殖技术；老人们看报纸、学书法，享受晚年生活；孩子们看书、学习，了解精彩的世界。建成农家书屋（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26291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①能促进村民树立终身学习的理念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②有利于提高村民的科学文化素质</w:t>
      </w:r>
    </w:p>
    <w:p w14:paraId="72269F6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③会占用村民时间，影响农业生产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④能为实现乡村振兴奠定经济基础</w:t>
      </w:r>
    </w:p>
    <w:p w14:paraId="1D80F3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1E9FD25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学校开展围棋比赛，同学们推选小华代表班级参赛。尽管做足了准备，实力稍逊的小华还是败给了对手，她非常沮丧。作为同学，我们应该对她说（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15B67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肯定是对手干扰了你，别太在意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你没为咱班争得荣誉，真没面子</w:t>
      </w:r>
    </w:p>
    <w:p w14:paraId="16B3874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尽己所能作出贡献，你虽败犹荣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早知道你不如人家，就不选你了</w:t>
      </w:r>
    </w:p>
    <w:p w14:paraId="4B43172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如漫画《减负》所示，这一政策的落实可以使义务教育阶段学生（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3F6A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029075" cy="25146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5AEDE06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课业负担减轻，健康幸福成长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学习压力消除，自由自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发展</w:t>
      </w:r>
    </w:p>
    <w:p w14:paraId="2C21FEA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不用参加校外培训，只靠自主学习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不用再写家庭作业，享受学习乐趣</w:t>
      </w:r>
    </w:p>
    <w:p w14:paraId="5932D07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青少年在社会中成长，应养成亲社会行为。下列属于亲社会行为的是（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6FE54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将捡到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元钱捐献给受灾群众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就垃圾分类问题向环保部门提建议</w:t>
      </w:r>
    </w:p>
    <w:p w14:paraId="273D083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在风景区的石壁上刻励志语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在观看球赛时给对手喝倒彩</w:t>
      </w:r>
    </w:p>
    <w:p w14:paraId="6773FBF6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F9EDFF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暑假里，中学生小明每天从早到晚手机不离手。观察下边漫画《机不离手》，联系所学道德与法治课程内容，对小明的行为进行辨别与分析。</w:t>
      </w:r>
    </w:p>
    <w:p w14:paraId="23AA4F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238750" cy="1530350"/>
            <wp:effectExtent l="0" t="0" r="0" b="1270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3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C6C2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小治同学喜欢学习法律知识，他利用课余时间搜集“国家宪法日”相关资料，整理出了一份资料卡片，请你一起观察与思考。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86"/>
      </w:tblGrid>
      <w:tr w14:paraId="36C81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9E8254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资料卡片</w:t>
            </w:r>
          </w:p>
          <w:p w14:paraId="6B8C9E09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2001年，中共中央、国务院转发的“四五”普法规划，将现行宪法颁布实施日即12月4日确定为全国法制宣传日。2014年，全国人大常委会决定，将每年的12月4日定为国家宪法日。</w:t>
            </w:r>
          </w:p>
          <w:p w14:paraId="797DED89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2014-2021年国家宪法日的主题为：</w:t>
            </w:r>
          </w:p>
          <w:p w14:paraId="27F6AA64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2014年  弘扬宪法精神，建设法治中国</w:t>
            </w:r>
          </w:p>
          <w:p w14:paraId="54D51D46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2015年  弘扬宪法精神，推动创新、协调、绿色、开放、共享发展</w:t>
            </w:r>
          </w:p>
          <w:p w14:paraId="41698BF1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2016年  大力弘扬法治精神，协调推进“四个全面”战略布局</w:t>
            </w:r>
          </w:p>
          <w:p w14:paraId="53C2A6BB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2017年  学习贯彻党的十九大精神，维护宪法权威</w:t>
            </w:r>
          </w:p>
          <w:p w14:paraId="102B830A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2018年  尊崇宪法、学习宪法、遵守宪法、维护宪法、运用宪法</w:t>
            </w:r>
          </w:p>
          <w:p w14:paraId="0DE18D9A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2019年  弘扬宪法精神，推进国家治理体系和治理能力现代化</w:t>
            </w:r>
          </w:p>
          <w:p w14:paraId="2AA4AC92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2020年  深入学习宣传习近平法治思想，大力弘扬宪法精神</w:t>
            </w:r>
          </w:p>
          <w:p w14:paraId="0C81DBF2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2021年  以习近平法治思想为指引，坚定不移走中国特色社会主义法治道路</w:t>
            </w:r>
          </w:p>
        </w:tc>
      </w:tr>
    </w:tbl>
    <w:p w14:paraId="6E91D2A3">
      <w:pPr>
        <w:spacing w:line="360" w:lineRule="auto"/>
        <w:jc w:val="left"/>
        <w:textAlignment w:val="center"/>
        <w:rPr>
          <w:color w:val="000000"/>
        </w:rPr>
      </w:pPr>
    </w:p>
    <w:p w14:paraId="09C721E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分析资料卡片内容，能得出哪些结论？</w:t>
      </w:r>
    </w:p>
    <w:p w14:paraId="7BFB87D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尝试为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年国家宪法日拟订一个主题，在法治主题班会上交流。</w:t>
      </w:r>
    </w:p>
    <w:p w14:paraId="7A13B7C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阅读材料，完成任务。</w:t>
      </w:r>
    </w:p>
    <w:p w14:paraId="185563B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2022年4月，教育部发布的《义务教育道德与法治课程标准（2022年版）》中明确指出：思政课是落实立德树人根本任务的关健课程，道德与法治课程是义务教育阶段的思政课，旨在提升学生思想政治素质、道德修养、法治素养和人格修养等，增强学生做中国人的志气、骨气、底气。</w:t>
      </w:r>
    </w:p>
    <w:p w14:paraId="1D15D0F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（1）联系所学道德与法治课程内容，谈谈中国人的志气、骨气、底气源自什么。</w:t>
      </w:r>
    </w:p>
    <w:p w14:paraId="1765B8C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（2）中国人的志气、骨气、底气，既要深植于心，又要外化于行。置身于以下情境时，我们应付诸怎样的行动？</w:t>
      </w:r>
    </w:p>
    <w:p w14:paraId="3EDC554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①刚结交了几位外国朋友</w:t>
      </w:r>
    </w:p>
    <w:p w14:paraId="0C12701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②偶然在某网络论坛里发现个别人诋毁我国疫情防控政策</w:t>
      </w:r>
    </w:p>
    <w:p w14:paraId="4539DB6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③在国家危难、民族危亡的紧要关头</w:t>
      </w:r>
    </w:p>
    <w:p w14:paraId="78FF71C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21. </w:t>
      </w:r>
      <w:r>
        <w:rPr>
          <w:rFonts w:ascii="楷体" w:hAnsi="楷体" w:eastAsia="楷体" w:cs="楷体"/>
          <w:color w:val="000000"/>
        </w:rPr>
        <w:t>中国共产党自一九二一年成立以来，团结带领中国人民进行了艰苦卓绝的斗争，谱写了气吞山河的壮丽史诗。青少年要学习党史，做到学史明理、学史增信、学史崇德、学史力行，传承红色基因，坚定跟党走的决心。</w:t>
      </w:r>
    </w:p>
    <w:p w14:paraId="32486F6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党的十九届六中全会决定，中国共产党第二十次全国代表大会于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下半年在北京召开。为迎接党的二十大胜利召开，你校准备组织一次党史学习活动。结合实际，本次活动以线上参观党史博物馆的“云研学”方式开展。作为校团委学生干部，你负责本次活动的组织工作，需要完成以下任务。</w:t>
      </w:r>
    </w:p>
    <w:p w14:paraId="5653A1E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（1）在准备过程中，有同学提出疑问：“为什么要以‘云研学’的方式开展本次活动？”请你作出解答。</w:t>
      </w:r>
    </w:p>
    <w:p w14:paraId="4BC6B0E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（2）本次活动需要组建若干研学小组。在确保每组人数基本相同的情况下，为实现各小组间基本均衡，应考虑什么因素进行人员搭配？说说你的理由。</w:t>
      </w:r>
    </w:p>
    <w:p w14:paraId="3BBE91B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本次活动的主要步骤是：线上浏览党史博物馆实景→观看党史博物馆讲解视频→小组交流研讨→研学成果校级展示。为明确活动要求，检验和提升活动实效，以评促学，你组织同学们自主设计活动评价标准，需要完成以下表格。</w:t>
      </w:r>
    </w:p>
    <w:p w14:paraId="09958F3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某校党史“云研学”活动学生表现评价表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3390"/>
        <w:gridCol w:w="1080"/>
      </w:tblGrid>
      <w:tr w14:paraId="34A28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D9B77F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评价项目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F50924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评价标准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C4923F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评价结果</w:t>
            </w:r>
          </w:p>
        </w:tc>
      </w:tr>
      <w:tr w14:paraId="47505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4E8589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过程表现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58C713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示例：认真观看、倾听。</w:t>
            </w:r>
          </w:p>
          <w:p w14:paraId="251BAEAB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29E3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5951D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F16675"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研学成果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73F484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示例：能够撰写出党史研学报告。</w:t>
            </w:r>
          </w:p>
          <w:p w14:paraId="7DAF2664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A12B0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</w:tbl>
    <w:p w14:paraId="3FCED39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 w:eastAsia="宋体" w:cs="宋体"/>
          <w:color w:val="000000"/>
        </w:rPr>
        <w:t>注：评价结果依据学生参与活动的实际情况，结合学生自评、小组互评、教师评价，采用分项等级制加评语的方式呈现。</w:t>
      </w:r>
    </w:p>
    <w:p w14:paraId="598A4A8D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E3E1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5D00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E898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3820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EF0F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49DA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3F01F26"/>
    <w:rsid w:val="5B097BA9"/>
    <w:rsid w:val="604D3509"/>
    <w:rsid w:val="7E10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4168</Words>
  <Characters>4388</Characters>
  <Lines>0</Lines>
  <Paragraphs>0</Paragraphs>
  <TotalTime>0</TotalTime>
  <ScaleCrop>false</ScaleCrop>
  <LinksUpToDate>false</LinksUpToDate>
  <CharactersWithSpaces>4664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2022-07-12T09:10:00Z</dcterms:created>
  <dc:creator>学科网试题生产平台</dc:creator>
  <dc:description>3008479556558848</dc:description>
  <cp:lastModifiedBy>上帝掷骰子吗</cp:lastModifiedBy>
  <dcterms:modified xsi:type="dcterms:W3CDTF">2024-07-20T16:16:00Z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2E44151F016D4858BF002AB9D3242161</vt:lpwstr>
  </property>
</Properties>
</file>