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1BE01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12661900</wp:posOffset>
            </wp:positionV>
            <wp:extent cx="368300" cy="317500"/>
            <wp:effectExtent l="0" t="0" r="1270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年苏州市初中学业水平考试试卷</w:t>
      </w:r>
    </w:p>
    <w:p w14:paraId="729E64A0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</w:t>
      </w:r>
    </w:p>
    <w:p w14:paraId="70D0E832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0CFB1A5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．本试卷分客观题和主观题两部分。共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小题，开卷考试。考试时间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61460C71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．答题前，考生务必将自己的姓名、考点名称、考场号、座位号用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毫米的黑色墨水签字笔填写在答题卡的相应位置上，并认真核对条形码上的准考证号、姓名是否与本人的相符合。</w:t>
      </w:r>
    </w:p>
    <w:p w14:paraId="7F634D6D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．答客观题必须用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铅笔把答题卡上对应题目的答案标号涂黑，如需改动，请用橡皮擦干净后，再选涂其他答案；答主观题用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毫米黑色墨水签字笔写在答题卡指定的位置上，不在答题区域内的答案一律无效。不得用其他笔答题。</w:t>
      </w:r>
    </w:p>
    <w:p w14:paraId="554F4AB7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．考生答题必须答在答题卡上，答在试卷和草稿纸上一律无效。</w:t>
      </w:r>
    </w:p>
    <w:p w14:paraId="686CD9C3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第Ⅰ卷（客观题，共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4FE2331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一、单项选择：以下每题都有四个选项，其中只有一个是最符合题意的。每小题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8D1A0D1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2021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16</w:t>
      </w:r>
      <w:r>
        <w:rPr>
          <w:rFonts w:ascii="宋体" w:hAnsi="宋体" w:eastAsia="宋体" w:cs="宋体"/>
          <w:color w:val="auto"/>
        </w:rPr>
        <w:t>日，在酒泉卫星发射中心发射升空、顺利将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名航天员送入太空的载人飞船是（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F5DDD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天宫二号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神舟十二号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嫦娥四号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神舟十三号</w:t>
      </w:r>
    </w:p>
    <w:p w14:paraId="22A60B4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2021年11月8日至11日，中国共产党第十九届中央委员会第六次全体会议在北京召开。会议审议通过了（   ）</w:t>
      </w:r>
    </w:p>
    <w:p w14:paraId="64FAEEA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《中共中央关于修改宪法部分内容的建议》</w:t>
      </w:r>
    </w:p>
    <w:p w14:paraId="6EFC74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《</w:t>
      </w:r>
      <w:r>
        <w:rPr>
          <w:color w:val="000000"/>
        </w:rPr>
        <w:t>中共中央关于深化党和国家机构改革的决定</w:t>
      </w:r>
      <w:r>
        <w:rPr>
          <w:rFonts w:ascii="宋体" w:hAnsi="宋体" w:eastAsia="宋体" w:cs="宋体"/>
          <w:color w:val="000000"/>
        </w:rPr>
        <w:t>》</w:t>
      </w:r>
    </w:p>
    <w:p w14:paraId="6C66A8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《</w:t>
      </w:r>
      <w:r>
        <w:rPr>
          <w:color w:val="000000"/>
        </w:rPr>
        <w:t>中共中央关于全面推进依法治国若干重大问题的决定</w:t>
      </w:r>
      <w:r>
        <w:rPr>
          <w:rFonts w:ascii="宋体" w:hAnsi="宋体" w:eastAsia="宋体" w:cs="宋体"/>
          <w:color w:val="000000"/>
        </w:rPr>
        <w:t>》</w:t>
      </w:r>
    </w:p>
    <w:p w14:paraId="6553C5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《中共中央关于党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百年奋斗重大成就和历史经验的决议》</w:t>
      </w:r>
    </w:p>
    <w:p w14:paraId="3294E0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日，农业农村部发布的《“十三五”中国农业农村科技发展报告》显示，过去五年我国农业科技进步贡献率突破</w:t>
      </w:r>
      <w:r>
        <w:rPr>
          <w:rFonts w:ascii="宋体" w:hAnsi="宋体" w:eastAsia="宋体" w:cs="宋体"/>
          <w:color w:val="000000"/>
          <w:u w:val="single"/>
        </w:rPr>
        <w:t xml:space="preserve">   </w:t>
      </w:r>
      <w:r>
        <w:rPr>
          <w:rFonts w:ascii="宋体" w:hAnsi="宋体" w:eastAsia="宋体" w:cs="宋体"/>
          <w:color w:val="000000"/>
        </w:rPr>
        <w:t>（ ）</w:t>
      </w:r>
      <w:r>
        <w:rPr>
          <w:rFonts w:ascii="宋体" w:hAnsi="宋体" w:eastAsia="宋体" w:cs="宋体"/>
          <w:color w:val="000000"/>
        </w:rPr>
        <w:br w:type="textWrapping"/>
      </w:r>
    </w:p>
    <w:p w14:paraId="4B1FD1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br w:type="textWrapping"/>
      </w:r>
    </w:p>
    <w:p w14:paraId="642D63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60%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80%</w:t>
      </w:r>
    </w:p>
    <w:p w14:paraId="78CA83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日，工业和信息化部介绍，截至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月底，我国行政村已全面实现（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D7CA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村村通公路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户户通水电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村村通宽带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户户通电话</w:t>
      </w:r>
    </w:p>
    <w:p w14:paraId="2F81FAE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届冬奥会、第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届冬残奥会的举办地是（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2D44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北京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天津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长春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哈尔滨</w:t>
      </w:r>
    </w:p>
    <w:p w14:paraId="11B867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教育部印发的《义务教育劳动课程标准（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年版）》要求，从今年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月起，小学和初中学生不仅要掌握做菜做饭的本领，还要会设计营养食谱。这样规定在于引导学生（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9A67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①培养生活自理能力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②在集体中发展个性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③德智体美劳全面发展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④明确人生奋斗目标</w:t>
      </w:r>
    </w:p>
    <w:p w14:paraId="340A06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691EA6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他人评价是我们认识自己的一面镜子，但不同的人对我们的评价各不相同。为此，我们应该（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7AE5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拒绝他人否定评价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接受他人全部评价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完全忽视他人评价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理性对待他人评价</w:t>
      </w:r>
    </w:p>
    <w:p w14:paraId="3685C1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有人问冬奥会冠军苏翊鸣成功的原因，他说：“没有别的，我只是专注做我的事，不管每天训练有多长时间或者有多么困难，我都把它当成享受、当成热爱。”这说明（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7E0C8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①正确对待挫折，能够增强生命的韧性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②面对不同挫折，会有不同的情绪感受</w:t>
      </w:r>
    </w:p>
    <w:p w14:paraId="002AA05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③合理调节情绪，有助于保持乐观心境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④情绪复杂多样，要善于掩饰负面情绪</w:t>
      </w:r>
    </w:p>
    <w:p w14:paraId="200FD5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7455E73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下图漫画《沙漏》告诉我们沉迷网络会（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D013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960495" cy="5238750"/>
            <wp:effectExtent l="0" t="0" r="190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60495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7A04667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让生活变得更丰富多彩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让信息交流更方便快捷</w:t>
      </w:r>
    </w:p>
    <w:p w14:paraId="0FD36DA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影响学习、工作和生活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不可避免走向违法犯罪</w:t>
      </w:r>
    </w:p>
    <w:p w14:paraId="46E238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“风声雨声读书声声声入耳，家事国事天下事事事关心。”这句古语启示我们要（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D81F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关心社会发展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遵守社会规则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掌握学习方法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培养批判精神</w:t>
      </w:r>
    </w:p>
    <w:p w14:paraId="4EE8B5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在中国，十几亿人的粮食问题始终是头等大事。中国人的饭碗任何时候都要牢牢端在自己手中，饭碗主要装中国粮。这是因为（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A8CD4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①我国人口众多，粮食资源消耗量大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②粮食安全关系到国家安全与人民幸福</w:t>
      </w:r>
    </w:p>
    <w:p w14:paraId="10678A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③我国经济发展已经转向高速增长阶段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④粮食问题已成为我国一切工作的中心</w:t>
      </w:r>
    </w:p>
    <w:p w14:paraId="545329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377CEF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从下边漫画中可以得出的正确结论是（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895C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247900" cy="11715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3A33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经营者善于宣传，无可厚非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经营者虚假宣传，缺乏诚信</w:t>
      </w:r>
    </w:p>
    <w:p w14:paraId="623A8FC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消费者可以对商家进行网络攻击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消费者可以对商家提起刑事诉讼</w:t>
      </w:r>
    </w:p>
    <w:p w14:paraId="210B2E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日——第八个“国家宪法日”，我市某中学组织了宪法知识竞赛、宪法诵读等主题教育活动。如果给本次活动拟一个宣传标题，最恰当的是（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2815E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家校密切配合，共育时代新人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杜绝违宪行为，珍惜美好生活</w:t>
      </w:r>
    </w:p>
    <w:p w14:paraId="27A5B5B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增强宪法意识，自觉践行宪法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学习党史知识，弘扬民族精神</w:t>
      </w:r>
    </w:p>
    <w:p w14:paraId="3672E1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新冠肺炎疫情发生以来，党中央始终坚持把人民的生命安全和身体健康放在第一位，坚决打赢疫情防控这场大仗硬仗。这充分表明，在我国（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5B74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①人民幸福生活是最大的人权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②办好中国的事情，关键在党</w:t>
      </w:r>
    </w:p>
    <w:p w14:paraId="7F0262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③中国共产党是最高政治领导力量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④人民是国家的主人，直接行使国家权力</w:t>
      </w:r>
    </w:p>
    <w:p w14:paraId="4A7AE1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31FB408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2021年8月20日，十三届全国人大常委会第三十次会议表决通过《中华人民共和国个人信息保护法》，该法自2021年11月1日起施行。据此完成下面小题。</w:t>
      </w:r>
    </w:p>
    <w:p w14:paraId="3FA3F93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15. 从个人信息法的制定可以看出（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9451E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人民代表大会是我国的根本政治制度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法律只能由全国人大常委会制定</w:t>
      </w:r>
    </w:p>
    <w:p w14:paraId="34F17FC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全国人大常委会是最高国家权力机关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全国人大常委会行使国家立法权</w:t>
      </w:r>
    </w:p>
    <w:p w14:paraId="6B4656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16. 《中华人民共和国个人信息保护法（草案）》公布后，在全国人大网上公开征求社会意见。下表内容是两次征求意见的情况。由此可见（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21"/>
        <w:gridCol w:w="2441"/>
        <w:gridCol w:w="1662"/>
        <w:gridCol w:w="1662"/>
      </w:tblGrid>
      <w:tr w14:paraId="410B2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C5F4FC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法律草案名称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EEAB9A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征求意见时间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6DA8C1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参与人数（人）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30E557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意见条数（条）</w:t>
            </w:r>
          </w:p>
        </w:tc>
      </w:tr>
      <w:tr w14:paraId="4F52A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7C2AC1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个人信息保护法（草案）征求意见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5BFFC1">
            <w:pPr>
              <w:spacing w:line="360" w:lineRule="auto"/>
              <w:jc w:val="center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2020-10-21</w:t>
            </w:r>
            <w:r>
              <w:rPr>
                <w:rFonts w:ascii="宋体" w:hAnsi="宋体" w:eastAsia="宋体" w:cs="宋体"/>
                <w:color w:val="000000"/>
              </w:rPr>
              <w:t>至</w:t>
            </w:r>
            <w:r>
              <w:rPr>
                <w:rFonts w:ascii="Calibri" w:hAnsi="Calibri" w:eastAsia="Calibri" w:cs="Calibri"/>
                <w:color w:val="000000"/>
              </w:rPr>
              <w:t>2020-11-19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04DD06">
            <w:pPr>
              <w:spacing w:line="360" w:lineRule="auto"/>
              <w:jc w:val="center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548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A920BF">
            <w:pPr>
              <w:spacing w:line="360" w:lineRule="auto"/>
              <w:jc w:val="center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1245</w:t>
            </w:r>
          </w:p>
        </w:tc>
      </w:tr>
      <w:tr w14:paraId="16A4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93A5BC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个人信息保护法（草案二次审议稿）征求意见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D9CB9">
            <w:pPr>
              <w:spacing w:line="360" w:lineRule="auto"/>
              <w:jc w:val="center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2021-04-29</w:t>
            </w:r>
            <w:r>
              <w:rPr>
                <w:rFonts w:ascii="宋体" w:hAnsi="宋体" w:eastAsia="宋体" w:cs="宋体"/>
                <w:color w:val="000000"/>
              </w:rPr>
              <w:t>至</w:t>
            </w:r>
            <w:r>
              <w:rPr>
                <w:rFonts w:ascii="Calibri" w:hAnsi="Calibri" w:eastAsia="Calibri" w:cs="Calibri"/>
                <w:color w:val="000000"/>
              </w:rPr>
              <w:t>2021-05-28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88E975">
            <w:pPr>
              <w:spacing w:line="360" w:lineRule="auto"/>
              <w:jc w:val="center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239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8E5B2F">
            <w:pPr>
              <w:spacing w:line="360" w:lineRule="auto"/>
              <w:jc w:val="center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776</w:t>
            </w:r>
          </w:p>
        </w:tc>
      </w:tr>
    </w:tbl>
    <w:p w14:paraId="7D895A5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①我国公民有依法表达自己意愿的自由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②我国公民的基本政治权利得到了保障</w:t>
      </w:r>
    </w:p>
    <w:p w14:paraId="3E580B9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③公民通过民主监督参与国家政治生活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④公民通过民主决策参与国家政治生活</w:t>
      </w:r>
    </w:p>
    <w:p w14:paraId="1504B2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4BDDA6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苏州市完善“互联网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政务服务”建设，发展“一网通办”，让市民、企业办事少跑腿、更舒心。这样做旨在（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B579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857500" cy="1885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2C34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打造为人民服务的政府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扩大政府部门的行政权</w:t>
      </w:r>
    </w:p>
    <w:p w14:paraId="3447326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完善基层群众自治制度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推动司法机关公正司法</w:t>
      </w:r>
    </w:p>
    <w:p w14:paraId="108067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国家最高科学技术奖获得者顾诵芬，面对国外技术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严密封锁，冒着生命危险，乘战机三上蓝天，组织攻克了一系列航空关键核心技术，开创了中国歼击机从无到有的历史。这对我们青少年成长的启示主要是（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21AD8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增加知识储备，提高人文底蕴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培养创新能力，发扬实干精神</w:t>
      </w:r>
    </w:p>
    <w:p w14:paraId="676F42F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加大技术引进，共享发展机遇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实施科教兴国，提升科技水平</w:t>
      </w:r>
    </w:p>
    <w:p w14:paraId="4605E53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近年来，江苏坚定不移抓好长江大保护、严格落实长江“十年禁渔”任务，长江干流江苏段水质稳定达到优级水平。这表明（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F890D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实现可持续发展就要禁止开发利用资源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坚持绿色发展可实现人与自然和谐共生</w:t>
      </w:r>
    </w:p>
    <w:p w14:paraId="3F96199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当前我国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环境问题已得到彻底改善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生态良好是建设美丽中国的唯一目标</w:t>
      </w:r>
    </w:p>
    <w:p w14:paraId="4F795F8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日，国务院总理李克强在北京主持召开国务院第七次全体会议，决定任命李家超为香港特别行政区第六任行政长官。对此，下列认识正确的有（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E239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①国务院依法独立行使监察权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②我国贯彻“一国两制”的方针</w:t>
      </w:r>
    </w:p>
    <w:p w14:paraId="1911A7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③我国坚持民族团结的基本民族政策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④香港特别行政区接受中央统一领导</w:t>
      </w:r>
    </w:p>
    <w:p w14:paraId="148C1E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0A7682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年我国与“一带一路”沿线国家货物贸易额达</w:t>
      </w:r>
      <w:r>
        <w:rPr>
          <w:rFonts w:ascii="Times New Roman" w:hAnsi="Times New Roman" w:eastAsia="Times New Roman" w:cs="Times New Roman"/>
          <w:color w:val="000000"/>
        </w:rPr>
        <w:t>11.6</w:t>
      </w:r>
      <w:r>
        <w:rPr>
          <w:rFonts w:ascii="宋体" w:hAnsi="宋体" w:eastAsia="宋体" w:cs="宋体"/>
          <w:color w:val="000000"/>
        </w:rPr>
        <w:t>万亿元，再创新高，共建“一带一路”取得了实打实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成就。这反映出我国（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9D6E9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参与全球规则的制定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推动世界多极化发展</w:t>
      </w:r>
    </w:p>
    <w:p w14:paraId="7FE324B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谋求与沿线国家互利共赢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承担维护世界和平的责任</w:t>
      </w:r>
    </w:p>
    <w:p w14:paraId="405C50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中国建筑的椎卯结构，今天仍然被日本、韩国等一些国家的建筑行业借鉴；近年来我国也借鉴德国、加拿大等国的生活垃圾分类处理经验。这说明（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77FB6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一切外来文化都值得学习和借鉴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不同文明在交流互鉴中消除差异</w:t>
      </w:r>
    </w:p>
    <w:p w14:paraId="7E8A69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经济全球化给文化多样性带来挑战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文明因交流而多彩，文明因互鉴而丰富</w:t>
      </w:r>
    </w:p>
    <w:p w14:paraId="01E48311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第Ⅱ卷（主观题，共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分）为</w:t>
      </w:r>
    </w:p>
    <w:p w14:paraId="54B5B6C5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二、简要回答：结合材料，运用所学知识简要回答问题。本大题共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40637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【共同富裕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提供苏州样板】</w:t>
      </w:r>
    </w:p>
    <w:p w14:paraId="20C4A83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改革开放40多年来，苏州经济社会发展取得了举世瞩目的成就，成为江苏省和全国“两个率先”战略的排头兵，也为共同富裕提供了更多的“苏州样板”。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15"/>
        <w:gridCol w:w="3255"/>
        <w:gridCol w:w="3416"/>
      </w:tblGrid>
      <w:tr w14:paraId="5DA5D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18DEA7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2021年，苏州实施援藏项目11个，投入援藏资金7884万元；推进75个援疆项目，总投资达5.6亿元……对口支援协作合作结、如</w:t>
            </w:r>
          </w:p>
          <w:p w14:paraId="2B6EDC7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出累累硕果。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59A98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苏州今年启动实施农民收入十年倍增计划，丰富集体经济发展和相对薄弱村稳定增收路径，实现村均集体可支配收入稳定超过1150万元。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87E63A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苏州城乡居民最低生活保障标准由每人每月810元提高到1095元，基本医疗保障范围和保障水平持续保持全省领先，长期护理保险制度全面实施。</w:t>
            </w:r>
          </w:p>
        </w:tc>
      </w:tr>
    </w:tbl>
    <w:p w14:paraId="33A69A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运用所学知识，提炼上述材料中苏州扎实推进共同富裕的做法。（列出要点即可，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分）</w:t>
      </w:r>
    </w:p>
    <w:p w14:paraId="1EB8D3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【家风传承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家事上升国事】</w:t>
      </w:r>
    </w:p>
    <w:p w14:paraId="47BDC26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孝（见下图），会意字，其古字形如一个孩子搀扶老人，本义为尽心尽力地奉养父母。自古以来，“孝”文化一直是我国传统家庭文化的重要组成部分；进入新时代，“孝”文化的内容和形式也在与时俱进、不断创新。《中华人民共和国民法典》更是将孝亲敬长等传统美德上升到法律层面，用法律为孝心护航。</w:t>
      </w:r>
    </w:p>
    <w:p w14:paraId="611BCE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1215390"/>
            <wp:effectExtent l="0" t="0" r="0" b="381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1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106A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（1）简要回答材料中“孝”文化的演变所蕴含的教材观点。</w:t>
      </w:r>
    </w:p>
    <w:p w14:paraId="7BDDDE1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家庭教育不仅关乎家庭的幸福安宁，也关乎国家发展、民族进步、社会和谐稳定。2021年10月23日，十三届全国人大常委会第三十一次会议表决通过了《中华人民共和国家庭教育促进法》。该法与二审稿相比，在部分条款中完善了相关内容：</w:t>
      </w:r>
    </w:p>
    <w:tbl>
      <w:tblPr>
        <w:tblStyle w:val="4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5"/>
        <w:gridCol w:w="8715"/>
      </w:tblGrid>
      <w:tr w14:paraId="0B260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455E9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第五条</w:t>
            </w:r>
          </w:p>
        </w:tc>
        <w:tc>
          <w:tcPr>
            <w:tcW w:w="8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E2F165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增加“保护未成年人隐私权和个人信息”</w:t>
            </w:r>
          </w:p>
        </w:tc>
      </w:tr>
      <w:tr w14:paraId="7F67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6B8FC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第十四条</w:t>
            </w:r>
          </w:p>
        </w:tc>
        <w:tc>
          <w:tcPr>
            <w:tcW w:w="8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CCA6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增加“应当树立家庭是第一个课堂、家长是第一任老师的责任意识”</w:t>
            </w:r>
          </w:p>
        </w:tc>
      </w:tr>
      <w:tr w14:paraId="750E5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615FC7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第十六条</w:t>
            </w:r>
          </w:p>
        </w:tc>
        <w:tc>
          <w:tcPr>
            <w:tcW w:w="8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85B415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增加“教导其珍爱生命，对其进行交通出行……防欺凌、防溺水、防诈骗、防拐卖、防性侵等方面的安全知识教育，帮助其掌握安全知识和技能”</w:t>
            </w:r>
          </w:p>
        </w:tc>
      </w:tr>
      <w:tr w14:paraId="1754E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64F84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  <w:tc>
          <w:tcPr>
            <w:tcW w:w="8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F102A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</w:tr>
    </w:tbl>
    <w:p w14:paraId="244D5CE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（2）运用所学知识，指出家庭教育促进法完善上述内容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依据。</w:t>
      </w:r>
    </w:p>
    <w:p w14:paraId="7A023B0A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三、分析说明：结合材料，运用有关知识提取信息，分析问题并解决问题。本大题共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EAE7A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【职业规划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绽放青春光芒】</w:t>
      </w:r>
    </w:p>
    <w:p w14:paraId="138437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未来充满机遇和挑战。即将初中毕业的我们，面临着升学与职业的选择。某校九年级（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）班学生围绕“担负时代使命规划美好人生”开展了一次主题探究活动，现请你参与其中。</w:t>
      </w:r>
    </w:p>
    <w:p w14:paraId="2892661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【数据分析】同学们在活动过程中搜集到相关数据。如下表所示：</w:t>
      </w:r>
    </w:p>
    <w:p w14:paraId="2B1664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1797050"/>
            <wp:effectExtent l="0" t="0" r="0" b="1270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97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3AE18E9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注：①《中国人才发展报告》显示，企业对于技能劳动者需求大，“技工荒”现象突出。②目前，高技能劳动人才占比，日本为40%，德国为50%。</w:t>
      </w:r>
    </w:p>
    <w:p w14:paraId="373CF8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（1）从上述表格（含表注）中可以获取哪些信息？</w:t>
      </w:r>
    </w:p>
    <w:p w14:paraId="2B7E4AE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观点争辩】2022年5月1日起施行的《中华人民共和国职业教育法》指出，职业学校学生在升学、就业、职业发展等方面与同层次普通学校学生享有平等机会。很多同学由此看到了职业教育发展的美好前景，并围绕技能劳动者的社会地位与劳动报酬展开了讨论。</w:t>
      </w:r>
    </w:p>
    <w:p w14:paraId="7617F8A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81025" cy="10001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技能劳动者不应被歧视，他们有权利获得更多的劳动报酬。</w:t>
      </w:r>
    </w:p>
    <w:p w14:paraId="4905EB5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技能劳动者无特权，要多履行劳动义务、少谈劳动报酬。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19125" cy="9429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AB0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（2）请你运用所学知识对乙同学的观点进行评析。</w:t>
      </w:r>
    </w:p>
    <w:p w14:paraId="61F11B1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畅想未来】同学们还了解到，习近平总书记在庆祝中国共产主义青年团成立100周年大会上讲话时指出，广大青年要“勇做新时代的弄潮儿，自觉听从党和人民召唤，胸怀‘国之大者’……争当伟大理想的追梦人，争做伟大事业的生力军，让青春在祖国和人民最需要的地方绽放绚丽之花！”</w:t>
      </w:r>
    </w:p>
    <w:p w14:paraId="14C8DC9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（3）青年学生在个人职业选择和未来的人生道路上应如何做到胸怀“国之大者”？</w:t>
      </w:r>
    </w:p>
    <w:p w14:paraId="0769BCB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6B17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8951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2A6D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15E0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EC75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60C8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376076"/>
    <w:rsid w:val="1F1F5BE1"/>
    <w:rsid w:val="38274566"/>
    <w:rsid w:val="488D15C3"/>
    <w:rsid w:val="547D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4181</Words>
  <Characters>4469</Characters>
  <Lines>0</Lines>
  <Paragraphs>0</Paragraphs>
  <TotalTime>0</TotalTime>
  <ScaleCrop>false</ScaleCrop>
  <LinksUpToDate>false</LinksUpToDate>
  <CharactersWithSpaces>4802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2022-06-23T10:21:00Z</dcterms:created>
  <dc:creator>学科网试题生产平台</dc:creator>
  <dc:description>3006179457540096</dc:description>
  <cp:lastModifiedBy>上帝掷骰子吗</cp:lastModifiedBy>
  <dcterms:modified xsi:type="dcterms:W3CDTF">2024-07-20T16:15:55Z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0F01A2DE0CBE4D7BB51F7AAF59C0D397</vt:lpwstr>
  </property>
</Properties>
</file>