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04FD8E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12166600</wp:posOffset>
            </wp:positionV>
            <wp:extent cx="254000" cy="381000"/>
            <wp:effectExtent l="0" t="0" r="1270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宿迁市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66C6BE65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道德与法治</w:t>
      </w:r>
    </w:p>
    <w:tbl>
      <w:tblPr>
        <w:tblStyle w:val="4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75"/>
      </w:tblGrid>
      <w:tr w14:paraId="20FEF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9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9E5C47">
            <w:pPr>
              <w:spacing w:line="285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sz w:val="24"/>
              </w:rPr>
              <w:t>答题注意事项</w:t>
            </w:r>
          </w:p>
          <w:p w14:paraId="00FF5ADE">
            <w:pPr>
              <w:spacing w:line="285" w:lineRule="auto"/>
              <w:jc w:val="left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sz w:val="24"/>
              </w:rPr>
              <w:t>本试卷分为道德与法治、历史两部分，共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10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页。满分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120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分，道德与法治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50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分，历史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70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分。考试时间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120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分钟。闭卷考试。</w:t>
            </w:r>
          </w:p>
          <w:p w14:paraId="4EF2F84F">
            <w:pPr>
              <w:spacing w:line="285" w:lineRule="auto"/>
              <w:jc w:val="left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2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．请将答案写在答题卡上，写在试卷或草稿纸上无效。</w:t>
            </w:r>
          </w:p>
          <w:p w14:paraId="412A71B0">
            <w:pPr>
              <w:spacing w:line="285" w:lineRule="auto"/>
              <w:jc w:val="left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3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．答选择题时使用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2B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铅笔，把答题卡上对应题号的选项字母涂满、涂黑。如需修改，请用绘图橡皮轻擦干净再选涂其他选项。</w:t>
            </w:r>
          </w:p>
          <w:p w14:paraId="597D4EB3">
            <w:pPr>
              <w:spacing w:line="285" w:lineRule="auto"/>
              <w:jc w:val="left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4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．答非选择题时使用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0.5mm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黑色签字笔，在答题卡上对应题号的答题区域书写答案。注意不要答错位置，也不要超界。</w:t>
            </w:r>
          </w:p>
          <w:p w14:paraId="4B9254C8">
            <w:pPr>
              <w:spacing w:line="285" w:lineRule="auto"/>
              <w:jc w:val="left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5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．本试卷为道德与法治、历史合卷，请注意分配答题时间。</w:t>
            </w:r>
          </w:p>
        </w:tc>
      </w:tr>
    </w:tbl>
    <w:p w14:paraId="5C8F636F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一、单项选择题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:</w:t>
      </w:r>
      <w:r>
        <w:rPr>
          <w:rFonts w:ascii="宋体" w:hAnsi="宋体" w:eastAsia="宋体" w:cs="宋体"/>
          <w:b/>
          <w:color w:val="auto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28</w:t>
      </w:r>
      <w:r>
        <w:rPr>
          <w:rFonts w:ascii="宋体" w:hAnsi="宋体" w:eastAsia="宋体" w:cs="宋体"/>
          <w:b/>
          <w:color w:val="auto"/>
          <w:sz w:val="24"/>
        </w:rPr>
        <w:t>分。每小题的四个选项中，只有一个选项最符合题意。请在答题卡上填涂你认为正确的选项。</w:t>
      </w:r>
    </w:p>
    <w:p w14:paraId="16DD9200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中国共产党第十九届中央委员会第六次全体会议审议通过的《中共中央关于党的百年奋斗重大成就和历史经验的决议》指出，中国特色社会主义制度的最大优势是（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7F5A47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党的领导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理论创新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统一战线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独立自主</w:t>
      </w:r>
    </w:p>
    <w:p w14:paraId="56C8962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4F17C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C02720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【详解】本题考查坚持党的领导。</w:t>
      </w:r>
      <w:r>
        <w:rPr>
          <w:color w:val="000000"/>
        </w:rPr>
        <w:br w:type="textWrapping"/>
      </w:r>
      <w:r>
        <w:rPr>
          <w:color w:val="000000"/>
        </w:rPr>
        <w:t>A：依据教材知识可知，中国共产党领导是中国特色社会主义最本质的特征，是中国特色社会主义制度的最大优势，是党和国家的根本所在、命脉所在，是全国各族人民的利益所系、命运所系，A正确；</w:t>
      </w:r>
      <w:r>
        <w:rPr>
          <w:color w:val="000000"/>
        </w:rPr>
        <w:br w:type="textWrapping"/>
      </w:r>
      <w:r>
        <w:rPr>
          <w:color w:val="000000"/>
        </w:rPr>
        <w:t>BCD：理论创新、统一战线、独立自主都不是中国特色社会主义制度的最大优势，排除BCD；</w:t>
      </w:r>
      <w:r>
        <w:rPr>
          <w:color w:val="000000"/>
        </w:rPr>
        <w:br w:type="textWrapping"/>
      </w:r>
      <w:r>
        <w:rPr>
          <w:color w:val="000000"/>
        </w:rPr>
        <w:t>故本题选A。</w:t>
      </w:r>
    </w:p>
    <w:p w14:paraId="0F5C523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“己所不欲，勿施于人”启示我们，与人交往中要（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A02899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积极关注他人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学会区别对待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学会换位思考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学会欣赏他人</w:t>
      </w:r>
    </w:p>
    <w:p w14:paraId="03E4C1A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BC3F1A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A98BF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【详解】本题考查学会换位思考。</w:t>
      </w:r>
    </w:p>
    <w:p w14:paraId="23407C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C：“己所不欲，勿施于人”意思是自己不愿意的，不要施加给别人。启示我们，与人交往中要学会换位思考，故C正确；</w:t>
      </w:r>
    </w:p>
    <w:p w14:paraId="6D31FD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ABD：题干未涉及积极关注他人、 学会区别对待、 学会欣赏他人，故排除ABD；</w:t>
      </w:r>
    </w:p>
    <w:p w14:paraId="4EEA0C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35826B1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最近总感觉压力好大呀</w:t>
      </w:r>
      <w:r>
        <w:rPr>
          <w:rFonts w:ascii="Times New Roman" w:hAnsi="Times New Roman" w:eastAsia="Times New Roman" w:cs="Times New Roman"/>
          <w:color w:val="000000"/>
        </w:rPr>
        <w:t>!</w:t>
      </w:r>
      <w:r>
        <w:rPr>
          <w:rFonts w:ascii="宋体" w:hAnsi="宋体" w:eastAsia="宋体" w:cs="宋体"/>
          <w:color w:val="000000"/>
        </w:rPr>
        <w:t>来到没人的户外，对着天空大声喊叫了一会儿，舒服多了！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这里情绪调节的方法是（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114F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改变认知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注意转移法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合理宣泄法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放松训练法</w:t>
      </w:r>
    </w:p>
    <w:p w14:paraId="2DB6E4C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DDCC4C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23C13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【详解】本题考查情绪的调节方法。</w:t>
      </w:r>
    </w:p>
    <w:p w14:paraId="48FD21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C：我们的情绪需要调节。题干中，压力大对着天空大声喊叫了一会儿。这属于合理宣泄法，故C正确；</w:t>
      </w:r>
    </w:p>
    <w:p w14:paraId="5FDCC1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ABD：题干未涉及改变认知、注意转移法、放松训练法，故排除ABD；</w:t>
      </w:r>
    </w:p>
    <w:p w14:paraId="4B59DB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566433F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小伟喜欢踢足球，也喜欢看足球比赛。他经常半夜起来看比赛，然后跟球友网聊至深夜。一天上体育课跑步时，小伟突然栽倒在地，经抢救才转危为安．这告诫我们守护生命首先要（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076E9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养护我们的精神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关注自己的身体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增强生命的韧劲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发掘生命的力量</w:t>
      </w:r>
    </w:p>
    <w:p w14:paraId="4D78B88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C9DD0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0BF9A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【详解】本题考查守护生命。</w:t>
      </w:r>
    </w:p>
    <w:p w14:paraId="0AAE05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B：守护生命首先要关注自己的身体。题干中，一天上体育课跑步时，小伟突然栽倒在地，经抢救才转危为安。这告诫我们守护生命首先要关注自己的身体，故B正确；</w:t>
      </w:r>
    </w:p>
    <w:p w14:paraId="27A32F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ACD：选项说法不符合题意，故排除ACD；</w:t>
      </w:r>
    </w:p>
    <w:p w14:paraId="28AC73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1316A37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“有借有还，再借不难”“不侃空、不瞎允，说话算话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……为深入推进全国文明城市建设，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月《文明宿迁“诚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条”》正式发布。加强诚信建设，能够（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F68F4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①增进社会互信</w:t>
      </w:r>
      <w:r>
        <w:rPr>
          <w:rFonts w:ascii="Times New Roman" w:hAnsi="Times New Roman" w:eastAsia="Times New Roman" w:cs="Times New Roman"/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②杜绝个人失信行为</w:t>
      </w:r>
    </w:p>
    <w:p w14:paraId="7D7AFC3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③提高城市形象</w:t>
      </w:r>
      <w:r>
        <w:rPr>
          <w:rFonts w:ascii="Times New Roman" w:hAnsi="Times New Roman" w:eastAsia="Times New Roman" w:cs="Times New Roman"/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④降低社会交往成本</w:t>
      </w:r>
    </w:p>
    <w:p w14:paraId="3531F1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5204DC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869648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82E2B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【详解】本题考查践行诚信。</w:t>
      </w:r>
    </w:p>
    <w:p w14:paraId="109575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①③④：2021年9月《文明宿迁“诚10条”》正式发布，加强诚信建设，能够增进社会互信，提高城市形象，降低社会交往成本，提高全社会信用水平，①③④正确；</w:t>
      </w:r>
    </w:p>
    <w:p w14:paraId="3B194E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②：“杜绝”一词太绝对，②错误；</w:t>
      </w:r>
    </w:p>
    <w:p w14:paraId="2DEEAE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7FFB01D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小成爸爸开车去银行办理业务，没有注意到“禁止停车”标志，将车停在路边，被交警依据道路交通安全法处以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元罚款。小成爸爸承担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法律责任属于（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908158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民事责任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行政责任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刑事责任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司法责任</w:t>
      </w:r>
    </w:p>
    <w:p w14:paraId="2B4E158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69B85FB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9133B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【详解】本题考查违法行为。</w:t>
      </w:r>
    </w:p>
    <w:p w14:paraId="1299A5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B：小成爸爸开车去银行办理业务，把车随意停在路边，被交警依据道路交通安全法处以200元罚款。小成爸爸承担的法律责是行政责任，因为违反行政法律规范而依法必须承担的法律责任，故B正确；</w:t>
      </w:r>
    </w:p>
    <w:p w14:paraId="6726C2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ACD：选项说法与题干不符，故排除ACD；</w:t>
      </w:r>
    </w:p>
    <w:p w14:paraId="016243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2B59E52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马某某因勾结境外反华敌对势力，涉嫌从事煽动分裂国家、煽动颠覆国家政权等危害国家安全活动，被国家安全部门采取刑事强制措施，并进行深入调查。这警示青少年要（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1A665D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①增强国家安全意识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②履行维护国家安全义务</w:t>
      </w:r>
    </w:p>
    <w:p w14:paraId="430272B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③树立总体国家安全观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</w:rPr>
        <w:t>④严惩危害国家安全行为</w:t>
      </w:r>
    </w:p>
    <w:p w14:paraId="6EFB35F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F56579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4BE741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B4B3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【详解】本题考查反对分裂。</w:t>
      </w:r>
    </w:p>
    <w:p w14:paraId="1747B8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①②③：分析题干，马某某的行为威胁到国家安全，受到法律制裁，这警示青少年要树立总体国家安全观 ，增强国家安全意识，履行维护国家安全义务，不做危害国家安全的行为，故①②③说法符合题意；</w:t>
      </w:r>
    </w:p>
    <w:p w14:paraId="1B92D7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④：不是青少年行为，故④说法错误；</w:t>
      </w:r>
    </w:p>
    <w:p w14:paraId="238512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65ECCA6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漫画“同工同酬”，这样做（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C5335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00400" cy="22860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3A3311F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①彰显了公平正义</w:t>
      </w:r>
      <w:r>
        <w:rPr>
          <w:rFonts w:ascii="Times New Roman" w:hAnsi="Times New Roman" w:eastAsia="Times New Roman" w:cs="Times New Roman"/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②坚持了权责对等</w:t>
      </w:r>
    </w:p>
    <w:p w14:paraId="1BDFA97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③违背了按劳分配原则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④有利于实现共同富裕</w:t>
      </w:r>
    </w:p>
    <w:p w14:paraId="7306D64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905C74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EB9129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52234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【详解】本题考查公平正义的相关知识。</w:t>
      </w:r>
    </w:p>
    <w:p w14:paraId="55F6CE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①④：正式工和临时工同工同酬，这体现了国家对劳动、知识、人才、创造的尊重，完善了基本经济制度，激发了生产要素活力，有利于提高资源利用效率，促进生产力的发展，彰显了公平正义 ，有利于实现共同富裕，①④正确；</w:t>
      </w:r>
    </w:p>
    <w:p w14:paraId="7A0073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②：权责对等与题意无关，②错误；</w:t>
      </w:r>
    </w:p>
    <w:p w14:paraId="34BFB9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③：没有违背按劳分配原则 ，③错误；</w:t>
      </w:r>
    </w:p>
    <w:p w14:paraId="0CFD2D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70751E1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今年中央“一号文件”指出，牢牢守住保障国家粮食安全和不发生规模性返贫两条底线，扎实有序做好乡村发展、乡村建设、乡村治理重点工作，推动乡村振兴取得新进展，农业农村现代化迈出新步伐。这体现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060360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促进区域协调发展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我国以农村工作为中心</w:t>
      </w:r>
    </w:p>
    <w:p w14:paraId="38F6B9D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农村实行村民自治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以人民为中心发展思想</w:t>
      </w:r>
    </w:p>
    <w:p w14:paraId="4B3D66C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A83C13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3CE76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【详解】本题主要考查共同富裕。</w:t>
      </w:r>
    </w:p>
    <w:p w14:paraId="029F16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C：不符合题意，促进区域协调发展是指坚持中国特色新型城镇化道路，推动城乡发展一体化；实行村民自治是我国基本政治制度基层群众自治制度的一项内容，发展基层民主是为保障人民群众享有更多更切实的民主权利；题文中未体现，故排除；</w:t>
      </w:r>
    </w:p>
    <w:p w14:paraId="0B216E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B：观点错误，我国以经济建设工作为中心，而不是单指农村工作，故排除；</w:t>
      </w:r>
    </w:p>
    <w:p w14:paraId="67E043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D：依据教材知识，党和政府坚持以人民为中心的发展思想，强调人人参与、人人尽力、人人享有，让人民群众共享发展成果，引领全体人民朝着共同富裕方向稳步前进。D表述符合题意；</w:t>
      </w:r>
    </w:p>
    <w:p w14:paraId="491E45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3DA3C17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一百年来，中国共产党弘扬伟大建党精神，在长期奋斗中构建起中国共产党人的精神普系，井冈山精神、长征精神、延安精神、抗美援朝精神、特区精神、抗疫精神……这一系列伟大精神（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3627B1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①丰富发展了中华民族精神</w:t>
      </w:r>
      <w:r>
        <w:rPr>
          <w:rFonts w:ascii="Times New Roman" w:hAnsi="Times New Roman" w:eastAsia="Times New Roman" w:cs="Times New Roman"/>
          <w:color w:val="000000"/>
        </w:rPr>
        <w:t xml:space="preserve">              </w:t>
      </w:r>
      <w:r>
        <w:rPr>
          <w:rFonts w:ascii="宋体" w:hAnsi="宋体" w:eastAsia="宋体" w:cs="宋体"/>
          <w:color w:val="000000"/>
        </w:rPr>
        <w:t>②都具有鲜明的先进性和时代性</w:t>
      </w:r>
    </w:p>
    <w:p w14:paraId="5A63884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③为实现中国梦提供了强大精神力量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④都是以改革创新为核心的时代精神的具体体现</w:t>
      </w:r>
    </w:p>
    <w:p w14:paraId="7A19CB9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2344B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70F242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B7624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【详解】本题考查对民族精神的正确认识。</w:t>
      </w:r>
    </w:p>
    <w:p w14:paraId="29D0D4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①②③：题文中列举的一系列伟大精神是民族精神在不同时期的表现，它们丰富发展了中华民族精神；都具有鲜明的先进性和时代性；为实现中国梦提供了强大精神力量 。①②③说法正确；</w:t>
      </w:r>
    </w:p>
    <w:p w14:paraId="58654C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④：都是以爱国主义为核心的民族精神的具体体现，④说法错误；</w:t>
      </w:r>
    </w:p>
    <w:p w14:paraId="45AA39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59E3D8B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年，第十三届全国人民代表大会第五次会议通过关于修改《中华人民共和国地方各级人民代表大会和地方各级人民政府组织法》的决定。修改地方组织法严格遵循宪法确立的制度、原则和规定，体现了（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DA0AA9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宪法是国家的根本法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人民代表大会是我国最高国家权力机关</w:t>
      </w:r>
    </w:p>
    <w:p w14:paraId="5874888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政府是人大执行机关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我国的国家机构实行民主集中制的原则</w:t>
      </w:r>
    </w:p>
    <w:p w14:paraId="7657C64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A08EF1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11701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【详解】本题考查宪法地位和效力。</w:t>
      </w:r>
    </w:p>
    <w:p w14:paraId="19ECCC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A：依据教材知识，题文中修改地方组织法严格遵循宪法确立的制度、原则和规定，体现了宪法是国家的根本法，故A说法正确；</w:t>
      </w:r>
    </w:p>
    <w:p w14:paraId="59826E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B：人民代表大会是我国权力机关，全国人民代表大会是最高国家权力机关，故B说法错误；</w:t>
      </w:r>
    </w:p>
    <w:p w14:paraId="4C3FA6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C：行政机关和权力机关的关系在题文中没有体现，故排除C；</w:t>
      </w:r>
    </w:p>
    <w:p w14:paraId="77F86D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D：我国国家机构组织原则在题文中没有体现，故排除D；</w:t>
      </w:r>
    </w:p>
    <w:p w14:paraId="17B694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7F81B2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【点睛】：</w:t>
      </w:r>
    </w:p>
    <w:p w14:paraId="2E40963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中央财政计划</w:t>
      </w:r>
      <w:r>
        <w:rPr>
          <w:rFonts w:ascii="Times New Roman" w:hAnsi="Times New Roman" w:eastAsia="Times New Roman" w:cs="Times New Roman"/>
          <w:color w:val="000000"/>
        </w:rPr>
        <w:t>2021-2025</w:t>
      </w:r>
      <w:r>
        <w:rPr>
          <w:rFonts w:ascii="宋体" w:hAnsi="宋体" w:eastAsia="宋体" w:cs="宋体"/>
          <w:color w:val="000000"/>
        </w:rPr>
        <w:t>年累计安排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亿元以上奖补资金，重点支持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余家国家级专业化、精细化、特色化、新颖化企业高质量发展。支持“专精特新”企业发展，贯彻的发展理念是（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E6960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共享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协调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绿色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创新</w:t>
      </w:r>
    </w:p>
    <w:p w14:paraId="0DB7656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547482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08FB2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【详解】本题考查五大发展理念。</w:t>
      </w:r>
    </w:p>
    <w:p w14:paraId="42D5FF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D：中央财政重点支持国家级专业化、精细化、特色化、新颖化企业高质量发展，这体现了创新的发展理念，D符合题意，故D正确；</w:t>
      </w:r>
    </w:p>
    <w:p w14:paraId="70500E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ABC：材料未涉及共享、协调、绿色的相关知识，故排除ABC；</w:t>
      </w:r>
    </w:p>
    <w:p w14:paraId="611E6A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384B6E4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从今年开始，香港全港中小学和幼儿园必须每周举行一次升国旗仪式。此举有利于（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75E256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①彰显和贯彻“一国”原则</w:t>
      </w:r>
      <w:r>
        <w:rPr>
          <w:rFonts w:ascii="Times New Roman" w:hAnsi="Times New Roman" w:eastAsia="Times New Roman" w:cs="Times New Roman"/>
          <w:color w:val="000000"/>
        </w:rPr>
        <w:t xml:space="preserve">              </w:t>
      </w:r>
      <w:r>
        <w:rPr>
          <w:rFonts w:ascii="宋体" w:hAnsi="宋体" w:eastAsia="宋体" w:cs="宋体"/>
          <w:color w:val="000000"/>
        </w:rPr>
        <w:t>②提升香港国民教育水平</w:t>
      </w:r>
    </w:p>
    <w:p w14:paraId="4C74EE0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③维护平等团结互助和谐的民族关系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④铸牢中华民族共同体意识</w:t>
      </w:r>
    </w:p>
    <w:p w14:paraId="050E286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6E356A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1F79DF4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CD757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【详解】本题考查维护国家统一。</w:t>
      </w:r>
    </w:p>
    <w:p w14:paraId="203010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①②④：分析题干，香港全港中小学和幼儿园必须每周举行一次升国旗仪式，有利于铸牢中华民族共同体意识，提升香港国民教育水平，提升香港国民教育水平，故①②④说法符合题意；</w:t>
      </w:r>
    </w:p>
    <w:p w14:paraId="703496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③：题干信息与民族关系无关，故③说法与题意不符，排除；</w:t>
      </w:r>
    </w:p>
    <w:p w14:paraId="763A61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5B5C447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年是新中国恢复联合国合法席位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周年。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年来，中国为维护世界和平、促进共同发展作出了重要贡献。站在新的历史起点，中国将坚持走和平发展之路，始终做世界和平的建设者，坚持走改革开放之路，始终做全球发展的贡献者；坚持走多边主义之路，始终做国际秩序的维护者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2EAD7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①我国始终奉行独立自主的和平外交政策</w:t>
      </w:r>
    </w:p>
    <w:p w14:paraId="52FD903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②我国积极参与全球治理，主动承担国际责任</w:t>
      </w:r>
    </w:p>
    <w:p w14:paraId="511B862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③我国正逐步走进世界舞台中央，成为国际秩序主导者</w:t>
      </w:r>
    </w:p>
    <w:p w14:paraId="07032CF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④改革开放是当代中国最鲜明的特色，也深刻影响着世界</w:t>
      </w:r>
    </w:p>
    <w:p w14:paraId="60CF57F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①②④</w:t>
      </w:r>
    </w:p>
    <w:p w14:paraId="588D3F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1C6BC7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258E3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【详解】本题考查改革开放、中国的担当。</w:t>
      </w:r>
    </w:p>
    <w:p w14:paraId="2B2EA3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④：题干中，50年来，中国为维护世界和平、促进共同发展作出了重要贡献。这说明我国是负责任的大国。我国始终奉行独立自主的和平外交政策；我国积极参与全球治理，主动承担国际责任；改革开放是当代中国最鲜明的特色，也深刻影响着世界，故①②④正确；</w:t>
      </w:r>
    </w:p>
    <w:p w14:paraId="2B0BE5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③：我国不能成为国际秩序主导者，故排除③；</w:t>
      </w:r>
    </w:p>
    <w:p w14:paraId="0830E5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66218D1A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二、简答题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: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小题。第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分。请把每题答案写在答题卡对应位置上。</w:t>
      </w:r>
    </w:p>
    <w:p w14:paraId="0320CE0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日，《家庭教育促进法》正式施行，这是我国首部关于家庭教育的专门立法，将家庭教育由传统“家事”上升为重要“国事”。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48"/>
        <w:gridCol w:w="5877"/>
      </w:tblGrid>
      <w:tr w14:paraId="4F194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A32E37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85800" cy="838200"/>
                  <wp:effectExtent l="0" t="0" r="0" b="0"/>
                  <wp:docPr id="100004" name="图片 100004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4" name="图片 100004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>家庭教育不就是爸妈教育孩子吗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?</w:t>
            </w:r>
            <w:r>
              <w:rPr>
                <w:rFonts w:ascii="楷体" w:hAnsi="楷体" w:eastAsia="楷体" w:cs="楷体"/>
                <w:color w:val="000000"/>
              </w:rPr>
              <w:t>还要用法律来规定呀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?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5F2DB7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762000" cy="942975"/>
                  <wp:effectExtent l="0" t="0" r="0" b="9525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>《家庭教育促进法》不仅以法律的形式规定了家庭教育责任及国家、社会为家庭教育提供指导、支持和服务，还强调应树立和传承优良家风，构建文明、和睦的家庭关系，为未成年人健康成长营造良好的家庭环境。</w:t>
            </w:r>
          </w:p>
        </w:tc>
      </w:tr>
    </w:tbl>
    <w:p w14:paraId="48B8DBD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结合以上对话，回答下列问题：</w:t>
      </w:r>
    </w:p>
    <w:p w14:paraId="314BB251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法律区别于道德等行为规范最主要的特征是什么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23171EB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树立优良家风，构建和睦家庭是每个家庭成员的共同责任，请就此给出你的建议。</w:t>
      </w:r>
    </w:p>
    <w:p w14:paraId="462F7D0C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由国家强制力保证实施。</w:t>
      </w:r>
      <w:r>
        <w:rPr>
          <w:color w:val="000000"/>
        </w:rPr>
        <w:t xml:space="preserve">    </w:t>
      </w:r>
    </w:p>
    <w:p w14:paraId="7DBA33C1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①传承孝亲敬长的传统美德；②形成平等、民主的家庭氛围；③创建学习型家庭；④共同协作，分担家务等。</w:t>
      </w:r>
    </w:p>
    <w:p w14:paraId="6F74C22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65621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【分析】考点考查：正确认识法律的特征、如何构建和谐家庭</w:t>
      </w:r>
    </w:p>
    <w:p w14:paraId="6BDEE8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能力考查：调动和运用所学知识分析问题的能力</w:t>
      </w:r>
    </w:p>
    <w:p w14:paraId="566037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核心素养：道德修养、法治观念、健全人格、责任意识</w:t>
      </w:r>
    </w:p>
    <w:p w14:paraId="79592C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E835D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本问考查正确认识法律的最主要的特征，结合教材知识组织 答案。</w:t>
      </w:r>
      <w:r>
        <w:rPr>
          <w:color w:val="000000"/>
        </w:rPr>
        <w:br w:type="textWrapping"/>
      </w:r>
    </w:p>
    <w:p w14:paraId="4145D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C16AA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第一步：审设问，明确主体，作答范围及作答角度。</w:t>
      </w:r>
    </w:p>
    <w:p w14:paraId="686A5D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本题的设问主体是公民，需要构建和谐家庭的有关知识，从建议类习题的角度进行作答。</w:t>
      </w:r>
    </w:p>
    <w:p w14:paraId="7E5612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5EFE91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关键词：树立和传承优良家风，构建文明、和睦的家庭关系，为未成年人健康成长营造良好的家庭关系→弘扬传统美德、形成良好的家庭氛围、分担家务等。</w:t>
      </w:r>
    </w:p>
    <w:p w14:paraId="5323B6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210220C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color w:val="000000"/>
        </w:rPr>
        <w:t xml:space="preserve">16. </w:t>
      </w:r>
      <w:r>
        <w:rPr>
          <w:rFonts w:ascii="楷体" w:hAnsi="楷体" w:eastAsia="楷体" w:cs="楷体"/>
          <w:color w:val="000000"/>
        </w:rPr>
        <w:t>网络热词“吃瓜”，用来比喻以事不关己的态度讨论八卦丑闻、围观个人隐私的行为“吃瓜”某种程度上有助于引发公共讨论，带来不同意见表达。但一段时间以来，“吃瓜”跑偏，谣言滋生，大量低俗、虚假信息充斥网络，给网络空间治理带来新困扰。</w:t>
      </w:r>
    </w:p>
    <w:p w14:paraId="34197E3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有些“吃瓜群众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跟着自媒体，沉迷“吃瓜”不能自拔，耽误学习、耽误工作……在一些未知真相的“吃瓜”事件中，部分网民热衷于声讨，而非求证，甚至拒绝相信澄清。</w:t>
      </w:r>
    </w:p>
    <w:p w14:paraId="6830029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结合材料，回答下列问题．</w:t>
      </w:r>
    </w:p>
    <w:p w14:paraId="71B9DB9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通过网络表达意见，体现公民享有何种自由权利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22269165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“吃瓜”行为对你参与网络生活有何启示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3EAA2A46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言论自由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1827D54E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①学会“信息节食”；②学会辨析网络信息，恪守道德、遵守法律。</w:t>
      </w:r>
    </w:p>
    <w:p w14:paraId="3A31391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EE189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【分析】考点考查：言论自由、理性参与网络生活</w:t>
      </w:r>
    </w:p>
    <w:p w14:paraId="5CC279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能力考查：提炼观点和分析运用能力</w:t>
      </w:r>
    </w:p>
    <w:p w14:paraId="5DB725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核心素养：健全人格、责任意识</w:t>
      </w:r>
    </w:p>
    <w:p w14:paraId="276AD2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DB8B6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第一步：审设问，明确主体，做法范围及作答角度。</w:t>
      </w:r>
    </w:p>
    <w:p w14:paraId="6A0535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本问的设问主体为公民，需要调用权利的有关知识，从体现类问题的角度分析作答。</w:t>
      </w:r>
    </w:p>
    <w:p w14:paraId="031845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026DF5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关键词：通过网络表达意见→联系言论自由。</w:t>
      </w:r>
    </w:p>
    <w:p w14:paraId="036692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6B2CF0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81E90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第一步：审设问，明确主体，做法范围及作答角度。</w:t>
      </w:r>
    </w:p>
    <w:p w14:paraId="60D90D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本问的设问主体为中学生，需要调用理性参与网络生活的有关知识，从启示类问题的角度分析作答。</w:t>
      </w:r>
    </w:p>
    <w:p w14:paraId="4B66A0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24E8F3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关键词：有些“吃瓜群众”跟着自媒体，沉迷“吃瓜”不能自拔，耽误学习、耽误工作→联系理性参与网络生活。</w:t>
      </w:r>
    </w:p>
    <w:p w14:paraId="006279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5E5F2C13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三、探究题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:</w:t>
      </w:r>
      <w:r>
        <w:rPr>
          <w:rFonts w:ascii="宋体" w:hAnsi="宋体" w:eastAsia="宋体" w:cs="宋体"/>
          <w:b/>
          <w:color w:val="000000"/>
          <w:sz w:val="24"/>
        </w:rPr>
        <w:t>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分。要求紧扣题意，综合运用所学知识和方法，展开探究和分析。</w:t>
      </w:r>
    </w:p>
    <w:p w14:paraId="013CE05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近日，教育部印发《义务教育课程方案》，劳动成为一门独立课程。由此，劳动教育引发同学们极大兴趣，他们成立学习小组，请你一起参与其中。</w:t>
      </w:r>
    </w:p>
    <w:p w14:paraId="4480A63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【家务劳动】就中小学生家务劳动情况，同学们搜集到以下调研信息：</w:t>
      </w:r>
    </w:p>
    <w:tbl>
      <w:tblPr>
        <w:tblStyle w:val="4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15"/>
        <w:gridCol w:w="3330"/>
        <w:gridCol w:w="3330"/>
      </w:tblGrid>
      <w:tr w14:paraId="64CE5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C74F4D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问卷事项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8C31E6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问卷内容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82541E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样本占比</w:t>
            </w:r>
          </w:p>
        </w:tc>
      </w:tr>
      <w:tr w14:paraId="6CA8A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CEC585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周平均家务劳动时长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2690E6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半小时左右及以下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82D6F2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34.92%</w:t>
            </w:r>
          </w:p>
        </w:tc>
      </w:tr>
      <w:tr w14:paraId="7A39A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B83C51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整理床铺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D10C63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不常做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294F47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24.90%</w:t>
            </w:r>
          </w:p>
        </w:tc>
      </w:tr>
      <w:tr w14:paraId="67DCC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9657B6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做饭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5D27DA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不会做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C05579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59.10%</w:t>
            </w:r>
          </w:p>
        </w:tc>
      </w:tr>
      <w:tr w14:paraId="3486E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69E5FE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垃圾分类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628834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不会做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375752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33.20%</w:t>
            </w:r>
          </w:p>
        </w:tc>
      </w:tr>
    </w:tbl>
    <w:p w14:paraId="774AC8A3">
      <w:pPr>
        <w:spacing w:line="360" w:lineRule="auto"/>
        <w:jc w:val="righ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楷体" w:hAnsi="楷体" w:eastAsia="楷体" w:cs="楷体"/>
          <w:color w:val="000000"/>
        </w:rPr>
        <w:t>（数据来源．</w:t>
      </w:r>
      <w:r>
        <w:rPr>
          <w:rFonts w:ascii="Times New Roman" w:hAnsi="Times New Roman" w:eastAsia="Times New Roman" w:cs="Times New Roman"/>
          <w:color w:val="000000"/>
        </w:rPr>
        <w:t>:2021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楷体" w:hAnsi="楷体" w:eastAsia="楷体" w:cs="楷体"/>
          <w:color w:val="000000"/>
        </w:rPr>
        <w:t>月《大中小学青少年劳动状况调研报告》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78E748A9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上表反映中小学生劳动教育存在哪些问题</w:t>
      </w:r>
      <w:r>
        <w:rPr>
          <w:rFonts w:ascii="Times New Roman" w:hAnsi="Times New Roman" w:eastAsia="Times New Roman" w:cs="Times New Roman"/>
          <w:color w:val="000000"/>
        </w:rPr>
        <w:t xml:space="preserve">? </w:t>
      </w:r>
    </w:p>
    <w:p w14:paraId="4EA7FCC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【生产劳动】《义务教育劳动课程标准</w:t>
      </w:r>
      <w:r>
        <w:rPr>
          <w:rFonts w:ascii="Times New Roman" w:hAnsi="Times New Roman" w:eastAsia="Times New Roman" w:cs="Times New Roman"/>
          <w:color w:val="000000"/>
        </w:rPr>
        <w:t>(2022</w:t>
      </w:r>
      <w:r>
        <w:rPr>
          <w:rFonts w:ascii="楷体" w:hAnsi="楷体" w:eastAsia="楷体" w:cs="楷体"/>
          <w:color w:val="000000"/>
        </w:rPr>
        <w:t>年版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楷体" w:hAnsi="楷体" w:eastAsia="楷体" w:cs="楷体"/>
          <w:color w:val="000000"/>
        </w:rPr>
        <w:t>》强调，生产劳动课程包括农业生产劳动、传统工艺制作、工业生产劳动和新技术体验与应用等四个任务群。其中，传统工艺制作要求学生选择如陶艺、木雕、刺绣、篆刻、景泰蓝等传统工艺制作项目，了解其基本特点，熟悉制作的基本技能与方法，并能根据劳动需要，进行设计制作。</w:t>
      </w:r>
    </w:p>
    <w:p w14:paraId="7559904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简要分析将“传统工艺制作”纳入劳动课程的意义。</w:t>
      </w:r>
    </w:p>
    <w:p w14:paraId="06DF5FA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【服务性劳动】劳动课程内容不仅包括日常生活劳动、生产劳动，还包括服务性劳动。服务性劳动除要求学生根据自己的年龄特征、兴趣与实际条件参与、体验现代服务业劳动项目之外，还明确要求学生利用已有的日常生活劳动、生产劳动经验，实践公益劳动与志愿服务。</w:t>
      </w:r>
    </w:p>
    <w:p w14:paraId="52C00FA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学习小组准备就积极实践公益劳动与志愿服务发出倡议，请你拟定倡议要点。</w:t>
      </w:r>
    </w:p>
    <w:p w14:paraId="27C5D401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①劳动意识淡薄，劳动习惯差；②劳动技能不足。</w:t>
      </w:r>
      <w:r>
        <w:rPr>
          <w:color w:val="000000"/>
        </w:rPr>
        <w:t xml:space="preserve">    </w:t>
      </w:r>
    </w:p>
    <w:p w14:paraId="614D1851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①有利于弘扬中华优秀传统文化，推动传统文化创造性转化、创新性发展；②有利于感受中华文化的独特魅力，坚定文化自信。</w:t>
      </w:r>
      <w:r>
        <w:rPr>
          <w:color w:val="000000"/>
        </w:rPr>
        <w:t xml:space="preserve">    </w:t>
      </w:r>
    </w:p>
    <w:p w14:paraId="49A783A5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①积极实践公益劳动与志愿服务能够促进人的全面发展，体现人生价值；能够传递美好情感，促进社会和谐，给社会带来正能量。②实践公益劳动与志愿服务的形式有担任博物馆讲解员、社区疫情防控讲解员、公园环境优化劳动等。③在实践公益劳动与志愿服务的过程中要善于协作，发挥自身特长。</w:t>
      </w:r>
    </w:p>
    <w:p w14:paraId="42714E5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A2F85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【分析】考点考查：劳动、文化、服务社会的相关知识</w:t>
      </w:r>
    </w:p>
    <w:p w14:paraId="205FB7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能力考查：调动和运用知识、描述和阐述事物</w:t>
      </w:r>
    </w:p>
    <w:p w14:paraId="30DB8F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核心素养：国家意识、道德修养</w:t>
      </w:r>
    </w:p>
    <w:p w14:paraId="78E783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6FFD7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第一步：审设问，明确主体、作答范围及作答角度。本题的设问主体为公民个人， 需要运用劳动的有关知识，从分析类习题的角度进行作答。</w:t>
      </w:r>
    </w:p>
    <w:p w14:paraId="56DE32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2DF28F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关键词①：不少同学周平均家务劳动时长低于半小时→劳动意识淡薄，劳动习惯差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4FA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关键词②：不少同学不会整理床铺、做饭、垃圾分类→劳动技能不足。</w:t>
      </w:r>
    </w:p>
    <w:p w14:paraId="0B97FF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D1F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0B958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第一步：审设问，明确主体、作答范围及作答角度。本题的设问主体为国家， 需要运用中华文化的有关知识，从意义类习题的角度进行作答。</w:t>
      </w:r>
    </w:p>
    <w:p w14:paraId="603D01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05D986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传统工艺制作要求学生选择如陶艺、木雕、刺绣、篆刻、景泰蓝等传统工艺制作项目，了解其基本特点，熟悉制作的基本技能与方法，并能根据劳动需要，进行设计制作→有利于弘扬中华优秀传统文化；有利于坚定文化自信。</w:t>
      </w:r>
    </w:p>
    <w:p w14:paraId="0953A8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0EAE93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4D46D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本题考查服务社会的意义和要求，可依据教材知识，结合实际作答即可。</w:t>
      </w:r>
    </w:p>
    <w:p w14:paraId="6670ADC7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61CFAF3B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8124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2386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1836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BEF6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23872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EAB2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B335885"/>
    <w:rsid w:val="58AA0FFF"/>
    <w:rsid w:val="5C675913"/>
    <w:rsid w:val="5EB7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11</Pages>
  <Words>6545</Words>
  <Characters>6737</Characters>
  <Lines>0</Lines>
  <Paragraphs>0</Paragraphs>
  <TotalTime>0</TotalTime>
  <ScaleCrop>false</ScaleCrop>
  <LinksUpToDate>false</LinksUpToDate>
  <CharactersWithSpaces>7037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2022-07-18T16:01:00Z</dcterms:created>
  <dc:creator>学科网试题生产平台</dc:creator>
  <dc:description>3022438661931008</dc:description>
  <cp:lastModifiedBy>上帝掷骰子吗</cp:lastModifiedBy>
  <dcterms:modified xsi:type="dcterms:W3CDTF">2024-07-20T16:15:50Z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5465223B91184FEB95EDCED262843C69</vt:lpwstr>
  </property>
</Properties>
</file>