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84E1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1"/>
        </w:rPr>
      </w:pPr>
      <w:r>
        <w:rPr>
          <w:rFonts w:ascii="宋体" w:hAnsi="宋体" w:eastAsia="宋体" w:cs="宋体"/>
          <w:b/>
          <w:color w:val="auto"/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12458700</wp:posOffset>
            </wp:positionV>
            <wp:extent cx="469900" cy="2540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1"/>
        </w:rPr>
        <w:t>参照秘密级管理★启用前</w:t>
      </w:r>
    </w:p>
    <w:p w14:paraId="54657E41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日照市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07B5CB04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道德与法治试题</w:t>
      </w:r>
    </w:p>
    <w:p w14:paraId="33D694CD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（满分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2054971C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576C7D6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．本试卷分第Ⅰ卷和第Ⅱ卷两部分，共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页。答卷前，考生务必用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毫米黑色签字笔将自己的姓名、准考证号、座号等填写在试卷和答题卡规定的位置上。考试结束后，将本试卷和答题卡一并收回。</w:t>
      </w:r>
    </w:p>
    <w:p w14:paraId="0F1AE3D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．第Ⅰ卷每小题选出答案后，须用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铅笔把答题卡上对应题目的答案标号涂黑。如需改动，用橡皮擦干净后，再选涂其他答案标号。</w:t>
      </w:r>
    </w:p>
    <w:p w14:paraId="409B91AA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．第Ⅱ卷必须用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毫米黑色签字笔作答，答案须写在答题卡各题目指定的区域内，在试卷上答题不得分；如需改动，先划掉原来的答案，然后再写上新的答案。</w:t>
      </w:r>
    </w:p>
    <w:p w14:paraId="745996C4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2D54D1B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一、选择题（下列各题的四个选项中，只有一项是最符合题意的。每小题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5CFC052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2021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14</w:t>
      </w:r>
      <w:r>
        <w:rPr>
          <w:rFonts w:ascii="宋体" w:hAnsi="宋体" w:eastAsia="宋体" w:cs="宋体"/>
          <w:color w:val="auto"/>
        </w:rPr>
        <w:t>日，我国在太原卫星发射中心采用长征二号丁运载火箭，成功发射首颗太阳探测科学技术试验卫星“</w:t>
      </w:r>
      <w:r>
        <w:rPr>
          <w:rFonts w:ascii="宋体" w:hAnsi="宋体" w:eastAsia="宋体" w:cs="宋体"/>
          <w:color w:val="auto"/>
          <w:u w:val="single"/>
        </w:rPr>
        <w:t xml:space="preserve">       </w:t>
      </w:r>
      <w:r>
        <w:rPr>
          <w:rFonts w:ascii="宋体" w:hAnsi="宋体" w:eastAsia="宋体" w:cs="宋体"/>
          <w:color w:val="auto"/>
        </w:rPr>
        <w:t>”，标志着我国正式步入“探日”时代。（   ）</w:t>
      </w:r>
    </w:p>
    <w:p w14:paraId="0B380D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夸父号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女娲号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轩辕号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羲和号</w:t>
      </w:r>
    </w:p>
    <w:p w14:paraId="66FDE8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日，国家主席习近平在北京出席中华人民共和国恢复联合国合法席位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周年纪念会议并发表重要讲话。（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9167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60</w:t>
      </w:r>
    </w:p>
    <w:p w14:paraId="11F55A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日，国家统计局发布数据，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年，中国国内生产总值（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）为</w:t>
      </w:r>
      <w:r>
        <w:rPr>
          <w:rFonts w:ascii="Times New Roman" w:hAnsi="Times New Roman" w:eastAsia="Times New Roman" w:cs="Times New Roman"/>
          <w:color w:val="000000"/>
        </w:rPr>
        <w:t>1143670</w:t>
      </w:r>
      <w:r>
        <w:rPr>
          <w:rFonts w:ascii="宋体" w:hAnsi="宋体" w:eastAsia="宋体" w:cs="宋体"/>
          <w:color w:val="000000"/>
        </w:rPr>
        <w:t>亿元，按不变价格计算，比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年增长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22B54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5.1%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2.3%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6.5%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8.1%</w:t>
      </w:r>
    </w:p>
    <w:p w14:paraId="6E5AA4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北京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年冬奥会和冬残奥会的主题口号是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1CC5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一起向未来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全民全运同心同行</w:t>
      </w:r>
    </w:p>
    <w:p w14:paraId="47DFA05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心心相融爱达未来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同一个世界同一个梦想</w:t>
      </w:r>
    </w:p>
    <w:p w14:paraId="0F51E3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世纪以来第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个指导“三农”工作的中央一号文件《中共中央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国务院关于做好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的意见》发布。（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C537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全面推进乡村振兴重点工作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农业农村优先发展</w:t>
      </w:r>
    </w:p>
    <w:p w14:paraId="1784FB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加快农业农村现代化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实施乡村振兴战略</w:t>
      </w:r>
    </w:p>
    <w:p w14:paraId="1002299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“迟开的你，也鲜花般怒放。”感动中国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度人物江梦南从小失聪，开始学说话的时候，对着镜子学口型、摸着父母喉咙学发音，通过读唇语艰难地学会了“听”和“说”，上学时更是克服了常人无法想象的困难，最终考取清华博士。她自强不息的事迹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AD3A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努力都会成功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努力就有改变</w:t>
      </w:r>
    </w:p>
    <w:p w14:paraId="4950037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学习要保持浓厚兴趣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学习要养成良好习惯</w:t>
      </w:r>
    </w:p>
    <w:p w14:paraId="4FAFD2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古人云：“役其所长，则事无废功；避其所短，则世无弃材矣。”这启示我们做更好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自己要（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59017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改正缺点，自我完善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参与活动，激发潜能</w:t>
      </w:r>
    </w:p>
    <w:p w14:paraId="30315A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欣赏自己，包容他人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扬长避短，展现才华</w:t>
      </w:r>
    </w:p>
    <w:p w14:paraId="4F02C7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友谊不是一成不变的，只有志同道合、志趣相投的友谊才能经得住时间的考验和风雨的洗礼。下列诗句最能体现这一观点的是（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54556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兄弟敦和睦，朋友笃诚信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劝君更尽一杯酒，西出阳关无故人</w:t>
      </w:r>
    </w:p>
    <w:p w14:paraId="02A3F1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海内存知己，天涯若比邻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正是江南好风景，落花时节又逢君</w:t>
      </w:r>
    </w:p>
    <w:p w14:paraId="4283FC8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上课时老师发现小晨在偷偷看小说，便严厉批评了他。对此，小晨应（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D5D0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①理解老师，端正态度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②置之不理，我行我素</w:t>
      </w:r>
    </w:p>
    <w:p w14:paraId="2E5CD7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③顶撞老师，自暴自弃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④反省自己，改正错误</w:t>
      </w:r>
    </w:p>
    <w:p w14:paraId="46FCCB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4A33B1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青春洋溢着激情与活力，但也有烦恼与困惑。下列建议与对策正确的有（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90"/>
        <w:gridCol w:w="3296"/>
      </w:tblGrid>
      <w:tr w14:paraId="42C0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9E58C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烦恼与困惑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8CD0A6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建议与对策</w:t>
            </w:r>
          </w:p>
        </w:tc>
      </w:tr>
      <w:tr w14:paraId="1514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FB5FD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下巴的胡须越长越长了，太难看了！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C1FDFF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①悦纳青春期生理变化，积极调适心理</w:t>
            </w:r>
          </w:p>
        </w:tc>
      </w:tr>
      <w:tr w14:paraId="7303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334BE2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我以前活泼开朗，是个“快乐的小天使”，但最近不知怎么，总想把自己封闭起来，感到特别孤独和寂寞。烦死了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EF6426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②不用在意，顺其自然</w:t>
            </w:r>
          </w:p>
        </w:tc>
      </w:tr>
      <w:tr w14:paraId="067BD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74ECEA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我喜欢一个女孩，我们一起学习，一起游戏，形影不离，我觉得找到了真正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04" name="图片 100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图片 10000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爱情。但我对地表白时，却遭到拒绝。太苦恼了！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E3A22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③爱慕不一定是爱情，理智对待感情，学会与异性正确相处</w:t>
            </w:r>
          </w:p>
        </w:tc>
      </w:tr>
      <w:tr w14:paraId="07B5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8FC8C0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我学习成绩不突出，面对成绩好的同学，感到特别自卑！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AB1782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④培养学习兴趣，增强自信</w:t>
            </w:r>
          </w:p>
        </w:tc>
      </w:tr>
    </w:tbl>
    <w:p w14:paraId="32EE8989">
      <w:pPr>
        <w:spacing w:line="360" w:lineRule="auto"/>
        <w:jc w:val="left"/>
        <w:textAlignment w:val="center"/>
        <w:rPr>
          <w:color w:val="000000"/>
        </w:rPr>
      </w:pPr>
    </w:p>
    <w:p w14:paraId="3AAD9C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4AEBF8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枯藤老树昏鸦，小桥流水人家，古道西风瘦马。夕阳西下，断肠人在天涯”，马致远的《天净沙·秋思》充溢着旅人凄苦悲凉之情；“一年一度秋风劲，不似春光。胜似春光，寥廓江天万里霜”，毛泽东的《采桑子·重阳》抒发了伟人气势磅礴的豪迈之情。同样写秋，表达的意境却不同，这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DF932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情感与人们的想象力无关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人与人之间的情绪会相互感染</w:t>
      </w:r>
    </w:p>
    <w:p w14:paraId="2F41CA9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情绪受周围环境影响且具有稳定性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情感反映着我们对人和对事的态度</w:t>
      </w:r>
    </w:p>
    <w:p w14:paraId="711D278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“一支竹篙耶，难渡汪洋海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众人划桨哟，开动大帆船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一棵小树耶，弱不禁风雨/百里森林哟，并肩耐岁寒……”这句歌词蕴含的道理是（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4D250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集体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力量是强大的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集体生活可以涵养个人的个性</w:t>
      </w:r>
    </w:p>
    <w:p w14:paraId="3EF381C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个人的作用对集体发展微不足道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集体为个人发展提供条件和可能</w:t>
      </w:r>
    </w:p>
    <w:p w14:paraId="384D6F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发射、入轨、对接、出舱、返回、着陆，九天探梦一气呵成，神舟十三号载人飞行任务取得圆满成功。这一规模宏大、高度集成的系统工程，离不开载人飞船、运载火箭、测控通信等系统的精密配合，离不开众多科研机构、基地、人员的通力协作。这表明美好集体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9A98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凝聚共同愿景，善于分工合作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共同制定规则，保持团体稳定</w:t>
      </w:r>
    </w:p>
    <w:p w14:paraId="7C21282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充满关怀关爱，创造和谐氛围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建立竞争机制，实现个人价值</w:t>
      </w:r>
    </w:p>
    <w:p w14:paraId="385093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“不得让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岁孩子单独与保姆居住生活，至少每周联系学校老师一次，多关注孩子生活状况。如违反裁定，法院将视情节轻重，予以训诫、罚款、拘留。构成犯罪的，依法追究刑事责任。”这是《中华人民共和国家庭教育促进法》生效后湖南省高级人民法院裁定的全国首份家庭教育令。这体现了法律最主要特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DCBC5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保障人民幸福生活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由国家强制力保证实施</w:t>
      </w:r>
    </w:p>
    <w:p w14:paraId="53149F1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由国家制定或认可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对全体社会成员具有普遍约束力</w:t>
      </w:r>
    </w:p>
    <w:p w14:paraId="0CA4B3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月，国家新闻出版署下发的《关于进一步严格管理切实防止未成年人沉迷网络游戏的通知》要求，所有网络游戏企业仅可在周五、周六、周日和法定节假日每日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时至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时向未成年人提供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小时服务，其他时间均不得以任何形式向未成年人提供网络游戏服务。此举旨在（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ECB5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推进法治社会建设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限制网络游戏企业发展</w:t>
      </w:r>
    </w:p>
    <w:p w14:paraId="4AC3842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保护并促进未成年人健康成长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监督家长履行家庭保护职责</w:t>
      </w:r>
    </w:p>
    <w:p w14:paraId="0C7D6F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佩戴口罩、行程报备、居家隔离、扫场所码、核酸检测一米线……疫情期间，国家出台了一系列疫情防控的规定。对此，青少年应（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D49D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①遵守规则，维护秩序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②敬畏生命，休戚与共</w:t>
      </w:r>
    </w:p>
    <w:p w14:paraId="4E1AC63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③友爱他人，善待自己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④崇尚自由，随心所欲</w:t>
      </w:r>
    </w:p>
    <w:p w14:paraId="2F57F6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63A94B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2019</w:t>
      </w:r>
      <w:r>
        <w:rPr>
          <w:rFonts w:ascii="宋体" w:hAnsi="宋体" w:eastAsia="宋体" w:cs="宋体"/>
          <w:color w:val="000000"/>
        </w:rPr>
        <w:t>年，江苏小伙陈伟在南京开了家水果店，发展了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多名充值客户。因疫情关门歇业，但还欠几百个客户的钱。为对得起客户的信任，他辛苦打工赚钱，今年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月终于还清所有欠款。我们点赞他的行为，主要是因为他（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A27B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诚实守信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善于经营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勤奋努力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奉献社会</w:t>
      </w:r>
    </w:p>
    <w:p w14:paraId="01341B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的《中华人民共和国个人信息保护法》，将不满十四周岁未成年人的个人信息作为敏感个人信息，并要求个人信息处理者对此制定专门的个人信息处理规则。针对青少年个人信息保护问题，老师会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C7C8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①提高警惕，增强信息保护能力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②自觉守法，不侵犯他人隐私</w:t>
      </w:r>
    </w:p>
    <w:p w14:paraId="460F79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③远离网络，避免个人信息泄露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④遇到侵害，要善用法律维权</w:t>
      </w:r>
    </w:p>
    <w:p w14:paraId="6BF597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4CBA99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中共中央、国务院印发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《法治政府建设实施纲要（</w:t>
      </w:r>
      <w:r>
        <w:rPr>
          <w:rFonts w:ascii="Times New Roman" w:hAnsi="Times New Roman" w:eastAsia="Times New Roman" w:cs="Times New Roman"/>
          <w:color w:val="000000"/>
        </w:rPr>
        <w:t>2021-2025</w:t>
      </w:r>
      <w:r>
        <w:rPr>
          <w:rFonts w:ascii="宋体" w:hAnsi="宋体" w:eastAsia="宋体" w:cs="宋体"/>
          <w:color w:val="000000"/>
        </w:rPr>
        <w:t>年）》指出，法治政府建设是全面依法治国的重点任务和主体工程，是推进国家治理体系和治理能力现代化的重要支撑。因此，政府要（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980C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依法执政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公正司法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依法行政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依法监察</w:t>
      </w:r>
    </w:p>
    <w:p w14:paraId="297186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“轰隆，轰隆……”一楼装修的“咆哮”声又来了，家住九楼的刘某又一次从午休中惊醒！已多次与一楼业主交涉未果的他愤怒了，拿起哑铃从家中推窗砸向一楼业主的豪华轿车，造成车辆损失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万多元。事后刘某被判高空抛物罪，判处有期徒刑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个月，缓刑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年，并处罚金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宋体" w:hAnsi="宋体" w:eastAsia="宋体" w:cs="宋体"/>
          <w:color w:val="000000"/>
        </w:rPr>
        <w:t>元。本案警示我们（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4DEE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①依照法定程序，正确维护自身权利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②依法履行义务，法律禁止做的坚决不做</w:t>
      </w:r>
    </w:p>
    <w:p w14:paraId="020428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③完善相关法律，依法维护居民权益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④违反刑事法律，应当依法承担刑事责任</w:t>
      </w:r>
    </w:p>
    <w:p w14:paraId="4E7224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5003B6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多年前，华为就开始自主研发海思芯片。近年来，在中美经贸摩擦的大背景下，面对美国的“釜底抽芯”，海思芯片全部“转正”，使华为没有因为遭遇技术封锁而倒下，反而在新一轮技术竞争中取得突破。海思造芯的故事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A13D4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①坚持独立自主，拒绝技术引进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②坚定不移地走中国特色自主创新道路</w:t>
      </w:r>
    </w:p>
    <w:p w14:paraId="609410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③要把自主创新作为党和国家的中心任务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④增强自主创新能力，实现科技自立自强</w:t>
      </w:r>
    </w:p>
    <w:p w14:paraId="19D54D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76E1BB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全国人民代表大会的代表，都是经过逐级投票、自下而上选出的人民意志代言人。第十三届全国人大代表共</w:t>
      </w:r>
      <w:r>
        <w:rPr>
          <w:rFonts w:ascii="Times New Roman" w:hAnsi="Times New Roman" w:eastAsia="Times New Roman" w:cs="Times New Roman"/>
          <w:color w:val="000000"/>
        </w:rPr>
        <w:t>2980</w:t>
      </w:r>
      <w:r>
        <w:rPr>
          <w:rFonts w:ascii="宋体" w:hAnsi="宋体" w:eastAsia="宋体" w:cs="宋体"/>
          <w:color w:val="000000"/>
        </w:rPr>
        <w:t>名，是在县乡直接选举、省市间接选举的基础上，在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个选举单位中选出来的，涵盖了社会各阶层、各民族等。这表明我国社会主义民主（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610A5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①其本质特征是人民当家作主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②是人人享有相同民主权利的民主</w:t>
      </w:r>
    </w:p>
    <w:p w14:paraId="7E6AF5C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③是维护人民根本利益的最广泛的民主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④是实现人民民主的根本政治制度</w:t>
      </w:r>
    </w:p>
    <w:p w14:paraId="038A66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2F7765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以“微火”取代“熊熊大火”、“绿电”点亮冬奥场馆、临时设施拆除后仍能重复利用……绿色冬奥铺就美丽中国底色。下列选项与绿色办奥理念相吻合的是（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CCB7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①促进城乡、区域经济协调发展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②打响垃圾分类攻坚战和持久战</w:t>
      </w:r>
    </w:p>
    <w:p w14:paraId="790DDA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③打好蓝天、碧水、净土保卫战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④坚持山水林田湖草沙一体化保护</w:t>
      </w:r>
    </w:p>
    <w:p w14:paraId="7A6B43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037BEB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，党的十九届六中全会审议通过的《中共中央关于党的百年奋斗重大成就和历史经验的决议》提出，香港、澳门回归祖国后，重新纳入国家治理体系，走上了同祖国内地优势互补、共同发展的宽广道路，“一国两制”实践取得举世公认的成功。“一国两制”的前提和基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7263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一个中国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爱国者治港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爱国者治澳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高度自治</w:t>
      </w:r>
    </w:p>
    <w:p w14:paraId="3CBE93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习近平总书记在庆祝中国共产党成立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周年大会上讲话指出，以史为鉴、开创未来，必须不断推动构建人类命运共同体。中国共产党关注人类前途命运，同世界上一切进步力量携手前进，中国始终是世界和平的建设者、全球发展的贡献者、国际秩序的维护者！由此可见，中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5AB5A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①着眼时代发展大势，坚定不移地走和平发展道路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②遵循共商共建共享，为全球治理提供了中国方案</w:t>
      </w:r>
    </w:p>
    <w:p w14:paraId="33C70C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③主动承担国际责任，积极发挥负责任大国的作用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④广泛参与国际事务，成为维护国际秩序的领导者</w:t>
      </w:r>
    </w:p>
    <w:p w14:paraId="7A9D53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71ABEABF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946288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二、价值判断（下列各题的叙述中，都包含一定的价值标准或行为选择，请予以判断，在括号内写明“正确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"</w:t>
      </w:r>
      <w:r>
        <w:rPr>
          <w:rFonts w:ascii="宋体" w:hAnsi="宋体" w:eastAsia="宋体" w:cs="宋体"/>
          <w:b/>
          <w:color w:val="000000"/>
          <w:sz w:val="24"/>
        </w:rPr>
        <w:t>或“错误”，并简要说明理由。每小题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D0933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我们是未成年人，孝敬父母是长大成人以后的事。</w:t>
      </w:r>
    </w:p>
    <w:p w14:paraId="6AE7EC7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判断：（      ）</w:t>
      </w:r>
    </w:p>
    <w:p w14:paraId="7D7918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理由：__________________________________________</w:t>
      </w:r>
    </w:p>
    <w:p w14:paraId="09EFCA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老人、儿童、孕妇、残疾人在乘坐公共交通工具时应获得优先权和得到特殊关照。</w:t>
      </w:r>
    </w:p>
    <w:p w14:paraId="6C2C63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判断：（      ）</w:t>
      </w:r>
    </w:p>
    <w:p w14:paraId="4EF03F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理由：__________________________________________</w:t>
      </w:r>
    </w:p>
    <w:p w14:paraId="64DF4031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三、情境分析（共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E387E1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28. </w:t>
      </w:r>
      <w:r>
        <w:rPr>
          <w:rFonts w:ascii="楷体" w:hAnsi="楷体" w:eastAsia="楷体" w:cs="楷体"/>
          <w:color w:val="000000"/>
        </w:rPr>
        <w:t>青春少年，不负韶华。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度涌现出一大批“新时代好少年”：经历开颅手术、腿部骨折，依然勇敢坚强、积极乐观的姚方媛；危急关头，挺身而出，用“教科书”式的心肺复苏操作抢救心梗老人的盛晓涵；利用物联网传感器设计制作“基于物联网环境下的智能鱼池”模型，获青少年物联网创新赛一等奖的“小小发明家”郝茜米；清理高原垃圾，讲述环保故事，成立小小环保志愿团，守护高原净土的藏族女孩更求拉毛；架起汉藏青少年心连心公益桥梁，资助近百位家庭困难学生的杭翌帆……他们用实际行动生动诠释：请党放心，强国有我！</w:t>
      </w:r>
    </w:p>
    <w:p w14:paraId="2093EF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上述新时代好少年的可贵品质对我们健康成长有何启迪？</w:t>
      </w:r>
    </w:p>
    <w:p w14:paraId="6ED9E1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讲述人间大爱，传递革命大义。一封封红色家书是峥嵘岁月的历史见证，是中国共产党人精神谱系的生动描画，也是弘扬革命传统、赓续红色基因的珍贵精神遗产。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60"/>
      </w:tblGrid>
      <w:tr w14:paraId="116F7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C98915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儿何尝不思念着骨肉的团聚，儿何尝不眷恋着家庭的亲密，但上海、长沙烈士们殷红的血迹燃起了儿的满腔怒火，乱葬岗上孤儿寡母的哭声斩断了儿的万缕归思。为了让千千万万的母亲和孩子能过上好日子，为了让白发苍苍的老人皆可享受天年，儿已决意以身许国，革命不成功，立誓不回家。</w:t>
            </w:r>
          </w:p>
          <w:p w14:paraId="253C93EB">
            <w:pPr>
              <w:spacing w:line="360" w:lineRule="auto"/>
              <w:jc w:val="righ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——王尔琢致父母书</w:t>
            </w:r>
          </w:p>
          <w:p w14:paraId="3FC1DE83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日父亲来时我还活着，而他日来时只能看到他的爱儿的尸体了。我想起了我死后父母的悲伤，我也不觉流泪了。云！谁无父母，谁无儿女，谁无情人！我们正是为了救助全中国人民的父母和妻儿，所以牺牲了自己的一切。我们虽然是死了，但我们的遗志自有未死的同志来完成。大丈夫不成功便成仁，死又何憾！</w:t>
            </w:r>
          </w:p>
          <w:p w14:paraId="13B82450">
            <w:pPr>
              <w:spacing w:line="360" w:lineRule="auto"/>
              <w:jc w:val="righ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——陈觉致妻子书</w:t>
            </w:r>
          </w:p>
          <w:p w14:paraId="2DDBB480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母亲因为坚决地做了反满抗日的斗争，今天已经到了牺牲的前夕了。母亲和你在生前是永久没有再见的机会了。希望你，宁儿啊！赶快成人，来安慰你地下的母亲！我最亲爱的孩子啊！母亲不用千言万语来教育你，就用实行来教育你。在你长大成人后，希望不要忘记你的母亲是为国而牺牲的！</w:t>
            </w:r>
          </w:p>
          <w:p w14:paraId="40511469">
            <w:pPr>
              <w:spacing w:line="360" w:lineRule="auto"/>
              <w:jc w:val="righ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——赵一曼致儿子书</w:t>
            </w:r>
          </w:p>
        </w:tc>
      </w:tr>
    </w:tbl>
    <w:p w14:paraId="2B5A40C6">
      <w:pPr>
        <w:spacing w:line="360" w:lineRule="auto"/>
        <w:jc w:val="left"/>
        <w:textAlignment w:val="center"/>
        <w:rPr>
          <w:color w:val="000000"/>
        </w:rPr>
      </w:pPr>
    </w:p>
    <w:p w14:paraId="13B2D1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（1）品悟红色家书，运用所学知识，谈谈新时代青少年应如何弘扬革命传统、赓续红色基因。</w:t>
      </w:r>
    </w:p>
    <w:p w14:paraId="026DD4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（2）我们党在百年奋斗中形成了一系列伟大精神，构建起中国共产党人的精神谱系。请列举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例。</w:t>
      </w:r>
    </w:p>
    <w:p w14:paraId="1C1293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某班举办了一期有关民主与法治的板报，其中有两个板块引起了同学们的关注。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40CE7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22BD14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【校园快讯】</w:t>
            </w:r>
            <w:r>
              <w:rPr>
                <w:rFonts w:ascii="Calibri" w:hAnsi="Calibri" w:eastAsia="Calibri" w:cs="Calibri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年是现行宪法领行</w:t>
            </w:r>
            <w:r>
              <w:rPr>
                <w:rFonts w:ascii="Calibri" w:hAnsi="Calibri" w:eastAsia="Calibri" w:cs="Calibri"/>
                <w:color w:val="000000"/>
              </w:rPr>
              <w:t>40</w:t>
            </w:r>
            <w:r>
              <w:rPr>
                <w:rFonts w:ascii="楷体" w:hAnsi="楷体" w:eastAsia="楷体" w:cs="楷体"/>
                <w:color w:val="000000"/>
              </w:rPr>
              <w:t>周年。我校开展“弘扬宪法精神，争做宪法小卫士”主题教育活动。活动中，同学们了解了宪法的沿革、宪法的内容、宪法的原则、宪法宣誓制度等知识，进一步激发了学习宪法、尊崇宪法的热情。老师在总结发言中强调，本次主题教育活动的目的就是让同学们做到“知宪法于心，守宪法于行”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210474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【时代楷模】在</w:t>
            </w:r>
            <w:r>
              <w:rPr>
                <w:rFonts w:ascii="Calibri" w:hAnsi="Calibri" w:eastAsia="Calibri" w:cs="Calibri"/>
                <w:color w:val="000000"/>
              </w:rPr>
              <w:t>1954</w:t>
            </w:r>
            <w:r>
              <w:rPr>
                <w:rFonts w:ascii="楷体" w:hAnsi="楷体" w:eastAsia="楷体" w:cs="楷体"/>
                <w:color w:val="000000"/>
              </w:rPr>
              <w:t>年第一届全国人民代表大会上，申纪兰倡导的“男女同工同酬”被写入我国第一部宪法。作为第一至第十三届全国人大代表，“共和国勋章”获得者申纪兰时刻牢记人大代表来自人民、植根人民，汇民意、聚民智，提案始终聚焦“三农”问题，很多提案得到采纳和实施。此外，在会上她还认真审议和表决各项议案等，履行了一名人大代表的职责和担当。</w:t>
            </w:r>
          </w:p>
        </w:tc>
      </w:tr>
    </w:tbl>
    <w:p w14:paraId="4AAD51CD">
      <w:pPr>
        <w:spacing w:line="360" w:lineRule="auto"/>
        <w:jc w:val="left"/>
        <w:textAlignment w:val="center"/>
        <w:rPr>
          <w:color w:val="000000"/>
        </w:rPr>
      </w:pPr>
    </w:p>
    <w:p w14:paraId="68878B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（1）依法治国首先是依宪治国。结合所学知识，分析我们为什么要做到“知宪法于心，守宪法于行”。</w:t>
      </w:r>
    </w:p>
    <w:p w14:paraId="090E4E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（2）人大代表肩负人民赋予的光荣职责。作为全国人大代表，申纪兰是如何依法为民履职的？</w:t>
      </w:r>
    </w:p>
    <w:p w14:paraId="62E131E9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四、生活探究（共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605B6D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31. </w:t>
      </w: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党的十八大以来，党中央把握发展阶段新变化，把逐步实现全体人民共同富裕摆在更加重要的位置上，推动区域协调发展，采取有力措施保障和改善民生，打赢脱贫攻坚战，全面建成小康社会，为促进共同富裕创造了良好条件。现在，已经到了扎实推动共同富裕的历史阶段。要在高质量发展中促进共同富裕。</w:t>
      </w:r>
    </w:p>
    <w:p w14:paraId="53004E1A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——摘编自习近平总书记文章《扎实推动共同富裕》</w:t>
      </w:r>
    </w:p>
    <w:p w14:paraId="2237002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过去五年，全市地区生产总值达到</w:t>
      </w:r>
      <w:r>
        <w:rPr>
          <w:rFonts w:ascii="Times New Roman" w:hAnsi="Times New Roman" w:eastAsia="Times New Roman" w:cs="Times New Roman"/>
          <w:color w:val="000000"/>
        </w:rPr>
        <w:t>2211.96</w:t>
      </w:r>
      <w:r>
        <w:rPr>
          <w:rFonts w:ascii="楷体" w:hAnsi="楷体" w:eastAsia="楷体" w:cs="楷体"/>
          <w:color w:val="000000"/>
        </w:rPr>
        <w:t>亿元，新旧动能转换彰显成效，成功跻身全国城市创新能力百强，实现了经济发展量质双升。民生支出占一般公共预算支出比重保持在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楷体" w:hAnsi="楷体" w:eastAsia="楷体" w:cs="楷体"/>
          <w:color w:val="000000"/>
        </w:rPr>
        <w:t>以上，城乡居民人均可支配收入年均增长</w:t>
      </w:r>
      <w:r>
        <w:rPr>
          <w:rFonts w:ascii="Times New Roman" w:hAnsi="Times New Roman" w:eastAsia="Times New Roman" w:cs="Times New Roman"/>
          <w:color w:val="000000"/>
        </w:rPr>
        <w:t>7.8%</w:t>
      </w:r>
      <w:r>
        <w:rPr>
          <w:rFonts w:ascii="楷体" w:hAnsi="楷体" w:eastAsia="楷体" w:cs="楷体"/>
          <w:color w:val="000000"/>
        </w:rPr>
        <w:t>，收入比由</w:t>
      </w:r>
      <w:r>
        <w:rPr>
          <w:rFonts w:ascii="Times New Roman" w:hAnsi="Times New Roman" w:eastAsia="Times New Roman" w:cs="Times New Roman"/>
          <w:color w:val="000000"/>
        </w:rPr>
        <w:t>2.12</w:t>
      </w:r>
      <w:r>
        <w:rPr>
          <w:rFonts w:ascii="楷体" w:hAnsi="楷体" w:eastAsia="楷体" w:cs="楷体"/>
          <w:color w:val="000000"/>
        </w:rPr>
        <w:t>缩小到</w:t>
      </w:r>
      <w:r>
        <w:rPr>
          <w:rFonts w:ascii="Times New Roman" w:hAnsi="Times New Roman" w:eastAsia="Times New Roman" w:cs="Times New Roman"/>
          <w:color w:val="000000"/>
        </w:rPr>
        <w:t>1.95</w:t>
      </w:r>
      <w:r>
        <w:rPr>
          <w:rFonts w:ascii="楷体" w:hAnsi="楷体" w:eastAsia="楷体" w:cs="楷体"/>
          <w:color w:val="000000"/>
        </w:rPr>
        <w:t>，脱贫攻坚全面胜利，民生福祉显著改善。今后五年要推动高质量发展、促进共同富裕实现新突破，民生保障网更加密实，公共服务更加完善，基本公共服务均等化水平明显优化，全市居民收入显著提高，城乡居民收入差距持续缩小，共同富裕迈出坚实步伐，“生活在日照就是幸福”更加充实、更有质感。</w:t>
      </w:r>
    </w:p>
    <w:p w14:paraId="73FAA289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——摘编自中国共产党日照市第十四次代表大会报告</w:t>
      </w:r>
    </w:p>
    <w:p w14:paraId="2A5EFD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（1）结合材料，运用所学知识，说明日照市扎实推动共同富裕的理由。</w:t>
      </w:r>
    </w:p>
    <w:p w14:paraId="0B22157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（2）“生活在日照就是幸福，”创造经济繁荣、幸福和谐新日照必须充分发挥我国基本经济制度的作用。据此，请你写一份发言提纲，在班级学习会上交流。</w:t>
      </w:r>
    </w:p>
    <w:p w14:paraId="19629C2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要求：①围绕主题，观点明确；②切合实际，逻辑清晰；③学科术语使用规范。</w:t>
      </w:r>
    </w:p>
    <w:p w14:paraId="2A291CB8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5EBC792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A534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FAEF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7AF4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EC25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2814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F2B1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010732"/>
    <w:rsid w:val="0DFE1673"/>
    <w:rsid w:val="38274566"/>
    <w:rsid w:val="5854356B"/>
    <w:rsid w:val="5F1E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5874</Words>
  <Characters>6273</Characters>
  <Lines>0</Lines>
  <Paragraphs>0</Paragraphs>
  <TotalTime>0</TotalTime>
  <ScaleCrop>false</ScaleCrop>
  <LinksUpToDate>false</LinksUpToDate>
  <CharactersWithSpaces>6681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2022-08-24T15:02:00Z</dcterms:created>
  <dc:creator>学科网试题生产平台</dc:creator>
  <dc:description>3051321698369536</dc:description>
  <cp:lastModifiedBy>上帝掷骰子吗</cp:lastModifiedBy>
  <dcterms:modified xsi:type="dcterms:W3CDTF">2024-07-20T16:15:22Z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EFD1C93FD0CA4317A23272520AE6BD30</vt:lpwstr>
  </property>
</Properties>
</file>