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87C8883">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12026900</wp:posOffset>
            </wp:positionH>
            <wp:positionV relativeFrom="topMargin">
              <wp:posOffset>12649200</wp:posOffset>
            </wp:positionV>
            <wp:extent cx="304800" cy="330200"/>
            <wp:effectExtent l="0" t="0" r="0" b="12700"/>
            <wp:wrapNone/>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0"/>
                    <a:stretch>
                      <a:fillRect/>
                    </a:stretch>
                  </pic:blipFill>
                  <pic:spPr>
                    <a:xfrm>
                      <a:off x="0" y="0"/>
                      <a:ext cx="304800" cy="330200"/>
                    </a:xfrm>
                    <a:prstGeom prst="rect">
                      <a:avLst/>
                    </a:prstGeom>
                  </pic:spPr>
                </pic:pic>
              </a:graphicData>
            </a:graphic>
          </wp:anchor>
        </w:drawing>
      </w:r>
      <w:r>
        <w:rPr>
          <w:rFonts w:ascii="宋体" w:hAnsi="宋体" w:eastAsia="宋体" w:cs="宋体"/>
          <w:b/>
          <w:color w:val="auto"/>
          <w:sz w:val="32"/>
        </w:rPr>
        <w:t>2022年山西省中考道德与法治真题</w:t>
      </w:r>
    </w:p>
    <w:p w14:paraId="5A719A37">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第Ⅰ卷  选择题</w:t>
      </w:r>
    </w:p>
    <w:p w14:paraId="285F88E8">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一、选择题（在每小题的四个选项中，只有一项最符合题意）</w:t>
      </w:r>
    </w:p>
    <w:p w14:paraId="01F688CE">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今年全国“两会”上，李克强总理在政府工作报告中提出：2022年我国国内生产总值增长的预期目标是（   ）</w:t>
      </w:r>
    </w:p>
    <w:p w14:paraId="4D361AB7">
      <w:pPr>
        <w:tabs>
          <w:tab w:val="left" w:pos="2436"/>
          <w:tab w:val="left" w:pos="4873"/>
          <w:tab w:val="left" w:pos="7309"/>
        </w:tabs>
        <w:spacing w:line="360" w:lineRule="auto"/>
        <w:jc w:val="left"/>
        <w:textAlignment w:val="center"/>
        <w:rPr>
          <w:rFonts w:ascii="宋体" w:hAnsi="宋体" w:eastAsia="宋体" w:cs="宋体"/>
          <w:color w:val="000000"/>
        </w:rPr>
      </w:pPr>
      <w:r>
        <w:rPr>
          <w:rFonts w:hint="eastAsia"/>
        </w:rPr>
        <w:t xml:space="preserve">A. </w:t>
      </w:r>
      <w:r>
        <w:rPr>
          <w:rFonts w:ascii="宋体" w:hAnsi="宋体" w:eastAsia="宋体" w:cs="宋体"/>
          <w:color w:val="auto"/>
        </w:rPr>
        <w:t>5.5%左右</w:t>
      </w:r>
      <w:r>
        <w:rPr>
          <w:rFonts w:hint="eastAsia"/>
        </w:rPr>
        <w:tab/>
      </w:r>
      <w:r>
        <w:rPr>
          <w:rFonts w:hint="eastAsia"/>
        </w:rPr>
        <w:t xml:space="preserve">B. </w:t>
      </w:r>
      <w:r>
        <w:rPr>
          <w:rFonts w:ascii="宋体" w:hAnsi="宋体" w:eastAsia="宋体" w:cs="宋体"/>
          <w:color w:val="auto"/>
        </w:rPr>
        <w:t>8.1%</w:t>
      </w:r>
      <w:r>
        <w:rPr>
          <w:rFonts w:hint="eastAsia"/>
        </w:rPr>
        <w:tab/>
      </w:r>
      <w:r>
        <w:rPr>
          <w:rFonts w:hint="eastAsia"/>
        </w:rPr>
        <w:t xml:space="preserve">C. </w:t>
      </w:r>
      <w:r>
        <w:rPr>
          <w:rFonts w:ascii="宋体" w:hAnsi="宋体" w:eastAsia="宋体" w:cs="宋体"/>
          <w:color w:val="auto"/>
        </w:rPr>
        <w:t>10.7%</w:t>
      </w:r>
      <w:r>
        <w:rPr>
          <w:rFonts w:hint="eastAsia"/>
        </w:rPr>
        <w:tab/>
      </w:r>
      <w:r>
        <w:rPr>
          <w:rFonts w:hint="eastAsia"/>
        </w:rPr>
        <w:t xml:space="preserve">D. </w:t>
      </w:r>
      <w:r>
        <w:rPr>
          <w:rFonts w:ascii="宋体" w:hAnsi="宋体" w:eastAsia="宋体" w:cs="宋体"/>
          <w:color w:val="auto"/>
        </w:rPr>
        <w:t>6.5%左右</w:t>
      </w:r>
    </w:p>
    <w:p w14:paraId="6BCC2AFA">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下列选项中的行为属于公民基本义务的是（   ）</w:t>
      </w:r>
    </w:p>
    <w:p w14:paraId="0377CE74">
      <w:pPr>
        <w:spacing w:line="360" w:lineRule="auto"/>
        <w:jc w:val="left"/>
        <w:textAlignment w:val="center"/>
        <w:rPr>
          <w:rFonts w:ascii="宋体" w:hAnsi="宋体" w:eastAsia="宋体" w:cs="宋体"/>
          <w:color w:val="000000"/>
        </w:rPr>
      </w:pPr>
      <w:r>
        <w:rPr>
          <w:rFonts w:ascii="宋体" w:hAnsi="宋体" w:eastAsia="宋体" w:cs="宋体"/>
          <w:color w:val="000000"/>
        </w:rPr>
        <w:t>A. 李叔叔潜心创作小说，并在刊物上公开发表</w:t>
      </w:r>
    </w:p>
    <w:p w14:paraId="30D02169">
      <w:pPr>
        <w:spacing w:line="360" w:lineRule="auto"/>
        <w:jc w:val="left"/>
        <w:textAlignment w:val="center"/>
        <w:rPr>
          <w:rFonts w:ascii="宋体" w:hAnsi="宋体" w:eastAsia="宋体" w:cs="宋体"/>
          <w:color w:val="000000"/>
        </w:rPr>
      </w:pPr>
      <w:r>
        <w:rPr>
          <w:rFonts w:ascii="宋体" w:hAnsi="宋体" w:eastAsia="宋体" w:cs="宋体"/>
          <w:color w:val="000000"/>
        </w:rPr>
        <w:t>B. 小刘应征入伍，穿上军装到边疆，保卫祖国</w:t>
      </w:r>
    </w:p>
    <w:p w14:paraId="22BE5C95">
      <w:pPr>
        <w:spacing w:line="360" w:lineRule="auto"/>
        <w:jc w:val="left"/>
        <w:textAlignment w:val="center"/>
        <w:rPr>
          <w:rFonts w:ascii="宋体" w:hAnsi="宋体" w:eastAsia="宋体" w:cs="宋体"/>
          <w:color w:val="000000"/>
        </w:rPr>
      </w:pPr>
      <w:r>
        <w:rPr>
          <w:rFonts w:ascii="宋体" w:hAnsi="宋体" w:eastAsia="宋体" w:cs="宋体"/>
          <w:color w:val="000000"/>
        </w:rPr>
        <w:t>C. 王叔叔每月都能从单位按时足额领到月工资</w:t>
      </w:r>
    </w:p>
    <w:p w14:paraId="40A1B17E">
      <w:pPr>
        <w:spacing w:line="360" w:lineRule="auto"/>
        <w:jc w:val="left"/>
        <w:textAlignment w:val="center"/>
        <w:rPr>
          <w:rFonts w:ascii="宋体" w:hAnsi="宋体" w:eastAsia="宋体" w:cs="宋体"/>
          <w:color w:val="000000"/>
        </w:rPr>
      </w:pPr>
      <w:r>
        <w:rPr>
          <w:rFonts w:ascii="宋体" w:hAnsi="宋体" w:eastAsia="宋体" w:cs="宋体"/>
          <w:color w:val="000000"/>
        </w:rPr>
        <w:t>D. 小赵针对交通拥堵问题，给政府热线打电话提建议</w:t>
      </w:r>
    </w:p>
    <w:p w14:paraId="27B33F32">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今年4月20日，全国人大常委会表决通过新修订</w:t>
      </w:r>
      <w:r>
        <w:rPr>
          <w:rFonts w:ascii="宋体" w:hAnsi="宋体" w:eastAsia="宋体" w:cs="宋体"/>
          <w:color w:val="000000"/>
          <w:position w:val="0"/>
        </w:rPr>
        <w:drawing>
          <wp:inline distT="0" distB="0" distL="114300" distR="114300">
            <wp:extent cx="133350" cy="177800"/>
            <wp:effectExtent l="0" t="0" r="0" b="13335"/>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职业教育法，这是该法颁布并实施26年后的首次大修，引起社会广泛关注。该法由全国人大常委会通过体现了（   ）</w:t>
      </w:r>
    </w:p>
    <w:p w14:paraId="65AA6E08">
      <w:pPr>
        <w:spacing w:line="360" w:lineRule="auto"/>
        <w:jc w:val="left"/>
        <w:textAlignment w:val="center"/>
        <w:rPr>
          <w:rFonts w:ascii="宋体" w:hAnsi="宋体" w:eastAsia="宋体" w:cs="宋体"/>
          <w:color w:val="000000"/>
        </w:rPr>
      </w:pPr>
      <w:r>
        <w:rPr>
          <w:rFonts w:ascii="宋体" w:hAnsi="宋体" w:eastAsia="宋体" w:cs="宋体"/>
          <w:color w:val="000000"/>
        </w:rPr>
        <w:t>A. 法律由国家强制力保证实施</w:t>
      </w:r>
    </w:p>
    <w:p w14:paraId="4FA01DFC">
      <w:pPr>
        <w:spacing w:line="360" w:lineRule="auto"/>
        <w:jc w:val="left"/>
        <w:textAlignment w:val="center"/>
        <w:rPr>
          <w:rFonts w:ascii="宋体" w:hAnsi="宋体" w:eastAsia="宋体" w:cs="宋体"/>
          <w:color w:val="000000"/>
        </w:rPr>
      </w:pPr>
      <w:r>
        <w:rPr>
          <w:rFonts w:ascii="宋体" w:hAnsi="宋体" w:eastAsia="宋体" w:cs="宋体"/>
          <w:color w:val="000000"/>
        </w:rPr>
        <w:t>B. 法律是由国家制定或认可的</w:t>
      </w:r>
    </w:p>
    <w:p w14:paraId="16E39348">
      <w:pPr>
        <w:spacing w:line="360" w:lineRule="auto"/>
        <w:jc w:val="left"/>
        <w:textAlignment w:val="center"/>
        <w:rPr>
          <w:rFonts w:ascii="宋体" w:hAnsi="宋体" w:eastAsia="宋体" w:cs="宋体"/>
          <w:color w:val="000000"/>
        </w:rPr>
      </w:pPr>
      <w:r>
        <w:rPr>
          <w:rFonts w:ascii="宋体" w:hAnsi="宋体" w:eastAsia="宋体" w:cs="宋体"/>
          <w:color w:val="000000"/>
        </w:rPr>
        <w:t>C. 法律是人们维护权益的有力手段</w:t>
      </w:r>
    </w:p>
    <w:p w14:paraId="5BFE8B86">
      <w:pPr>
        <w:spacing w:line="360" w:lineRule="auto"/>
        <w:jc w:val="left"/>
        <w:textAlignment w:val="center"/>
        <w:rPr>
          <w:rFonts w:ascii="宋体" w:hAnsi="宋体" w:eastAsia="宋体" w:cs="宋体"/>
          <w:color w:val="000000"/>
        </w:rPr>
      </w:pPr>
      <w:r>
        <w:rPr>
          <w:rFonts w:ascii="宋体" w:hAnsi="宋体" w:eastAsia="宋体" w:cs="宋体"/>
          <w:color w:val="000000"/>
        </w:rPr>
        <w:t>D. 法律对全体社会成员具普遍约束力</w:t>
      </w:r>
    </w:p>
    <w:p w14:paraId="7DC20F10">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针对下边漫画中主考官的考题，大象会对主考官说（   ）</w:t>
      </w:r>
    </w:p>
    <w:p w14:paraId="1F8AE3B2">
      <w:pPr>
        <w:spacing w:line="360" w:lineRule="auto"/>
        <w:jc w:val="left"/>
        <w:textAlignment w:val="center"/>
        <w:rPr>
          <w:color w:val="000000"/>
        </w:rPr>
      </w:pPr>
      <w:r>
        <w:rPr>
          <w:rFonts w:ascii="宋体" w:hAnsi="宋体" w:eastAsia="宋体" w:cs="宋体"/>
          <w:color w:val="000000"/>
        </w:rPr>
        <w:drawing>
          <wp:inline distT="0" distB="0" distL="114300" distR="114300">
            <wp:extent cx="2876550" cy="20288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876550" cy="2028825"/>
                    </a:xfrm>
                    <a:prstGeom prst="rect">
                      <a:avLst/>
                    </a:prstGeom>
                  </pic:spPr>
                </pic:pic>
              </a:graphicData>
            </a:graphic>
          </wp:inline>
        </w:drawing>
      </w:r>
      <w:r>
        <w:rPr>
          <w:rFonts w:ascii="宋体" w:hAnsi="宋体" w:eastAsia="宋体" w:cs="宋体"/>
          <w:color w:val="000000"/>
        </w:rPr>
        <w:br w:type="textWrapping"/>
      </w:r>
    </w:p>
    <w:p w14:paraId="5116ED33">
      <w:pPr>
        <w:spacing w:line="360" w:lineRule="auto"/>
        <w:jc w:val="left"/>
        <w:textAlignment w:val="center"/>
        <w:rPr>
          <w:rFonts w:ascii="宋体" w:hAnsi="宋体" w:eastAsia="宋体" w:cs="宋体"/>
          <w:color w:val="000000"/>
        </w:rPr>
      </w:pPr>
      <w:r>
        <w:rPr>
          <w:rFonts w:ascii="宋体" w:hAnsi="宋体" w:eastAsia="宋体" w:cs="宋体"/>
          <w:color w:val="000000"/>
        </w:rPr>
        <w:t>A. 没有规矩，不成方圆，我们需要这样的考试</w:t>
      </w:r>
    </w:p>
    <w:p w14:paraId="392888A5">
      <w:pPr>
        <w:spacing w:line="360" w:lineRule="auto"/>
        <w:jc w:val="left"/>
        <w:textAlignment w:val="center"/>
        <w:rPr>
          <w:rFonts w:ascii="宋体" w:hAnsi="宋体" w:eastAsia="宋体" w:cs="宋体"/>
          <w:color w:val="000000"/>
        </w:rPr>
      </w:pPr>
      <w:r>
        <w:rPr>
          <w:rFonts w:ascii="宋体" w:hAnsi="宋体" w:eastAsia="宋体" w:cs="宋体"/>
          <w:color w:val="000000"/>
        </w:rPr>
        <w:t>B. 木秀于林，风必摧之，我不当这“出头象”</w:t>
      </w:r>
    </w:p>
    <w:p w14:paraId="3071CA94">
      <w:pPr>
        <w:spacing w:line="360" w:lineRule="auto"/>
        <w:jc w:val="left"/>
        <w:textAlignment w:val="center"/>
        <w:rPr>
          <w:rFonts w:ascii="宋体" w:hAnsi="宋体" w:eastAsia="宋体" w:cs="宋体"/>
          <w:color w:val="000000"/>
        </w:rPr>
      </w:pPr>
      <w:r>
        <w:rPr>
          <w:rFonts w:ascii="宋体" w:hAnsi="宋体" w:eastAsia="宋体" w:cs="宋体"/>
          <w:color w:val="000000"/>
        </w:rPr>
        <w:t>C. 尺有所短，寸有所长，如此考试，实则不公</w:t>
      </w:r>
    </w:p>
    <w:p w14:paraId="4E5A51FA">
      <w:pPr>
        <w:spacing w:line="360" w:lineRule="auto"/>
        <w:jc w:val="left"/>
        <w:textAlignment w:val="center"/>
        <w:rPr>
          <w:rFonts w:ascii="宋体" w:hAnsi="宋体" w:eastAsia="宋体" w:cs="宋体"/>
          <w:color w:val="000000"/>
        </w:rPr>
      </w:pPr>
      <w:r>
        <w:rPr>
          <w:rFonts w:ascii="宋体" w:hAnsi="宋体" w:eastAsia="宋体" w:cs="宋体"/>
          <w:color w:val="000000"/>
        </w:rPr>
        <w:t>D. 千里之行，始于足下，幸福是奋斗出来的</w:t>
      </w:r>
    </w:p>
    <w:p w14:paraId="3D35AA4E">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山西小将苏翊鸣的“公开表示”</w:t>
      </w:r>
    </w:p>
    <w:p w14:paraId="5A6A1627">
      <w:pPr>
        <w:spacing w:line="360" w:lineRule="auto"/>
        <w:jc w:val="left"/>
        <w:textAlignment w:val="center"/>
        <w:rPr>
          <w:rFonts w:ascii="宋体" w:hAnsi="宋体" w:eastAsia="宋体" w:cs="宋体"/>
          <w:color w:val="000000"/>
        </w:rPr>
      </w:pPr>
      <w:r>
        <w:rPr>
          <w:rFonts w:ascii="宋体" w:hAnsi="宋体" w:eastAsia="宋体" w:cs="宋体"/>
          <w:color w:val="000000"/>
        </w:rPr>
        <w:t>2022年2月7日，曾经效力山西的苏翊鸣，在北京冬奥会单板滑雪坡面障碍技巧赛中获得银牌，这是我国滑雪项目的突破性成绩。但他的这枚银牌引发国内外网友的“打抱不平”，冠军得主加拿大选手的抓板动作有误，网友对几位裁判的打分存在疑议。可是，苏翊鸣却公开表示：理解实时打分的困难，尊重裁判组的意见，感谢所有裁判的付出和辛苦。从苏翊鸣的“公开表示”中，我们可以学到的优秀品质是（   ）</w:t>
      </w:r>
    </w:p>
    <w:p w14:paraId="0942C90D">
      <w:pPr>
        <w:spacing w:line="360" w:lineRule="auto"/>
        <w:jc w:val="left"/>
        <w:textAlignment w:val="center"/>
        <w:rPr>
          <w:rFonts w:ascii="宋体" w:hAnsi="宋体" w:eastAsia="宋体" w:cs="宋体"/>
          <w:color w:val="000000"/>
        </w:rPr>
      </w:pPr>
      <w:r>
        <w:rPr>
          <w:rFonts w:ascii="宋体" w:hAnsi="宋体" w:eastAsia="宋体" w:cs="宋体"/>
          <w:color w:val="000000"/>
        </w:rPr>
        <w:t>A. 积极走进社会，勇于承担社会责任</w:t>
      </w:r>
    </w:p>
    <w:p w14:paraId="4B3BADEF">
      <w:pPr>
        <w:spacing w:line="360" w:lineRule="auto"/>
        <w:jc w:val="left"/>
        <w:textAlignment w:val="center"/>
        <w:rPr>
          <w:rFonts w:ascii="宋体" w:hAnsi="宋体" w:eastAsia="宋体" w:cs="宋体"/>
          <w:color w:val="000000"/>
        </w:rPr>
      </w:pPr>
      <w:r>
        <w:rPr>
          <w:rFonts w:ascii="宋体" w:hAnsi="宋体" w:eastAsia="宋体" w:cs="宋体"/>
          <w:color w:val="000000"/>
        </w:rPr>
        <w:t>B. 要学会换位思考，能够理解宽容他人</w:t>
      </w:r>
    </w:p>
    <w:p w14:paraId="61F03831">
      <w:pPr>
        <w:spacing w:line="360" w:lineRule="auto"/>
        <w:jc w:val="left"/>
        <w:textAlignment w:val="center"/>
        <w:rPr>
          <w:rFonts w:ascii="宋体" w:hAnsi="宋体" w:eastAsia="宋体" w:cs="宋体"/>
          <w:color w:val="000000"/>
        </w:rPr>
      </w:pPr>
      <w:r>
        <w:rPr>
          <w:rFonts w:ascii="宋体" w:hAnsi="宋体" w:eastAsia="宋体" w:cs="宋体"/>
          <w:color w:val="000000"/>
        </w:rPr>
        <w:t>C. 懂得诚信待人，遇事不逃避不推脱</w:t>
      </w:r>
    </w:p>
    <w:p w14:paraId="74F27C4D">
      <w:pPr>
        <w:spacing w:line="360" w:lineRule="auto"/>
        <w:jc w:val="left"/>
        <w:textAlignment w:val="center"/>
        <w:rPr>
          <w:rFonts w:ascii="宋体" w:hAnsi="宋体" w:eastAsia="宋体" w:cs="宋体"/>
          <w:color w:val="000000"/>
        </w:rPr>
      </w:pPr>
      <w:r>
        <w:rPr>
          <w:rFonts w:ascii="宋体" w:hAnsi="宋体" w:eastAsia="宋体" w:cs="宋体"/>
          <w:color w:val="000000"/>
        </w:rPr>
        <w:t>D. 要学会欣赏他人，善于发现他人优点</w:t>
      </w:r>
    </w:p>
    <w:p w14:paraId="2FFB7017">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我看中国奇迹</w:t>
      </w:r>
    </w:p>
    <w:p w14:paraId="32F9279F">
      <w:pPr>
        <w:spacing w:line="360" w:lineRule="auto"/>
        <w:jc w:val="left"/>
        <w:textAlignment w:val="center"/>
        <w:rPr>
          <w:rFonts w:ascii="宋体" w:hAnsi="宋体" w:eastAsia="宋体" w:cs="宋体"/>
          <w:color w:val="000000"/>
        </w:rPr>
      </w:pPr>
      <w:r>
        <w:rPr>
          <w:rFonts w:ascii="宋体" w:hAnsi="宋体" w:eastAsia="宋体" w:cs="宋体"/>
          <w:color w:val="000000"/>
        </w:rPr>
        <w:t>在某校举办的“迎接二十大，青春正当时”主题征文活动中，小华同学积极参与，她的征文“我看中国奇迹”的开头部分如下：</w:t>
      </w:r>
    </w:p>
    <w:tbl>
      <w:tblPr>
        <w:tblStyle w:val="4"/>
        <w:tblW w:w="10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200"/>
      </w:tblGrid>
      <w:tr w14:paraId="779A92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D5C38E">
            <w:pPr>
              <w:spacing w:line="360" w:lineRule="auto"/>
              <w:jc w:val="left"/>
              <w:textAlignment w:val="center"/>
              <w:rPr>
                <w:rFonts w:ascii="宋体" w:hAnsi="宋体" w:eastAsia="宋体" w:cs="宋体"/>
                <w:color w:val="000000"/>
              </w:rPr>
            </w:pPr>
            <w:r>
              <w:rPr>
                <w:rFonts w:ascii="宋体" w:hAnsi="宋体" w:eastAsia="宋体" w:cs="宋体"/>
                <w:color w:val="000000"/>
              </w:rPr>
              <w:t>当小岗村18位农民签下大包干“契约”的那一年，中国人均GDP只有280多元，落后于世界多数国家；也是那一年，中国的国门开始逐步打开。四十多年后的今天，中国人均GDP已达81000元，稳居世界第二大经济体的位置。</w:t>
            </w:r>
          </w:p>
        </w:tc>
      </w:tr>
    </w:tbl>
    <w:p w14:paraId="58B0803D">
      <w:pPr>
        <w:spacing w:line="360" w:lineRule="auto"/>
        <w:jc w:val="left"/>
        <w:textAlignment w:val="center"/>
        <w:rPr>
          <w:rFonts w:ascii="宋体" w:hAnsi="宋体" w:eastAsia="宋体" w:cs="宋体"/>
          <w:color w:val="000000"/>
        </w:rPr>
      </w:pPr>
      <w:r>
        <w:rPr>
          <w:rFonts w:ascii="宋体" w:hAnsi="宋体" w:eastAsia="宋体" w:cs="宋体"/>
          <w:color w:val="000000"/>
        </w:rPr>
        <w:t>从小华同学上述开头部分，我们可以看出创造“中国奇迹”</w:t>
      </w:r>
      <w:r>
        <w:rPr>
          <w:rFonts w:ascii="宋体" w:hAnsi="宋体" w:eastAsia="宋体" w:cs="宋体"/>
          <w:color w:val="000000"/>
          <w:position w:val="0"/>
        </w:rPr>
        <w:drawing>
          <wp:inline distT="0" distB="0" distL="114300" distR="114300">
            <wp:extent cx="133350" cy="177800"/>
            <wp:effectExtent l="0" t="0" r="0" b="1333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最主要原因是（   ）</w:t>
      </w:r>
    </w:p>
    <w:p w14:paraId="0C9312B6">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坚持依法治国</w:t>
      </w:r>
      <w:r>
        <w:rPr>
          <w:rFonts w:ascii="宋体" w:hAnsi="宋体" w:eastAsia="宋体" w:cs="宋体"/>
          <w:color w:val="000000"/>
        </w:rPr>
        <w:tab/>
      </w:r>
      <w:r>
        <w:rPr>
          <w:rFonts w:ascii="宋体" w:hAnsi="宋体" w:eastAsia="宋体" w:cs="宋体"/>
          <w:color w:val="000000"/>
        </w:rPr>
        <w:t>B. 坚持改革开放</w:t>
      </w:r>
      <w:r>
        <w:rPr>
          <w:rFonts w:ascii="宋体" w:hAnsi="宋体" w:eastAsia="宋体" w:cs="宋体"/>
          <w:color w:val="000000"/>
        </w:rPr>
        <w:tab/>
      </w:r>
      <w:r>
        <w:rPr>
          <w:rFonts w:ascii="宋体" w:hAnsi="宋体" w:eastAsia="宋体" w:cs="宋体"/>
          <w:color w:val="000000"/>
        </w:rPr>
        <w:t>C. 坚持乡村振兴</w:t>
      </w:r>
      <w:r>
        <w:rPr>
          <w:rFonts w:ascii="宋体" w:hAnsi="宋体" w:eastAsia="宋体" w:cs="宋体"/>
          <w:color w:val="000000"/>
        </w:rPr>
        <w:tab/>
      </w:r>
      <w:r>
        <w:rPr>
          <w:rFonts w:ascii="宋体" w:hAnsi="宋体" w:eastAsia="宋体" w:cs="宋体"/>
          <w:color w:val="000000"/>
        </w:rPr>
        <w:t>D. 坚持绿色发展</w:t>
      </w:r>
    </w:p>
    <w:p w14:paraId="689190D0">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宁拙毋巧，宁朴勿华</w:t>
      </w:r>
    </w:p>
    <w:p w14:paraId="13A83C53">
      <w:pPr>
        <w:spacing w:line="360" w:lineRule="auto"/>
        <w:jc w:val="left"/>
        <w:textAlignment w:val="center"/>
        <w:rPr>
          <w:rFonts w:ascii="宋体" w:hAnsi="宋体" w:eastAsia="宋体" w:cs="宋体"/>
          <w:color w:val="000000"/>
        </w:rPr>
      </w:pPr>
      <w:r>
        <w:rPr>
          <w:rFonts w:ascii="宋体" w:hAnsi="宋体" w:eastAsia="宋体" w:cs="宋体"/>
          <w:color w:val="000000"/>
        </w:rPr>
        <w:t>杨振宁先生是伟大的物理学家，2022年1月被评为“感动中国2021年度人物”后，他将自己一生最喜欢的八个字“宁拙毋巧，宁朴勿华”亲自书写下来，并委托自己的学生前往央视颁奖现场，赠予组委会。看完上述新闻后，小何同学对这八个字感触颇深，并准备在下列书法卷轴中，选出与这八个字内涵完全相符的一幅，他应该选择（   ）</w:t>
      </w:r>
    </w:p>
    <w:p w14:paraId="4C3A62A3">
      <w:pPr>
        <w:tabs>
          <w:tab w:val="left" w:pos="4873"/>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552575" cy="6000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552575" cy="6000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color w:val="000000"/>
        </w:rPr>
        <w:drawing>
          <wp:inline distT="0" distB="0" distL="114300" distR="114300">
            <wp:extent cx="1562100" cy="6000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562100" cy="600075"/>
                    </a:xfrm>
                    <a:prstGeom prst="rect">
                      <a:avLst/>
                    </a:prstGeom>
                  </pic:spPr>
                </pic:pic>
              </a:graphicData>
            </a:graphic>
          </wp:inline>
        </w:drawing>
      </w:r>
    </w:p>
    <w:p w14:paraId="73160617">
      <w:pPr>
        <w:tabs>
          <w:tab w:val="left" w:pos="4873"/>
        </w:tabs>
        <w:spacing w:line="360" w:lineRule="auto"/>
        <w:jc w:val="left"/>
        <w:textAlignment w:val="center"/>
        <w:rPr>
          <w:color w:val="000000"/>
        </w:rPr>
      </w:pPr>
      <w:r>
        <w:rPr>
          <w:rFonts w:ascii="宋体" w:hAnsi="宋体" w:eastAsia="宋体" w:cs="宋体"/>
          <w:color w:val="000000"/>
        </w:rPr>
        <w:t xml:space="preserve">C. </w:t>
      </w:r>
      <w:r>
        <w:rPr>
          <w:color w:val="000000"/>
        </w:rPr>
        <w:drawing>
          <wp:inline distT="0" distB="0" distL="114300" distR="114300">
            <wp:extent cx="1600200" cy="59055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600200" cy="5905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color w:val="000000"/>
        </w:rPr>
        <w:drawing>
          <wp:inline distT="0" distB="0" distL="114300" distR="114300">
            <wp:extent cx="1562100" cy="5810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562100" cy="581025"/>
                    </a:xfrm>
                    <a:prstGeom prst="rect">
                      <a:avLst/>
                    </a:prstGeom>
                  </pic:spPr>
                </pic:pic>
              </a:graphicData>
            </a:graphic>
          </wp:inline>
        </w:drawing>
      </w:r>
    </w:p>
    <w:p w14:paraId="22C1FD51">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北京冬奥会开幕式上，伴随着19首世界名曲的优美旋律，戴着蓝白“虎头帽”的引导员，手举“中国结”造型的引导牌，带领各国运动员穿过冰雪雕刻的“中国门”。该场景设计的意图体现了（   ）</w:t>
      </w:r>
    </w:p>
    <w:p w14:paraId="03FEB2CC">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世界多极化</w:t>
      </w:r>
      <w:r>
        <w:rPr>
          <w:color w:val="000000"/>
        </w:rPr>
        <w:tab/>
      </w:r>
      <w:r>
        <w:rPr>
          <w:color w:val="000000"/>
        </w:rPr>
        <w:t xml:space="preserve">B. </w:t>
      </w:r>
      <w:r>
        <w:rPr>
          <w:rFonts w:ascii="宋体" w:hAnsi="宋体" w:eastAsia="宋体" w:cs="宋体"/>
          <w:color w:val="000000"/>
        </w:rPr>
        <w:t>经济全球化</w:t>
      </w:r>
      <w:r>
        <w:rPr>
          <w:color w:val="000000"/>
        </w:rPr>
        <w:tab/>
      </w:r>
      <w:r>
        <w:rPr>
          <w:color w:val="000000"/>
        </w:rPr>
        <w:t xml:space="preserve">C. </w:t>
      </w:r>
      <w:r>
        <w:rPr>
          <w:rFonts w:ascii="宋体" w:hAnsi="宋体" w:eastAsia="宋体" w:cs="宋体"/>
          <w:color w:val="000000"/>
        </w:rPr>
        <w:t>中外文明交流互鉴</w:t>
      </w:r>
      <w:r>
        <w:rPr>
          <w:color w:val="000000"/>
        </w:rPr>
        <w:tab/>
      </w:r>
      <w:r>
        <w:rPr>
          <w:color w:val="000000"/>
        </w:rPr>
        <w:t xml:space="preserve">D. </w:t>
      </w:r>
      <w:r>
        <w:rPr>
          <w:rFonts w:ascii="宋体" w:hAnsi="宋体" w:eastAsia="宋体" w:cs="宋体"/>
          <w:color w:val="000000"/>
        </w:rPr>
        <w:t>构建全球治理体系</w:t>
      </w:r>
    </w:p>
    <w:p w14:paraId="0487CCBE">
      <w:pPr>
        <w:spacing w:line="360" w:lineRule="auto"/>
        <w:ind w:firstLine="420"/>
        <w:jc w:val="left"/>
        <w:textAlignment w:val="center"/>
        <w:rPr>
          <w:color w:val="000000"/>
        </w:rPr>
      </w:pPr>
      <w:r>
        <w:rPr>
          <w:rFonts w:ascii="宋体" w:hAnsi="宋体" w:eastAsia="宋体" w:cs="宋体"/>
          <w:color w:val="000000"/>
        </w:rPr>
        <w:drawing>
          <wp:inline distT="0" distB="0" distL="114300" distR="114300">
            <wp:extent cx="4410075" cy="201930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410075" cy="2019300"/>
                    </a:xfrm>
                    <a:prstGeom prst="rect">
                      <a:avLst/>
                    </a:prstGeom>
                  </pic:spPr>
                </pic:pic>
              </a:graphicData>
            </a:graphic>
          </wp:inline>
        </w:drawing>
      </w:r>
      <w:r>
        <w:rPr>
          <w:rFonts w:ascii="宋体" w:hAnsi="宋体" w:eastAsia="宋体" w:cs="宋体"/>
          <w:color w:val="000000"/>
        </w:rPr>
        <w:br w:type="textWrapping"/>
      </w:r>
    </w:p>
    <w:p w14:paraId="65BB271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结合上述材料，请回答下列小题。</w:t>
      </w:r>
    </w:p>
    <w:p w14:paraId="05376489">
      <w:pPr>
        <w:spacing w:line="360" w:lineRule="auto"/>
        <w:jc w:val="left"/>
        <w:textAlignment w:val="center"/>
        <w:rPr>
          <w:rFonts w:ascii="宋体" w:hAnsi="宋体" w:eastAsia="宋体" w:cs="宋体"/>
          <w:color w:val="000000"/>
        </w:rPr>
      </w:pPr>
      <w:r>
        <w:rPr>
          <w:rFonts w:ascii="宋体" w:hAnsi="宋体" w:eastAsia="宋体" w:cs="宋体"/>
          <w:color w:val="000000"/>
        </w:rPr>
        <w:t>9. 社会保障收人属于我国分配方式中的二次分配，下列选项中体现这一分配方式的是（   ）</w:t>
      </w:r>
    </w:p>
    <w:p w14:paraId="2AA2169B">
      <w:pPr>
        <w:spacing w:line="360" w:lineRule="auto"/>
        <w:jc w:val="left"/>
        <w:textAlignment w:val="center"/>
        <w:rPr>
          <w:rFonts w:ascii="宋体" w:hAnsi="宋体" w:eastAsia="宋体" w:cs="宋体"/>
          <w:color w:val="000000"/>
        </w:rPr>
      </w:pPr>
      <w:r>
        <w:rPr>
          <w:rFonts w:ascii="宋体" w:hAnsi="宋体" w:eastAsia="宋体" w:cs="宋体"/>
          <w:color w:val="000000"/>
        </w:rPr>
        <w:t>A. 灾民师红兵获得的政府建房补助</w:t>
      </w:r>
    </w:p>
    <w:p w14:paraId="0782D199">
      <w:pPr>
        <w:spacing w:line="360" w:lineRule="auto"/>
        <w:jc w:val="left"/>
        <w:textAlignment w:val="center"/>
        <w:rPr>
          <w:rFonts w:ascii="宋体" w:hAnsi="宋体" w:eastAsia="宋体" w:cs="宋体"/>
          <w:color w:val="000000"/>
        </w:rPr>
      </w:pPr>
      <w:r>
        <w:rPr>
          <w:rFonts w:ascii="宋体" w:hAnsi="宋体" w:eastAsia="宋体" w:cs="宋体"/>
          <w:color w:val="000000"/>
        </w:rPr>
        <w:t>B. 段村村办光伏企业职工的工资</w:t>
      </w:r>
    </w:p>
    <w:p w14:paraId="101FDC0E">
      <w:pPr>
        <w:spacing w:line="360" w:lineRule="auto"/>
        <w:jc w:val="left"/>
        <w:textAlignment w:val="center"/>
        <w:rPr>
          <w:rFonts w:ascii="宋体" w:hAnsi="宋体" w:eastAsia="宋体" w:cs="宋体"/>
          <w:color w:val="000000"/>
        </w:rPr>
      </w:pPr>
      <w:r>
        <w:rPr>
          <w:rFonts w:ascii="宋体" w:hAnsi="宋体" w:eastAsia="宋体" w:cs="宋体"/>
          <w:color w:val="000000"/>
        </w:rPr>
        <w:t>C. 平遥推光漆器店店主的收入</w:t>
      </w:r>
    </w:p>
    <w:p w14:paraId="0C459A12">
      <w:pPr>
        <w:spacing w:line="360" w:lineRule="auto"/>
        <w:jc w:val="left"/>
        <w:textAlignment w:val="center"/>
        <w:rPr>
          <w:rFonts w:ascii="宋体" w:hAnsi="宋体" w:eastAsia="宋体" w:cs="宋体"/>
          <w:color w:val="000000"/>
        </w:rPr>
      </w:pPr>
      <w:r>
        <w:rPr>
          <w:rFonts w:ascii="宋体" w:hAnsi="宋体" w:eastAsia="宋体" w:cs="宋体"/>
          <w:color w:val="000000"/>
        </w:rPr>
        <w:t>D. 山西瑞光热电有限公司职工的工资</w:t>
      </w:r>
    </w:p>
    <w:p w14:paraId="1877D288">
      <w:pPr>
        <w:spacing w:line="360" w:lineRule="auto"/>
        <w:jc w:val="left"/>
        <w:textAlignment w:val="center"/>
        <w:rPr>
          <w:rFonts w:ascii="宋体" w:hAnsi="宋体" w:eastAsia="宋体" w:cs="宋体"/>
          <w:color w:val="000000"/>
        </w:rPr>
      </w:pPr>
      <w:r>
        <w:rPr>
          <w:rFonts w:ascii="宋体" w:hAnsi="宋体" w:eastAsia="宋体" w:cs="宋体"/>
          <w:color w:val="000000"/>
        </w:rPr>
        <w:t>10. 习近平总书记此次山西之行，充分体现出中国共产党始终坚持（   ）</w:t>
      </w:r>
    </w:p>
    <w:p w14:paraId="27A6FC55">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理论创新</w:t>
      </w:r>
      <w:r>
        <w:rPr>
          <w:rFonts w:ascii="宋体" w:hAnsi="宋体" w:eastAsia="宋体" w:cs="宋体"/>
          <w:color w:val="000000"/>
        </w:rPr>
        <w:tab/>
      </w:r>
      <w:r>
        <w:rPr>
          <w:rFonts w:ascii="宋体" w:hAnsi="宋体" w:eastAsia="宋体" w:cs="宋体"/>
          <w:color w:val="000000"/>
        </w:rPr>
        <w:t>B. 统一战线</w:t>
      </w:r>
      <w:r>
        <w:rPr>
          <w:rFonts w:ascii="宋体" w:hAnsi="宋体" w:eastAsia="宋体" w:cs="宋体"/>
          <w:color w:val="000000"/>
        </w:rPr>
        <w:tab/>
      </w:r>
      <w:r>
        <w:rPr>
          <w:rFonts w:ascii="宋体" w:hAnsi="宋体" w:eastAsia="宋体" w:cs="宋体"/>
          <w:color w:val="000000"/>
        </w:rPr>
        <w:t>C. 独立自主</w:t>
      </w:r>
      <w:r>
        <w:rPr>
          <w:rFonts w:ascii="宋体" w:hAnsi="宋体" w:eastAsia="宋体" w:cs="宋体"/>
          <w:color w:val="000000"/>
        </w:rPr>
        <w:tab/>
      </w:r>
      <w:r>
        <w:rPr>
          <w:rFonts w:ascii="宋体" w:hAnsi="宋体" w:eastAsia="宋体" w:cs="宋体"/>
          <w:color w:val="000000"/>
        </w:rPr>
        <w:t>D. 人民至上</w:t>
      </w:r>
    </w:p>
    <w:p w14:paraId="6769FE77">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第Ⅱ卷  非选择题</w:t>
      </w:r>
    </w:p>
    <w:p w14:paraId="7CE580D7">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二、简答题</w:t>
      </w:r>
    </w:p>
    <w:p w14:paraId="42452B2F">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 xml:space="preserve">情境填空： </w:t>
      </w:r>
    </w:p>
    <w:p w14:paraId="76C9CACE">
      <w:pPr>
        <w:spacing w:line="360" w:lineRule="auto"/>
        <w:jc w:val="left"/>
        <w:textAlignment w:val="center"/>
        <w:rPr>
          <w:rFonts w:ascii="宋体" w:hAnsi="宋体" w:eastAsia="宋体" w:cs="宋体"/>
          <w:color w:val="000000"/>
        </w:rPr>
      </w:pPr>
      <w:r>
        <w:rPr>
          <w:rFonts w:ascii="宋体" w:hAnsi="宋体" w:eastAsia="宋体" w:cs="宋体"/>
          <w:color w:val="000000"/>
        </w:rPr>
        <w:t>①小李总能按时上学，认真听课，他的这种一贯表现是在正确行使___________权。</w:t>
      </w:r>
    </w:p>
    <w:p w14:paraId="20BAD3A7">
      <w:pPr>
        <w:spacing w:line="360" w:lineRule="auto"/>
        <w:jc w:val="left"/>
        <w:textAlignment w:val="center"/>
        <w:rPr>
          <w:rFonts w:ascii="宋体" w:hAnsi="宋体" w:eastAsia="宋体" w:cs="宋体"/>
          <w:color w:val="000000"/>
        </w:rPr>
      </w:pPr>
      <w:r>
        <w:rPr>
          <w:rFonts w:ascii="宋体" w:hAnsi="宋体" w:eastAsia="宋体" w:cs="宋体"/>
          <w:color w:val="000000"/>
        </w:rPr>
        <w:t>②小明发现脸上长痘，心里苦恼，其实这是青春期正常</w:t>
      </w:r>
      <w:r>
        <w:rPr>
          <w:rFonts w:ascii="宋体" w:hAnsi="宋体" w:eastAsia="宋体" w:cs="宋体"/>
          <w:color w:val="000000"/>
          <w:position w:val="0"/>
        </w:rPr>
        <w:drawing>
          <wp:inline distT="0" distB="0" distL="114300" distR="114300">
            <wp:extent cx="133350" cy="177800"/>
            <wp:effectExtent l="0" t="0" r="0" b="1333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___________变化。</w:t>
      </w:r>
    </w:p>
    <w:p w14:paraId="47653282">
      <w:pPr>
        <w:spacing w:line="360" w:lineRule="auto"/>
        <w:jc w:val="left"/>
        <w:textAlignment w:val="center"/>
        <w:rPr>
          <w:rFonts w:ascii="宋体" w:hAnsi="宋体" w:eastAsia="宋体" w:cs="宋体"/>
          <w:color w:val="000000"/>
        </w:rPr>
      </w:pPr>
      <w:r>
        <w:rPr>
          <w:rFonts w:ascii="宋体" w:hAnsi="宋体" w:eastAsia="宋体" w:cs="宋体"/>
          <w:color w:val="000000"/>
        </w:rPr>
        <w:t>③赵老师作为省人大代表，在任职期内，除依法享有审议、提出议案和质询案等职权外，还享有___________权。省人大属于省级___________机关。</w:t>
      </w:r>
    </w:p>
    <w:p w14:paraId="31EA0100">
      <w:pPr>
        <w:spacing w:line="360" w:lineRule="auto"/>
        <w:jc w:val="left"/>
        <w:textAlignment w:val="center"/>
        <w:rPr>
          <w:rFonts w:ascii="宋体" w:hAnsi="宋体" w:eastAsia="宋体" w:cs="宋体"/>
          <w:color w:val="000000"/>
        </w:rPr>
      </w:pPr>
      <w:r>
        <w:rPr>
          <w:rFonts w:ascii="宋体" w:hAnsi="宋体" w:eastAsia="宋体" w:cs="宋体"/>
          <w:color w:val="000000"/>
        </w:rPr>
        <w:t>④抗战时期在山西孕育、现被纳入中国共产党人精神谱系</w:t>
      </w:r>
      <w:r>
        <w:rPr>
          <w:rFonts w:ascii="宋体" w:hAnsi="宋体" w:eastAsia="宋体" w:cs="宋体"/>
          <w:color w:val="000000"/>
          <w:position w:val="0"/>
        </w:rPr>
        <w:drawing>
          <wp:inline distT="0" distB="0" distL="114300" distR="114300">
            <wp:extent cx="133350" cy="177800"/>
            <wp:effectExtent l="0" t="0" r="0" b="13335"/>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民族精神是___________。</w:t>
      </w:r>
    </w:p>
    <w:p w14:paraId="679F44BC">
      <w:pPr>
        <w:spacing w:line="360" w:lineRule="auto"/>
        <w:jc w:val="left"/>
        <w:textAlignment w:val="center"/>
        <w:rPr>
          <w:rFonts w:ascii="宋体" w:hAnsi="宋体" w:eastAsia="宋体" w:cs="宋体"/>
          <w:color w:val="000000"/>
        </w:rPr>
      </w:pPr>
      <w:r>
        <w:rPr>
          <w:rFonts w:ascii="宋体" w:hAnsi="宋体" w:eastAsia="宋体" w:cs="宋体"/>
          <w:color w:val="000000"/>
        </w:rPr>
        <w:t>⑤《中共中央关于党的百年奋斗重大成就和历史经验的决议》是由党的___________全会通过的。</w:t>
      </w:r>
    </w:p>
    <w:p w14:paraId="4E0C1109">
      <w:pPr>
        <w:spacing w:line="360" w:lineRule="auto"/>
        <w:ind w:firstLine="420"/>
        <w:jc w:val="left"/>
        <w:textAlignment w:val="center"/>
        <w:rPr>
          <w:rFonts w:ascii="楷体" w:hAnsi="楷体" w:eastAsia="楷体" w:cs="楷体"/>
          <w:color w:val="000000"/>
        </w:rPr>
      </w:pPr>
      <w:r>
        <w:rPr>
          <w:color w:val="000000"/>
        </w:rPr>
        <w:t xml:space="preserve">12. </w:t>
      </w:r>
      <w:r>
        <w:rPr>
          <w:rFonts w:ascii="楷体" w:hAnsi="楷体" w:eastAsia="楷体" w:cs="楷体"/>
          <w:color w:val="000000"/>
        </w:rPr>
        <w:t>某班积极响应学校“做中学”的课改要求，在讲到法律有关内容时，组织学生开展了一次模拟法庭的活动，下面是他们准备“庭审”的一个案例：</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13904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A7405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大学生陈某迷上了电竞游戏，随着消费不断增加，他开始捉襟见肘；后来，在游戏厅结识了一名社会上的不良人员，并与之结伴多次拦路抢劫，最终被警方抓获。</w:t>
            </w:r>
          </w:p>
        </w:tc>
      </w:tr>
    </w:tbl>
    <w:p w14:paraId="33C09458">
      <w:pPr>
        <w:spacing w:line="360" w:lineRule="auto"/>
        <w:jc w:val="left"/>
        <w:textAlignment w:val="center"/>
        <w:rPr>
          <w:color w:val="000000"/>
        </w:rPr>
      </w:pPr>
    </w:p>
    <w:p w14:paraId="591BFD9F">
      <w:pPr>
        <w:spacing w:line="360" w:lineRule="auto"/>
        <w:jc w:val="left"/>
        <w:textAlignment w:val="center"/>
        <w:rPr>
          <w:rFonts w:ascii="宋体" w:hAnsi="宋体" w:eastAsia="宋体" w:cs="宋体"/>
          <w:color w:val="000000"/>
        </w:rPr>
      </w:pPr>
      <w:r>
        <w:rPr>
          <w:rFonts w:ascii="宋体" w:hAnsi="宋体" w:eastAsia="宋体" w:cs="宋体"/>
          <w:color w:val="000000"/>
        </w:rPr>
        <w:t>（1）上述陈某的案件应该在下列所示法庭中的哪一个审理？请说明理由。</w:t>
      </w:r>
    </w:p>
    <w:p w14:paraId="203BB0D9">
      <w:pPr>
        <w:spacing w:line="360" w:lineRule="auto"/>
        <w:jc w:val="left"/>
        <w:textAlignment w:val="center"/>
        <w:rPr>
          <w:color w:val="000000"/>
        </w:rPr>
      </w:pPr>
      <w:r>
        <w:rPr>
          <w:rFonts w:ascii="宋体" w:hAnsi="宋体" w:eastAsia="宋体" w:cs="宋体"/>
          <w:color w:val="000000"/>
        </w:rPr>
        <w:drawing>
          <wp:inline distT="0" distB="0" distL="114300" distR="114300">
            <wp:extent cx="2047875" cy="25812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047875" cy="2581275"/>
                    </a:xfrm>
                    <a:prstGeom prst="rect">
                      <a:avLst/>
                    </a:prstGeom>
                  </pic:spPr>
                </pic:pic>
              </a:graphicData>
            </a:graphic>
          </wp:inline>
        </w:drawing>
      </w:r>
      <w:r>
        <w:rPr>
          <w:rFonts w:ascii="宋体" w:hAnsi="宋体" w:eastAsia="宋体" w:cs="宋体"/>
          <w:color w:val="000000"/>
        </w:rPr>
        <w:drawing>
          <wp:inline distT="0" distB="0" distL="114300" distR="114300">
            <wp:extent cx="1924050" cy="2619375"/>
            <wp:effectExtent l="0" t="0" r="0"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924050" cy="2619375"/>
                    </a:xfrm>
                    <a:prstGeom prst="rect">
                      <a:avLst/>
                    </a:prstGeom>
                  </pic:spPr>
                </pic:pic>
              </a:graphicData>
            </a:graphic>
          </wp:inline>
        </w:drawing>
      </w:r>
    </w:p>
    <w:p w14:paraId="0840D1C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在有关陈某的判决书中，有一位同学这样写道：</w:t>
      </w:r>
    </w:p>
    <w:p w14:paraId="00D369A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经本庭合议，依据《中华人民共和国×××法》，判决如下：判处陈某行政拘留14天，罚金2万元，并向受害人赔礼道歉……</w:t>
      </w:r>
    </w:p>
    <w:p w14:paraId="67F869F8">
      <w:pPr>
        <w:spacing w:line="360" w:lineRule="auto"/>
        <w:jc w:val="left"/>
        <w:textAlignment w:val="center"/>
        <w:rPr>
          <w:rFonts w:ascii="宋体" w:hAnsi="宋体" w:eastAsia="宋体" w:cs="宋体"/>
          <w:color w:val="000000"/>
        </w:rPr>
      </w:pPr>
      <w:r>
        <w:rPr>
          <w:rFonts w:ascii="宋体" w:hAnsi="宋体" w:eastAsia="宋体" w:cs="宋体"/>
          <w:color w:val="000000"/>
        </w:rPr>
        <w:t>（2）这个判决书中对于陈某的处罚是否合理？请说明理由。</w:t>
      </w:r>
    </w:p>
    <w:p w14:paraId="6C9EC87F">
      <w:pPr>
        <w:spacing w:line="360" w:lineRule="auto"/>
        <w:jc w:val="left"/>
        <w:textAlignment w:val="center"/>
        <w:rPr>
          <w:rFonts w:ascii="宋体" w:hAnsi="宋体" w:eastAsia="宋体" w:cs="宋体"/>
          <w:color w:val="000000"/>
        </w:rPr>
      </w:pPr>
      <w:r>
        <w:rPr>
          <w:rFonts w:ascii="宋体" w:hAnsi="宋体" w:eastAsia="宋体" w:cs="宋体"/>
          <w:color w:val="000000"/>
        </w:rPr>
        <w:t>（3）假如你是审理该案件的法官，审判结束后，请你对青少年说两点警示语。</w:t>
      </w:r>
    </w:p>
    <w:p w14:paraId="2A3D9B27">
      <w:pPr>
        <w:spacing w:line="360" w:lineRule="auto"/>
        <w:ind w:firstLine="420"/>
        <w:jc w:val="left"/>
        <w:textAlignment w:val="center"/>
        <w:rPr>
          <w:rFonts w:ascii="楷体" w:hAnsi="楷体" w:eastAsia="楷体" w:cs="楷体"/>
          <w:color w:val="000000"/>
        </w:rPr>
      </w:pPr>
      <w:r>
        <w:rPr>
          <w:color w:val="000000"/>
        </w:rPr>
        <w:t xml:space="preserve">13. </w:t>
      </w:r>
      <w:r>
        <w:rPr>
          <w:rFonts w:ascii="楷体" w:hAnsi="楷体" w:eastAsia="楷体" w:cs="楷体"/>
          <w:color w:val="000000"/>
        </w:rPr>
        <w:t>汾水浇灌雪莲花</w:t>
      </w:r>
    </w:p>
    <w:p w14:paraId="2212EF2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十年来，山西投入大量人力、物力、财力，对口援建新疆昌吉回族自治州等地，帮助当地解决近十万人饮水、取暖等诸多民生问题，两地之间结下深厚情谊，被当地媒体盛赞为“汾水浇灌雪莲花，同心掬得满庭芳”。</w:t>
      </w:r>
    </w:p>
    <w:p w14:paraId="02D946EB">
      <w:pPr>
        <w:spacing w:line="360" w:lineRule="auto"/>
        <w:jc w:val="left"/>
        <w:textAlignment w:val="center"/>
        <w:rPr>
          <w:rFonts w:ascii="宋体" w:hAnsi="宋体" w:eastAsia="宋体" w:cs="宋体"/>
          <w:color w:val="000000"/>
        </w:rPr>
      </w:pPr>
      <w:r>
        <w:rPr>
          <w:rFonts w:ascii="宋体" w:hAnsi="宋体" w:eastAsia="宋体" w:cs="宋体"/>
          <w:color w:val="000000"/>
        </w:rPr>
        <w:t>结合上述材料，请你谈谈山西有关做法的积极意义。</w:t>
      </w:r>
    </w:p>
    <w:p w14:paraId="3751E58C">
      <w:pPr>
        <w:spacing w:line="360" w:lineRule="auto"/>
        <w:ind w:firstLine="420"/>
        <w:jc w:val="left"/>
        <w:textAlignment w:val="center"/>
        <w:rPr>
          <w:rFonts w:ascii="楷体" w:hAnsi="楷体" w:eastAsia="楷体" w:cs="楷体"/>
          <w:color w:val="000000"/>
        </w:rPr>
      </w:pPr>
      <w:r>
        <w:rPr>
          <w:color w:val="000000"/>
        </w:rPr>
        <w:t xml:space="preserve">14. </w:t>
      </w:r>
      <w:r>
        <w:rPr>
          <w:rFonts w:ascii="楷体" w:hAnsi="楷体" w:eastAsia="楷体" w:cs="楷体"/>
          <w:color w:val="000000"/>
        </w:rPr>
        <w:t>山西某农村中学加强劳动教育，在校内“A”和“B”两块空地（见下图）修建劳动基地，分别为养鸡场和种植园。据此请完成下列任务：</w:t>
      </w:r>
    </w:p>
    <w:p w14:paraId="7A40CF7C">
      <w:pPr>
        <w:spacing w:line="360" w:lineRule="auto"/>
        <w:ind w:firstLine="420"/>
        <w:jc w:val="left"/>
        <w:textAlignment w:val="center"/>
        <w:rPr>
          <w:color w:val="000000"/>
        </w:rPr>
      </w:pPr>
      <w:r>
        <w:rPr>
          <w:rFonts w:ascii="宋体" w:hAnsi="宋体" w:eastAsia="宋体" w:cs="宋体"/>
          <w:color w:val="000000"/>
        </w:rPr>
        <w:drawing>
          <wp:inline distT="0" distB="0" distL="114300" distR="114300">
            <wp:extent cx="2781300" cy="39719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781300" cy="3971925"/>
                    </a:xfrm>
                    <a:prstGeom prst="rect">
                      <a:avLst/>
                    </a:prstGeom>
                  </pic:spPr>
                </pic:pic>
              </a:graphicData>
            </a:graphic>
          </wp:inline>
        </w:drawing>
      </w:r>
      <w:r>
        <w:rPr>
          <w:rFonts w:ascii="宋体" w:hAnsi="宋体" w:eastAsia="宋体" w:cs="宋体"/>
          <w:color w:val="000000"/>
        </w:rPr>
        <w:br w:type="textWrapping"/>
      </w:r>
    </w:p>
    <w:p w14:paraId="49B9A8B5">
      <w:pPr>
        <w:spacing w:line="360" w:lineRule="auto"/>
        <w:jc w:val="left"/>
        <w:textAlignment w:val="center"/>
        <w:rPr>
          <w:rFonts w:ascii="宋体" w:hAnsi="宋体" w:eastAsia="宋体" w:cs="宋体"/>
          <w:color w:val="000000"/>
        </w:rPr>
      </w:pPr>
      <w:r>
        <w:rPr>
          <w:rFonts w:ascii="宋体" w:hAnsi="宋体" w:eastAsia="宋体" w:cs="宋体"/>
          <w:color w:val="000000"/>
        </w:rPr>
        <w:t>（1）根据学校平面示意图，你认为养鸡场修建在哪一块空地合适？并说明选择的理由。</w:t>
      </w:r>
    </w:p>
    <w:p w14:paraId="0F0D5016">
      <w:pPr>
        <w:spacing w:line="360" w:lineRule="auto"/>
        <w:jc w:val="left"/>
        <w:textAlignment w:val="center"/>
        <w:rPr>
          <w:rFonts w:ascii="宋体" w:hAnsi="宋体" w:eastAsia="宋体" w:cs="宋体"/>
          <w:color w:val="000000"/>
        </w:rPr>
      </w:pPr>
      <w:r>
        <w:rPr>
          <w:rFonts w:ascii="宋体" w:hAnsi="宋体" w:eastAsia="宋体" w:cs="宋体"/>
          <w:color w:val="000000"/>
        </w:rPr>
        <w:t>（2）一段时间后，个别同学觉得劳动又脏又累，浪费时间，不如多做几道练习题。假如你是班干部，你会如何加以劝说？</w:t>
      </w:r>
    </w:p>
    <w:p w14:paraId="3BB08165">
      <w:pPr>
        <w:spacing w:line="360" w:lineRule="auto"/>
        <w:jc w:val="left"/>
        <w:textAlignment w:val="center"/>
        <w:rPr>
          <w:rFonts w:ascii="宋体" w:hAnsi="宋体" w:eastAsia="宋体" w:cs="宋体"/>
          <w:color w:val="000000"/>
        </w:rPr>
      </w:pPr>
      <w:r>
        <w:rPr>
          <w:rFonts w:ascii="宋体" w:hAnsi="宋体" w:eastAsia="宋体" w:cs="宋体"/>
          <w:color w:val="000000"/>
        </w:rPr>
        <w:t>（3）暑假，学校食堂暂停，种植园生产的蔬菜出现剩余。请你针对这一问题，结合学校周边环境，提出自己的合理化建议，并说明理由。</w:t>
      </w:r>
    </w:p>
    <w:p w14:paraId="3650D79A">
      <w:pPr>
        <w:spacing w:line="360" w:lineRule="auto"/>
        <w:ind w:firstLine="420"/>
        <w:jc w:val="left"/>
        <w:textAlignment w:val="center"/>
        <w:rPr>
          <w:rFonts w:ascii="楷体" w:hAnsi="楷体" w:eastAsia="楷体" w:cs="楷体"/>
          <w:color w:val="000000"/>
        </w:rPr>
      </w:pPr>
      <w:r>
        <w:rPr>
          <w:color w:val="000000"/>
        </w:rPr>
        <w:t xml:space="preserve">15. </w:t>
      </w:r>
      <w:r>
        <w:rPr>
          <w:rFonts w:ascii="楷体" w:hAnsi="楷体" w:eastAsia="楷体" w:cs="楷体"/>
          <w:color w:val="000000"/>
        </w:rPr>
        <w:t>“数”说“双减”，感受变化</w:t>
      </w:r>
    </w:p>
    <w:p w14:paraId="5AE1A29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“双减”政策是国家为有效减轻义务教育阶段学生过重作业负担和校外培训负担而制定的政策。下表是某权威部门在较大范围内对近一年来该政策实施情况的问卷调查结果：</w:t>
      </w:r>
    </w:p>
    <w:tbl>
      <w:tblPr>
        <w:tblStyle w:val="4"/>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685"/>
        <w:gridCol w:w="1845"/>
        <w:gridCol w:w="5430"/>
      </w:tblGrid>
      <w:tr w14:paraId="52064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6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CE378A">
            <w:pPr>
              <w:spacing w:line="360" w:lineRule="auto"/>
              <w:jc w:val="left"/>
              <w:textAlignment w:val="center"/>
              <w:rPr>
                <w:rFonts w:ascii="楷体" w:hAnsi="楷体" w:eastAsia="楷体" w:cs="楷体"/>
                <w:color w:val="000000"/>
              </w:rPr>
            </w:pPr>
            <w:r>
              <w:rPr>
                <w:rFonts w:ascii="楷体" w:hAnsi="楷体" w:eastAsia="楷体" w:cs="楷体"/>
                <w:color w:val="000000"/>
              </w:rPr>
              <w:t>有关问卷项目</w:t>
            </w:r>
          </w:p>
        </w:tc>
        <w:tc>
          <w:tcPr>
            <w:tcW w:w="18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126382">
            <w:pPr>
              <w:spacing w:line="360" w:lineRule="auto"/>
              <w:jc w:val="left"/>
              <w:textAlignment w:val="center"/>
              <w:rPr>
                <w:rFonts w:ascii="楷体" w:hAnsi="楷体" w:eastAsia="楷体" w:cs="楷体"/>
                <w:color w:val="000000"/>
              </w:rPr>
            </w:pPr>
            <w:r>
              <w:rPr>
                <w:rFonts w:ascii="楷体" w:hAnsi="楷体" w:eastAsia="楷体" w:cs="楷体"/>
                <w:color w:val="000000"/>
              </w:rPr>
              <w:t>“双减”实施前</w:t>
            </w:r>
          </w:p>
        </w:tc>
        <w:tc>
          <w:tcPr>
            <w:tcW w:w="54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087F7C">
            <w:pPr>
              <w:spacing w:line="360" w:lineRule="auto"/>
              <w:jc w:val="left"/>
              <w:textAlignment w:val="center"/>
              <w:rPr>
                <w:rFonts w:ascii="楷体" w:hAnsi="楷体" w:eastAsia="楷体" w:cs="楷体"/>
                <w:color w:val="000000"/>
              </w:rPr>
            </w:pPr>
            <w:r>
              <w:rPr>
                <w:rFonts w:ascii="楷体" w:hAnsi="楷体" w:eastAsia="楷体" w:cs="楷体"/>
                <w:color w:val="000000"/>
              </w:rPr>
              <w:t>“双减”实施后</w:t>
            </w:r>
          </w:p>
        </w:tc>
      </w:tr>
      <w:tr w14:paraId="0F807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6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F335E6">
            <w:pPr>
              <w:spacing w:line="360" w:lineRule="auto"/>
              <w:jc w:val="left"/>
              <w:textAlignment w:val="center"/>
              <w:rPr>
                <w:rFonts w:ascii="楷体" w:hAnsi="楷体" w:eastAsia="楷体" w:cs="楷体"/>
                <w:color w:val="000000"/>
              </w:rPr>
            </w:pPr>
            <w:r>
              <w:rPr>
                <w:rFonts w:ascii="楷体" w:hAnsi="楷体" w:eastAsia="楷体" w:cs="楷体"/>
                <w:color w:val="000000"/>
              </w:rPr>
              <w:t>规定时间书面作业完成率</w:t>
            </w:r>
          </w:p>
        </w:tc>
        <w:tc>
          <w:tcPr>
            <w:tcW w:w="18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E11165">
            <w:pPr>
              <w:spacing w:line="360" w:lineRule="auto"/>
              <w:jc w:val="left"/>
              <w:textAlignment w:val="center"/>
              <w:rPr>
                <w:rFonts w:ascii="楷体" w:hAnsi="楷体" w:eastAsia="楷体" w:cs="楷体"/>
                <w:color w:val="000000"/>
              </w:rPr>
            </w:pPr>
            <w:r>
              <w:rPr>
                <w:rFonts w:ascii="楷体" w:hAnsi="楷体" w:eastAsia="楷体" w:cs="楷体"/>
                <w:color w:val="000000"/>
              </w:rPr>
              <w:t>36%</w:t>
            </w:r>
          </w:p>
        </w:tc>
        <w:tc>
          <w:tcPr>
            <w:tcW w:w="54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E79167">
            <w:pPr>
              <w:spacing w:line="360" w:lineRule="auto"/>
              <w:jc w:val="left"/>
              <w:textAlignment w:val="center"/>
              <w:rPr>
                <w:rFonts w:ascii="楷体" w:hAnsi="楷体" w:eastAsia="楷体" w:cs="楷体"/>
                <w:color w:val="000000"/>
              </w:rPr>
            </w:pPr>
            <w:r>
              <w:rPr>
                <w:rFonts w:ascii="楷体" w:hAnsi="楷体" w:eastAsia="楷体" w:cs="楷体"/>
                <w:color w:val="000000"/>
              </w:rPr>
              <w:t>90%</w:t>
            </w:r>
          </w:p>
        </w:tc>
      </w:tr>
      <w:tr w14:paraId="47058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6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A12F3D">
            <w:pPr>
              <w:spacing w:line="360" w:lineRule="auto"/>
              <w:jc w:val="left"/>
              <w:textAlignment w:val="center"/>
              <w:rPr>
                <w:rFonts w:ascii="楷体" w:hAnsi="楷体" w:eastAsia="楷体" w:cs="楷体"/>
                <w:color w:val="000000"/>
              </w:rPr>
            </w:pPr>
            <w:r>
              <w:rPr>
                <w:rFonts w:ascii="楷体" w:hAnsi="楷体" w:eastAsia="楷体" w:cs="楷体"/>
                <w:color w:val="000000"/>
              </w:rPr>
              <w:t>初中生9小时的合理睡眠</w:t>
            </w:r>
          </w:p>
        </w:tc>
        <w:tc>
          <w:tcPr>
            <w:tcW w:w="18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992A33">
            <w:pPr>
              <w:spacing w:line="360" w:lineRule="auto"/>
              <w:jc w:val="left"/>
              <w:textAlignment w:val="center"/>
              <w:rPr>
                <w:rFonts w:ascii="楷体" w:hAnsi="楷体" w:eastAsia="楷体" w:cs="楷体"/>
                <w:color w:val="000000"/>
              </w:rPr>
            </w:pPr>
            <w:r>
              <w:rPr>
                <w:rFonts w:ascii="楷体" w:hAnsi="楷体" w:eastAsia="楷体" w:cs="楷体"/>
                <w:color w:val="000000"/>
              </w:rPr>
              <w:t>40%</w:t>
            </w:r>
          </w:p>
        </w:tc>
        <w:tc>
          <w:tcPr>
            <w:tcW w:w="54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3C0421">
            <w:pPr>
              <w:spacing w:line="360" w:lineRule="auto"/>
              <w:jc w:val="left"/>
              <w:textAlignment w:val="center"/>
              <w:rPr>
                <w:rFonts w:ascii="楷体" w:hAnsi="楷体" w:eastAsia="楷体" w:cs="楷体"/>
                <w:color w:val="000000"/>
              </w:rPr>
            </w:pPr>
            <w:r>
              <w:rPr>
                <w:rFonts w:ascii="楷体" w:hAnsi="楷体" w:eastAsia="楷体" w:cs="楷体"/>
                <w:color w:val="000000"/>
              </w:rPr>
              <w:t>76.2%</w:t>
            </w:r>
          </w:p>
        </w:tc>
      </w:tr>
      <w:tr w14:paraId="634451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6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A38E88">
            <w:pPr>
              <w:spacing w:line="360" w:lineRule="auto"/>
              <w:jc w:val="left"/>
              <w:textAlignment w:val="center"/>
              <w:rPr>
                <w:rFonts w:ascii="楷体" w:hAnsi="楷体" w:eastAsia="楷体" w:cs="楷体"/>
                <w:color w:val="000000"/>
              </w:rPr>
            </w:pPr>
            <w:r>
              <w:rPr>
                <w:rFonts w:ascii="楷体" w:hAnsi="楷体" w:eastAsia="楷体" w:cs="楷体"/>
                <w:color w:val="000000"/>
              </w:rPr>
              <w:t>初中学校的各种课后服务</w:t>
            </w:r>
          </w:p>
        </w:tc>
        <w:tc>
          <w:tcPr>
            <w:tcW w:w="18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579C64">
            <w:pPr>
              <w:spacing w:line="360" w:lineRule="auto"/>
              <w:jc w:val="left"/>
              <w:textAlignment w:val="center"/>
              <w:rPr>
                <w:rFonts w:ascii="楷体" w:hAnsi="楷体" w:eastAsia="楷体" w:cs="楷体"/>
                <w:color w:val="000000"/>
              </w:rPr>
            </w:pPr>
            <w:r>
              <w:rPr>
                <w:rFonts w:ascii="楷体" w:hAnsi="楷体" w:eastAsia="楷体" w:cs="楷体"/>
                <w:color w:val="000000"/>
              </w:rPr>
              <w:t>较少</w:t>
            </w:r>
          </w:p>
        </w:tc>
        <w:tc>
          <w:tcPr>
            <w:tcW w:w="54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046006">
            <w:pPr>
              <w:spacing w:line="360" w:lineRule="auto"/>
              <w:jc w:val="left"/>
              <w:textAlignment w:val="center"/>
              <w:rPr>
                <w:rFonts w:ascii="楷体" w:hAnsi="楷体" w:eastAsia="楷体" w:cs="楷体"/>
                <w:color w:val="000000"/>
              </w:rPr>
            </w:pPr>
            <w:r>
              <w:rPr>
                <w:rFonts w:ascii="楷体" w:hAnsi="楷体" w:eastAsia="楷体" w:cs="楷体"/>
                <w:color w:val="000000"/>
              </w:rPr>
              <w:t>90.7%开展文体或者阅读类活动；87.3%开展科普兴趣等社团活动</w:t>
            </w:r>
          </w:p>
        </w:tc>
      </w:tr>
    </w:tbl>
    <w:p w14:paraId="316BCFB7">
      <w:pPr>
        <w:spacing w:line="360" w:lineRule="auto"/>
        <w:jc w:val="left"/>
        <w:textAlignment w:val="center"/>
        <w:rPr>
          <w:rFonts w:ascii="宋体" w:hAnsi="宋体" w:eastAsia="宋体" w:cs="宋体"/>
          <w:color w:val="000000"/>
        </w:rPr>
      </w:pPr>
      <w:r>
        <w:rPr>
          <w:rFonts w:ascii="宋体" w:hAnsi="宋体" w:eastAsia="宋体" w:cs="宋体"/>
          <w:color w:val="000000"/>
        </w:rPr>
        <w:t>通过表格中的数字变化，请你简述实施该政策对学生成长的积极影响。</w:t>
      </w:r>
    </w:p>
    <w:p w14:paraId="4C5E64E0">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三、分析说明题</w:t>
      </w:r>
    </w:p>
    <w:p w14:paraId="7F258B6D">
      <w:pPr>
        <w:spacing w:line="360" w:lineRule="auto"/>
        <w:ind w:firstLine="420"/>
        <w:jc w:val="left"/>
        <w:textAlignment w:val="center"/>
        <w:rPr>
          <w:rFonts w:ascii="楷体" w:hAnsi="楷体" w:eastAsia="楷体" w:cs="楷体"/>
          <w:color w:val="000000"/>
        </w:rPr>
      </w:pPr>
      <w:r>
        <w:rPr>
          <w:color w:val="000000"/>
        </w:rPr>
        <w:t xml:space="preserve">16. </w:t>
      </w:r>
      <w:r>
        <w:rPr>
          <w:rFonts w:ascii="楷体" w:hAnsi="楷体" w:eastAsia="楷体" w:cs="楷体"/>
          <w:color w:val="000000"/>
        </w:rPr>
        <w:t>小李同学的梦想是将来做一名航天人，报效国家，特别是看到中国的空间站建立后，这个愿望更加强烈。但是，他常常控制不住自己，上课时间阅读航天知识的杂志；周六日经常整夜观看《火星救援》之类的影视剧，导致学习成绩下降。现在，即将升入初三，他依旧是这种状态，为此他深感焦虑。</w:t>
      </w:r>
    </w:p>
    <w:p w14:paraId="5890BE45">
      <w:pPr>
        <w:spacing w:line="360" w:lineRule="auto"/>
        <w:jc w:val="left"/>
        <w:textAlignment w:val="center"/>
        <w:rPr>
          <w:rFonts w:ascii="宋体" w:hAnsi="宋体" w:eastAsia="宋体" w:cs="宋体"/>
          <w:color w:val="000000"/>
        </w:rPr>
      </w:pPr>
      <w:r>
        <w:rPr>
          <w:rFonts w:ascii="宋体" w:hAnsi="宋体" w:eastAsia="宋体" w:cs="宋体"/>
          <w:color w:val="000000"/>
        </w:rPr>
        <w:t>假如你是他的好友，你应该如何劝说他摆脱当前这种状态？</w:t>
      </w:r>
    </w:p>
    <w:p w14:paraId="6EE2CFFF">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四、实践探究题</w:t>
      </w:r>
    </w:p>
    <w:p w14:paraId="171E3E33">
      <w:pPr>
        <w:spacing w:line="360" w:lineRule="auto"/>
        <w:ind w:firstLine="420"/>
        <w:jc w:val="left"/>
        <w:textAlignment w:val="center"/>
        <w:rPr>
          <w:rFonts w:ascii="楷体" w:hAnsi="楷体" w:eastAsia="楷体" w:cs="楷体"/>
          <w:color w:val="000000"/>
        </w:rPr>
      </w:pPr>
      <w:r>
        <w:rPr>
          <w:color w:val="000000"/>
        </w:rPr>
        <w:t xml:space="preserve">17. </w:t>
      </w:r>
      <w:r>
        <w:rPr>
          <w:rFonts w:ascii="楷体" w:hAnsi="楷体" w:eastAsia="楷体" w:cs="楷体"/>
          <w:color w:val="000000"/>
        </w:rPr>
        <w:t>走进三晋“非遗”</w:t>
      </w:r>
    </w:p>
    <w:p w14:paraId="0F57D85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五千年文明看山西，我国世界物质文化遗产共56项，山西就有云风石窟、五台山、平遥古城、长城山西段等4项；同时，世界非物质文化遗产共584项，我国有42项，居世界第一，那山西的非遗状况又如何呢？</w:t>
      </w:r>
    </w:p>
    <w:p w14:paraId="0306D47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今年寒假，山西某校布置了一道项目化学习的作业：了解和探究山西非遗的现状及发展。要求将探究成果以美篇等形式呈现，并强调小组合作和展示交流。</w:t>
      </w:r>
    </w:p>
    <w:p w14:paraId="54D213D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下列是该校某小组完成此项作业时遇到的问题及困惑，请你一起来解决：</w:t>
      </w:r>
    </w:p>
    <w:p w14:paraId="25F72EF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阶段一：聚焦任务，收集资料</w:t>
      </w:r>
    </w:p>
    <w:p w14:paraId="2BDE74A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为了加深对非遗的全面理解，并使作业图文并茂，大家收集到下列材料：</w:t>
      </w:r>
    </w:p>
    <w:p w14:paraId="6061A89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 xml:space="preserve">材料一  </w:t>
      </w:r>
    </w:p>
    <w:p w14:paraId="64DC35D5">
      <w:pPr>
        <w:spacing w:line="360" w:lineRule="auto"/>
        <w:ind w:firstLine="420"/>
        <w:jc w:val="left"/>
        <w:textAlignment w:val="center"/>
        <w:rPr>
          <w:color w:val="000000"/>
        </w:rPr>
      </w:pPr>
      <w:r>
        <w:rPr>
          <w:rFonts w:ascii="宋体" w:hAnsi="宋体" w:eastAsia="宋体" w:cs="宋体"/>
          <w:color w:val="000000"/>
        </w:rPr>
        <w:drawing>
          <wp:inline distT="0" distB="0" distL="114300" distR="114300">
            <wp:extent cx="3971925" cy="163830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971925" cy="1638300"/>
                    </a:xfrm>
                    <a:prstGeom prst="rect">
                      <a:avLst/>
                    </a:prstGeom>
                  </pic:spPr>
                </pic:pic>
              </a:graphicData>
            </a:graphic>
          </wp:inline>
        </w:drawing>
      </w:r>
      <w:r>
        <w:rPr>
          <w:rFonts w:ascii="宋体" w:hAnsi="宋体" w:eastAsia="宋体" w:cs="宋体"/>
          <w:color w:val="000000"/>
        </w:rPr>
        <w:br w:type="textWrapping"/>
      </w:r>
    </w:p>
    <w:p w14:paraId="193717E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 xml:space="preserve">材料二  </w:t>
      </w:r>
    </w:p>
    <w:tbl>
      <w:tblPr>
        <w:tblStyle w:val="4"/>
        <w:tblW w:w="77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770"/>
      </w:tblGrid>
      <w:tr w14:paraId="544206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0" w:hRule="atLeast"/>
        </w:trPr>
        <w:tc>
          <w:tcPr>
            <w:tcW w:w="77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F67FF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诗句1：一口叙尽千古事，双手对舞百万兵</w:t>
            </w:r>
          </w:p>
          <w:p w14:paraId="45DF50D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诗句2：巧手镂空纳百福，丹呈春色喜满窗</w:t>
            </w:r>
          </w:p>
        </w:tc>
      </w:tr>
    </w:tbl>
    <w:p w14:paraId="693D3ACA">
      <w:pPr>
        <w:spacing w:line="360" w:lineRule="auto"/>
        <w:jc w:val="left"/>
        <w:textAlignment w:val="center"/>
        <w:rPr>
          <w:color w:val="000000"/>
        </w:rPr>
      </w:pPr>
    </w:p>
    <w:p w14:paraId="64F715BC">
      <w:pPr>
        <w:spacing w:line="360" w:lineRule="auto"/>
        <w:jc w:val="left"/>
        <w:textAlignment w:val="center"/>
        <w:rPr>
          <w:rFonts w:ascii="宋体" w:hAnsi="宋体" w:eastAsia="宋体" w:cs="宋体"/>
          <w:color w:val="000000"/>
        </w:rPr>
      </w:pPr>
      <w:r>
        <w:rPr>
          <w:rFonts w:ascii="宋体" w:hAnsi="宋体" w:eastAsia="宋体" w:cs="宋体"/>
          <w:color w:val="000000"/>
        </w:rPr>
        <w:t>（1）请你从“材料一”中选出属于“山西”的世界级非遗图片，并将“材料二”中的诗句分别与之进行匹配。</w:t>
      </w:r>
    </w:p>
    <w:p w14:paraId="62EF00B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阶段二：密切合作，深度探究</w:t>
      </w:r>
    </w:p>
    <w:p w14:paraId="627CE3B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在完成作业的过程中，同学们深入探讨，共同分享，下面是其中一段相关对话：</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03EEA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CB942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小刘：山西还是非遗大省，仅一个平遥古城就有脸谱、手工银器、宝剑制作、推光漆器、陈醋、平遥牛肉等多项重量级非遗。</w:t>
            </w:r>
          </w:p>
          <w:p w14:paraId="1E88AAB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小胡：但因时代变迁，不少非遗面临困境，国家为此采取很多措施进行保护。</w:t>
            </w:r>
          </w:p>
          <w:p w14:paraId="49C4C45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小刘：部分非遗与现代生活脱节，为什么国家还要这样大力保护呢？</w:t>
            </w:r>
          </w:p>
          <w:p w14:paraId="2D06D22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小胡：……</w:t>
            </w:r>
          </w:p>
        </w:tc>
      </w:tr>
    </w:tbl>
    <w:p w14:paraId="361362DF">
      <w:pPr>
        <w:spacing w:line="360" w:lineRule="auto"/>
        <w:jc w:val="left"/>
        <w:textAlignment w:val="center"/>
        <w:rPr>
          <w:rFonts w:ascii="宋体" w:hAnsi="宋体" w:eastAsia="宋体" w:cs="宋体"/>
          <w:color w:val="000000"/>
        </w:rPr>
      </w:pPr>
      <w:r>
        <w:rPr>
          <w:rFonts w:ascii="宋体" w:hAnsi="宋体" w:eastAsia="宋体" w:cs="宋体"/>
          <w:color w:val="000000"/>
        </w:rPr>
        <w:t>（2）你认为小胡应该回答什么？</w:t>
      </w:r>
    </w:p>
    <w:p w14:paraId="4D9579F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如何让古老非遗重焕光彩？同学们欣慰地看到，山西一直在积极行动：</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36"/>
        <w:gridCol w:w="2405"/>
        <w:gridCol w:w="2828"/>
        <w:gridCol w:w="556"/>
      </w:tblGrid>
      <w:tr w14:paraId="7DAE4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8352C2">
            <w:pPr>
              <w:spacing w:line="360" w:lineRule="auto"/>
              <w:jc w:val="center"/>
              <w:textAlignment w:val="center"/>
              <w:rPr>
                <w:rFonts w:ascii="楷体" w:hAnsi="楷体" w:eastAsia="楷体" w:cs="楷体"/>
                <w:color w:val="000000"/>
              </w:rPr>
            </w:pPr>
            <w:r>
              <w:rPr>
                <w:rFonts w:ascii="楷体" w:hAnsi="楷体" w:eastAsia="楷体" w:cs="楷体"/>
                <w:color w:val="000000"/>
              </w:rPr>
              <w:t>举措一</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13A9FA">
            <w:pPr>
              <w:spacing w:line="360" w:lineRule="auto"/>
              <w:jc w:val="center"/>
              <w:textAlignment w:val="center"/>
              <w:rPr>
                <w:rFonts w:ascii="楷体" w:hAnsi="楷体" w:eastAsia="楷体" w:cs="楷体"/>
                <w:color w:val="000000"/>
              </w:rPr>
            </w:pPr>
            <w:r>
              <w:rPr>
                <w:rFonts w:ascii="楷体" w:hAnsi="楷体" w:eastAsia="楷体" w:cs="楷体"/>
                <w:color w:val="000000"/>
              </w:rPr>
              <w:t>举措二</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E7919D">
            <w:pPr>
              <w:spacing w:line="360" w:lineRule="auto"/>
              <w:jc w:val="center"/>
              <w:textAlignment w:val="center"/>
              <w:rPr>
                <w:rFonts w:ascii="楷体" w:hAnsi="楷体" w:eastAsia="楷体" w:cs="楷体"/>
                <w:color w:val="000000"/>
              </w:rPr>
            </w:pPr>
            <w:r>
              <w:rPr>
                <w:rFonts w:ascii="楷体" w:hAnsi="楷体" w:eastAsia="楷体" w:cs="楷体"/>
                <w:color w:val="000000"/>
              </w:rPr>
              <w:t>举措三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6BCB54">
            <w:pPr>
              <w:spacing w:line="360" w:lineRule="auto"/>
              <w:jc w:val="center"/>
              <w:textAlignment w:val="center"/>
              <w:rPr>
                <w:rFonts w:ascii="楷体" w:hAnsi="楷体" w:eastAsia="楷体" w:cs="楷体"/>
                <w:color w:val="000000"/>
              </w:rPr>
            </w:pPr>
            <w:r>
              <w:rPr>
                <w:rFonts w:ascii="楷体" w:hAnsi="楷体" w:eastAsia="楷体" w:cs="楷体"/>
                <w:color w:val="000000"/>
              </w:rPr>
              <w:t>举措四</w:t>
            </w:r>
          </w:p>
        </w:tc>
      </w:tr>
      <w:tr w14:paraId="4E1F0C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5B3DA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今年我省出台了《关于进一步加强非物质文化遗产保护工作的实施方案》。</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EFAFD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政府有关部门计划建设省非遗博物馆，包括修建十个相关体验场所。</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A1A73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平遥“脸谱”开始在手机壳等日用品上出现；祁县人工吹制玻璃器皿销往阿拉伯地区。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523DBD">
            <w:pPr>
              <w:spacing w:line="360" w:lineRule="auto"/>
              <w:jc w:val="left"/>
              <w:textAlignment w:val="center"/>
              <w:rPr>
                <w:rFonts w:ascii="楷体" w:hAnsi="楷体" w:eastAsia="楷体" w:cs="楷体"/>
                <w:color w:val="000000"/>
              </w:rPr>
            </w:pPr>
            <w:r>
              <w:rPr>
                <w:rFonts w:ascii="楷体" w:hAnsi="楷体" w:eastAsia="楷体" w:cs="楷体"/>
                <w:color w:val="000000"/>
              </w:rPr>
              <w:t>？</w:t>
            </w:r>
          </w:p>
        </w:tc>
      </w:tr>
    </w:tbl>
    <w:p w14:paraId="7B35C169">
      <w:pPr>
        <w:spacing w:line="360" w:lineRule="auto"/>
        <w:jc w:val="left"/>
        <w:textAlignment w:val="center"/>
        <w:rPr>
          <w:rFonts w:ascii="宋体" w:hAnsi="宋体" w:eastAsia="宋体" w:cs="宋体"/>
          <w:color w:val="000000"/>
        </w:rPr>
      </w:pPr>
      <w:r>
        <w:rPr>
          <w:rFonts w:ascii="宋体" w:hAnsi="宋体" w:eastAsia="宋体" w:cs="宋体"/>
          <w:color w:val="000000"/>
        </w:rPr>
        <w:t>（3）我们青少年更要参与其中。请在“举措四”中，写出你对家乡非遗更好传承发展的具体建议，力求富有创意。</w:t>
      </w:r>
    </w:p>
    <w:p w14:paraId="0035D50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阶段三：展示交流，实现价值</w:t>
      </w:r>
    </w:p>
    <w:p w14:paraId="1D4EAC3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最后，同学们将探究成果制作成美篇，配制《人说山西好风光》音乐后，上传至网络，反响热烈。同时，他们按计划召开成果展示和总结交流会。</w:t>
      </w:r>
    </w:p>
    <w:p w14:paraId="64DE5279">
      <w:pPr>
        <w:spacing w:line="360" w:lineRule="auto"/>
        <w:jc w:val="left"/>
        <w:textAlignment w:val="center"/>
        <w:rPr>
          <w:rFonts w:ascii="宋体" w:hAnsi="宋体" w:eastAsia="宋体" w:cs="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（4）请你围绕“收获”或“感悟”写一篇简短</w:t>
      </w:r>
      <w:r>
        <w:rPr>
          <w:rFonts w:ascii="宋体" w:hAnsi="宋体" w:eastAsia="宋体" w:cs="宋体"/>
          <w:color w:val="000000"/>
          <w:position w:val="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发言稿。（不超过100字）</w:t>
      </w:r>
    </w:p>
    <w:p w14:paraId="5FE7B534">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0FA4D8">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5EFE8E">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2B852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AFDC5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1D40D7">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15900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0F3750"/>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A5829F6"/>
    <w:rsid w:val="38274566"/>
    <w:rsid w:val="564E3792"/>
    <w:rsid w:val="69907F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3423</Words>
  <Characters>3615</Characters>
  <Lines>0</Lines>
  <Paragraphs>0</Paragraphs>
  <TotalTime>0</TotalTime>
  <ScaleCrop>false</ScaleCrop>
  <LinksUpToDate>false</LinksUpToDate>
  <CharactersWithSpaces>3725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2022-06-24T09:50:00Z</dcterms:created>
  <dc:creator>学科网试题生产平台</dc:creator>
  <dc:description>3007034506518528</dc:description>
  <cp:lastModifiedBy>上帝掷骰子吗</cp:lastModifiedBy>
  <dcterms:modified xsi:type="dcterms:W3CDTF">2024-07-20T16:15:35Z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C1E271FA19634DFFB7BC8EEB66F19A03</vt:lpwstr>
  </property>
</Properties>
</file>