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02B816">
      <w:pPr>
        <w:spacing w:line="285" w:lineRule="auto"/>
        <w:jc w:val="center"/>
        <w:textAlignment w:val="center"/>
        <w:rPr>
          <w:rFonts w:ascii="宋体" w:hAnsi="宋体" w:eastAsia="宋体" w:cs="宋体"/>
          <w:b/>
          <w:color w:val="auto"/>
          <w:sz w:val="32"/>
        </w:rPr>
      </w:pPr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11036300</wp:posOffset>
            </wp:positionH>
            <wp:positionV relativeFrom="topMargin">
              <wp:posOffset>10718800</wp:posOffset>
            </wp:positionV>
            <wp:extent cx="495300" cy="457200"/>
            <wp:effectExtent l="0" t="0" r="0" b="0"/>
            <wp:wrapNone/>
            <wp:docPr id="100017" name="图片 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文科综合（政治）试卷</w:t>
      </w:r>
    </w:p>
    <w:p w14:paraId="6FD01F56">
      <w:pPr>
        <w:spacing w:line="285" w:lineRule="auto"/>
        <w:jc w:val="left"/>
        <w:textAlignment w:val="center"/>
        <w:rPr>
          <w:rFonts w:ascii="宋体" w:hAnsi="宋体" w:eastAsia="宋体" w:cs="宋体"/>
          <w:b/>
          <w:color w:val="auto"/>
          <w:sz w:val="24"/>
        </w:rPr>
      </w:pPr>
      <w:r>
        <w:rPr>
          <w:rFonts w:ascii="宋体" w:hAnsi="宋体" w:eastAsia="宋体" w:cs="宋体"/>
          <w:b/>
          <w:color w:val="auto"/>
          <w:sz w:val="24"/>
        </w:rPr>
        <w:t>说明：1．本试卷分第I卷和第I卷。第Ⅱ卷为选择题，第I卷为非选择题。全卷共8页。考生作答时，须将答案答在答题卡上，在本试卷、草稿纸上答题无效，考试结束后，将试卷及答题卡交回。</w:t>
      </w:r>
    </w:p>
    <w:p w14:paraId="2D98BC76">
      <w:pPr>
        <w:spacing w:line="285" w:lineRule="auto"/>
        <w:jc w:val="left"/>
        <w:textAlignment w:val="center"/>
        <w:rPr>
          <w:rFonts w:ascii="宋体" w:hAnsi="宋体" w:eastAsia="宋体" w:cs="宋体"/>
          <w:b/>
          <w:color w:val="auto"/>
          <w:sz w:val="24"/>
        </w:rPr>
      </w:pPr>
      <w:r>
        <w:rPr>
          <w:rFonts w:ascii="宋体" w:hAnsi="宋体" w:eastAsia="宋体" w:cs="宋体"/>
          <w:b/>
          <w:color w:val="auto"/>
          <w:sz w:val="24"/>
        </w:rPr>
        <w:t>2．本试卷满分120分，其中政治60分，历史60分。考试时间100分钟。</w:t>
      </w:r>
    </w:p>
    <w:p w14:paraId="37988AA1">
      <w:pPr>
        <w:spacing w:line="285" w:lineRule="auto"/>
        <w:jc w:val="center"/>
        <w:textAlignment w:val="center"/>
        <w:rPr>
          <w:rFonts w:ascii="宋体" w:hAnsi="宋体" w:eastAsia="宋体" w:cs="宋体"/>
          <w:b/>
          <w:color w:val="auto"/>
          <w:sz w:val="24"/>
        </w:rPr>
      </w:pPr>
      <w:r>
        <w:rPr>
          <w:rFonts w:ascii="宋体" w:hAnsi="宋体" w:eastAsia="宋体" w:cs="宋体"/>
          <w:b/>
          <w:color w:val="auto"/>
          <w:sz w:val="24"/>
        </w:rPr>
        <w:t>第Ⅰ卷（选择题共48分）</w:t>
      </w:r>
    </w:p>
    <w:p w14:paraId="6FBBF1D1">
      <w:pPr>
        <w:spacing w:line="285" w:lineRule="auto"/>
        <w:jc w:val="left"/>
        <w:textAlignment w:val="center"/>
        <w:rPr>
          <w:rFonts w:ascii="宋体" w:hAnsi="宋体" w:eastAsia="宋体" w:cs="宋体"/>
          <w:b/>
          <w:color w:val="auto"/>
          <w:sz w:val="24"/>
        </w:rPr>
      </w:pPr>
      <w:r>
        <w:rPr>
          <w:rFonts w:ascii="宋体" w:hAnsi="宋体" w:eastAsia="宋体" w:cs="宋体"/>
          <w:b/>
          <w:color w:val="auto"/>
          <w:sz w:val="24"/>
        </w:rPr>
        <w:t>一、单项选择题（本大题共24小题，每小题只有一个最符合题意的答案，每小题2分，共48分）</w:t>
      </w:r>
    </w:p>
    <w:p w14:paraId="22D9B544">
      <w:pPr>
        <w:spacing w:line="360" w:lineRule="auto"/>
        <w:jc w:val="left"/>
        <w:textAlignment w:val="center"/>
        <w:rPr>
          <w:rFonts w:ascii="宋体" w:hAnsi="宋体" w:eastAsia="宋体" w:cs="宋体"/>
          <w:color w:val="auto"/>
        </w:rPr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2021年度全国十大考古新发现于2022年3月31日在北京揭晓。四川有两项考古新发现入选，它们是（    ）</w:t>
      </w:r>
    </w:p>
    <w:p w14:paraId="7282AECA">
      <w:pPr>
        <w:spacing w:line="360" w:lineRule="auto"/>
        <w:jc w:val="left"/>
        <w:textAlignment w:val="center"/>
        <w:rPr>
          <w:rFonts w:ascii="宋体" w:hAnsi="宋体" w:eastAsia="宋体" w:cs="宋体"/>
          <w:color w:val="auto"/>
        </w:rPr>
      </w:pPr>
      <w:r>
        <w:rPr>
          <w:rFonts w:hint="eastAsia"/>
        </w:rPr>
        <w:t xml:space="preserve">A. </w:t>
      </w:r>
      <w:r>
        <w:rPr>
          <w:rFonts w:ascii="宋体" w:hAnsi="宋体" w:eastAsia="宋体" w:cs="宋体"/>
          <w:color w:val="auto"/>
        </w:rPr>
        <w:t>南阳黄山遗址      澧县鸡叫城遗址</w:t>
      </w:r>
    </w:p>
    <w:p w14:paraId="3FF0902A">
      <w:pPr>
        <w:spacing w:line="360" w:lineRule="auto"/>
        <w:jc w:val="left"/>
        <w:textAlignment w:val="center"/>
        <w:rPr>
          <w:rFonts w:ascii="宋体" w:hAnsi="宋体" w:eastAsia="宋体" w:cs="宋体"/>
          <w:color w:val="auto"/>
        </w:rPr>
      </w:pPr>
      <w:r>
        <w:rPr>
          <w:rFonts w:hint="eastAsia"/>
        </w:rPr>
        <w:t xml:space="preserve">B. </w:t>
      </w:r>
      <w:r>
        <w:rPr>
          <w:rFonts w:ascii="宋体" w:hAnsi="宋体" w:eastAsia="宋体" w:cs="宋体"/>
          <w:color w:val="auto"/>
        </w:rPr>
        <w:t>滕州岗上遗址      凤阳明中都遗址</w:t>
      </w:r>
    </w:p>
    <w:p w14:paraId="13D46190">
      <w:pPr>
        <w:spacing w:line="360" w:lineRule="auto"/>
        <w:jc w:val="left"/>
        <w:textAlignment w:val="center"/>
        <w:rPr>
          <w:rFonts w:ascii="宋体" w:hAnsi="宋体" w:eastAsia="宋体" w:cs="宋体"/>
          <w:color w:val="auto"/>
        </w:rPr>
      </w:pPr>
      <w:r>
        <w:rPr>
          <w:rFonts w:hint="eastAsia"/>
        </w:rPr>
        <w:t xml:space="preserve">C. </w:t>
      </w:r>
      <w:r>
        <w:rPr>
          <w:rFonts w:ascii="宋体" w:hAnsi="宋体" w:eastAsia="宋体" w:cs="宋体"/>
          <w:color w:val="auto"/>
        </w:rPr>
        <w:t>西安江村大墓      武威唐代吐谷浑王族墓葬群</w:t>
      </w:r>
    </w:p>
    <w:p w14:paraId="26493E2A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hint="eastAsia"/>
        </w:rPr>
        <w:t xml:space="preserve">D. </w:t>
      </w:r>
      <w:r>
        <w:rPr>
          <w:rFonts w:ascii="宋体" w:hAnsi="宋体" w:eastAsia="宋体" w:cs="宋体"/>
          <w:color w:val="auto"/>
        </w:rPr>
        <w:t>稻城皮洛遗址      广汉三星堆遗址祭祀区</w:t>
      </w:r>
    </w:p>
    <w:p w14:paraId="3C7FCFAE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D</w:t>
      </w:r>
    </w:p>
    <w:p w14:paraId="3F12AA84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21C599B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【详解】时政题，解析略。</w:t>
      </w:r>
    </w:p>
    <w:p w14:paraId="109F0E50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北京冬奥会是一届简约、安全、精彩的奥运盛会，是新冠肺炎疫情发生以来首次如期举办的全球综合性体育盛会，是对奥林匹克新格言的成功实践。奥林匹克新格言是（    ）</w:t>
      </w:r>
    </w:p>
    <w:p w14:paraId="6AE068EE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更快、更高、更安全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更快、更高、更强——更团结</w:t>
      </w:r>
    </w:p>
    <w:p w14:paraId="69FA7895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更快、更高、更简约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更快、更高、更强——更精彩</w:t>
      </w:r>
    </w:p>
    <w:p w14:paraId="77CF1AFD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 w14:paraId="3D4A18FD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6C81051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【详解】时政题，解析略。</w:t>
      </w:r>
    </w:p>
    <w:p w14:paraId="63F0FBDF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中国神舟十三号载人飞船在轨驻留六个月，顺利完成全部既定任务，返回舱于2022年4月16日在东风着陆场成功着陆。神舟十三号创造了两项目前中国飞船“之最”，这两项“之最”是（    ）</w:t>
      </w:r>
    </w:p>
    <w:p w14:paraId="7E3808EB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①在轨驻留时间最长          ②返回速度最快</w:t>
      </w:r>
    </w:p>
    <w:p w14:paraId="573C390D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③在轨驻留人数最多          ④发射时间最短</w:t>
      </w:r>
    </w:p>
    <w:p w14:paraId="1EF6867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③④</w:t>
      </w:r>
    </w:p>
    <w:p w14:paraId="5D406E52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A</w:t>
      </w:r>
    </w:p>
    <w:p w14:paraId="6631C35E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41FB218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【详解】时政题，解析略。</w:t>
      </w:r>
    </w:p>
    <w:p w14:paraId="42933973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我们每个人活着，除了要关注生理需要和身体健康，还要过精神生活，满足精神需求。从养护精神的角度看，下图启示我们（    ）</w:t>
      </w:r>
    </w:p>
    <w:p w14:paraId="3DBC35C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1050290"/>
            <wp:effectExtent l="0" t="0" r="0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0508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br w:type="textWrapping"/>
      </w:r>
    </w:p>
    <w:p w14:paraId="4EA579EF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①养护精神除了关注生理需要外还需要物质支持</w:t>
      </w:r>
    </w:p>
    <w:p w14:paraId="3B503BFE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②守护精神家园不能够丢失我们的优秀民族文化</w:t>
      </w:r>
    </w:p>
    <w:p w14:paraId="42603BBA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③要在个人精神世界的充盈中发扬中华民族精神</w:t>
      </w:r>
    </w:p>
    <w:p w14:paraId="7F9B4693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④过度的精神追求易使我们丧失对真善美的体验</w:t>
      </w:r>
    </w:p>
    <w:p w14:paraId="659CE67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②④</w:t>
      </w:r>
    </w:p>
    <w:p w14:paraId="7A62D2D6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 w14:paraId="3036B81C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3DAFAE0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【详解】本题考查养护精神。</w:t>
      </w:r>
    </w:p>
    <w:p w14:paraId="28C27A8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②③：题干中的图片，启示我们作为中国人，我们每个人的精神生命都流淌着民族文化的血脉，离不开优秀传统文化的滋养，守护精神家园不能够丢失我们的优秀民族文化，需要在个人精神世界的充盈中发扬中华民族精神，②③正确；</w:t>
      </w:r>
    </w:p>
    <w:p w14:paraId="63A7CAD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①：我们每个人活着，除了要关注生理需要和身体健康，还要过精神生活，①错误；</w:t>
      </w:r>
    </w:p>
    <w:p w14:paraId="1B4133C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④：过度的物质追求易使我们丧失对真善美的体验，④错误；</w:t>
      </w:r>
    </w:p>
    <w:p w14:paraId="7E38F45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故本题选C。</w:t>
      </w:r>
    </w:p>
    <w:p w14:paraId="065B7F65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小桃是一名“军嫂”，暑假带着儿子到军营与丈夫团聚。为了留住幸福瞬间，小桃用手机给儿子和丈夫拍了一些照片和视频。丈夫发现这一情况后，警告她这种行为可能会泄露军事秘密，让她立即将这些内容删除，并将手机送到密室进行了脱密处理。小桃丈夫的做法（    ）</w:t>
      </w:r>
    </w:p>
    <w:p w14:paraId="2627259D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①提醒我们国家安全没有小事          ②履行了维护国家安全的义务</w:t>
      </w:r>
    </w:p>
    <w:p w14:paraId="34BDC670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③说明维护国家安全人人有责          ④纯属就是小题大做不通情理</w:t>
      </w:r>
    </w:p>
    <w:p w14:paraId="7DD7859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①②④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①③④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②③④</w:t>
      </w:r>
    </w:p>
    <w:p w14:paraId="3B1FD4A2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A</w:t>
      </w:r>
    </w:p>
    <w:p w14:paraId="04013E12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6D6149A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【详解】本题考查维护国家安全</w:t>
      </w:r>
      <w:r>
        <w:rPr>
          <w:color w:val="000000"/>
          <w:position w:val="-12"/>
        </w:rPr>
        <w:drawing>
          <wp:inline distT="0" distB="0" distL="114300" distR="114300">
            <wp:extent cx="127000" cy="76200"/>
            <wp:effectExtent l="0" t="0" r="0" b="0"/>
            <wp:docPr id="100008" name="图片 1000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图片 100008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3AFD7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①②③：题干中，小桃丈夫的行为是维护国家安全的表现，履行了维护国家安全的义务，提醒我们国家安全没有小事，说明维护国家安全人人有责，①②③正确；</w:t>
      </w:r>
    </w:p>
    <w:p w14:paraId="26F4E75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④：“纯属就是小题大做不通情理”的说法是没有树立维护国家安全意识的表现，④错误；</w:t>
      </w:r>
    </w:p>
    <w:p w14:paraId="1DD977A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故本题选A。</w:t>
      </w:r>
    </w:p>
    <w:p w14:paraId="22ACBBD6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2021年11月，德阳市某村被民政部确定为“全国村级议事协商创新实验试点单位”。近年来，该村创新搭建“有事来协商——院坝协商”平台，建“开放式”村民议事厅，重要事项由村协商议事会成员共同协商，议出了全村心齐气顺好局面，激发起村民参与治理的积极性。材料表明，我国实行（    ）</w:t>
      </w:r>
    </w:p>
    <w:p w14:paraId="3E07DABD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人民代表大会制度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基层群众自治制度</w:t>
      </w:r>
    </w:p>
    <w:p w14:paraId="189C700A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民族区域自治制度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多党合作政治协商制度</w:t>
      </w:r>
    </w:p>
    <w:p w14:paraId="7D043B26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 w14:paraId="2A4A91AC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4EBE470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【详解】本题考查基层群众自治制度。</w:t>
      </w:r>
    </w:p>
    <w:p w14:paraId="113BB59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：我国实行基层群众自治制度，由居民或村民分别选举产生居民委员会或村民委员会，实现群众自我管理、自我服务、自我教育、自我监督；题干中，该村创新搭建“有事来协商——院坝协商”平台，建“开放式”村民议事厅，重要事项由村协商议事会成员共同协商，表明，我国实行基层群众自治制度，B正确；</w:t>
      </w:r>
    </w:p>
    <w:p w14:paraId="02ED4DA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ACD：题干没有体现我国实行人民代表大会制度、民族区域自治制度、多党合作政治协商制度，排除ACD；</w:t>
      </w:r>
    </w:p>
    <w:p w14:paraId="29D1EF6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故本题选B。</w:t>
      </w:r>
    </w:p>
    <w:p w14:paraId="4F460DFF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2021年10月6日，罗某平在网上发布侮辱抗美援朝志愿军英烈的违法言论，造成恶劣影响。今年5月5日，罗某平被人民法院以“侵害英雄烈士名誉、荣誉罪”判处有期徒刑七个月并承担在媒体上公开赔礼道歉等民事责任。该案例告诉我们（    ）</w:t>
      </w:r>
    </w:p>
    <w:p w14:paraId="1B781A41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①在网络上发表无事实依据的观点将受到法律制裁</w:t>
      </w:r>
    </w:p>
    <w:p w14:paraId="327382E1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②网络不是法外之地，英雄烈士名誉荣誉不容诋毁</w:t>
      </w:r>
    </w:p>
    <w:p w14:paraId="1CA1850A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③要严格规范网络行为，不在网上发表自己的观点</w:t>
      </w:r>
    </w:p>
    <w:p w14:paraId="1DA6E2AE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④要自觉遵守道德和法律，做负责任的网络参与者</w:t>
      </w:r>
    </w:p>
    <w:p w14:paraId="6485229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①③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③④</w:t>
      </w:r>
    </w:p>
    <w:p w14:paraId="12677A43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 w14:paraId="0D5FEEED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2582D39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【详解】本题考查合理利用网络、人格尊严权。</w:t>
      </w:r>
    </w:p>
    <w:p w14:paraId="38AE14A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②④：罗某平因为在网上发布侮辱抗美援朝志愿军英烈的违法言论，造成恶劣影响，被人民法院以“侵害英雄烈士名誉、荣誉罪”判处有期徒刑七个月并承担在媒体上公开赔礼道歉等民事责任，告诉我们网络不是法外之地，英雄烈士名誉荣誉不容诋毁，要自觉遵守道德和法律，做负责任的网络参与者，②④正确；</w:t>
      </w:r>
    </w:p>
    <w:p w14:paraId="28321AB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①：在网络上发表无事实依据的观点，如果构成违法将受到法律制裁，①错误；</w:t>
      </w:r>
    </w:p>
    <w:p w14:paraId="0F0B290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③：“不在网上发表自己的观点”的说法太绝对，③错误；</w:t>
      </w:r>
    </w:p>
    <w:p w14:paraId="3B69262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故本题选C。</w:t>
      </w:r>
    </w:p>
    <w:p w14:paraId="03435B7E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中国共产党带领我国亿万人民经千难而百折不挠、历万险而矢志不渝，迎来了从站起来、富起来到强起来的伟大飞跃，胜利实现了第一个百年奋斗目标，正意气风发向着第二个百年奋斗目标迈进。在向第二个百年奋斗目标奋进的今天，我们应该（    ）</w:t>
      </w:r>
    </w:p>
    <w:p w14:paraId="59C87FDA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①努力成为脑力劳动者，为国家和社会作更多贡献</w:t>
      </w:r>
    </w:p>
    <w:p w14:paraId="1926E0E6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②为祖国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04" name="图片 100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成就感到自豪，对祖国的未来充满信心</w:t>
      </w:r>
    </w:p>
    <w:p w14:paraId="6CF299E4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③继续发扬实干精神，用我们的劳动创造新的辉煌</w:t>
      </w:r>
    </w:p>
    <w:p w14:paraId="21F29D6B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④以执着的信念、过硬的本领，担负起历史的重任</w:t>
      </w:r>
    </w:p>
    <w:p w14:paraId="733909E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①②④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①③④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②③④</w:t>
      </w:r>
    </w:p>
    <w:p w14:paraId="1CE6110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D</w:t>
      </w:r>
    </w:p>
    <w:p w14:paraId="0C27BEC1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143BD0E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【详解】本题考查关心国家发展、发扬实干精神。</w:t>
      </w:r>
    </w:p>
    <w:p w14:paraId="77F08DE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②③④：在向第二个百年奋斗目标奋进的今天，我们应该为祖国的成就感到自豪，对祖国的未来充满信心，继续发扬实干精神，用我们的劳动创造新的辉煌，以执着的信念、优良的品德、丰富的知识、过硬的本领，担负起历史的重任，让青春绽放出绚丽的光彩，②③④正确；</w:t>
      </w:r>
    </w:p>
    <w:p w14:paraId="3CC11CE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①：每个人所处的岗位不同，从事不同的劳动，但都在为国家和社会发展作贡献，我们不能都成为脑力劳动者，①错误；</w:t>
      </w:r>
    </w:p>
    <w:p w14:paraId="06F48D7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故本题选D。</w:t>
      </w:r>
    </w:p>
    <w:p w14:paraId="0079B7EC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党的十八大以来的十年，以习近平同志为核心的党中央坚定不移“打虎”“拍蝇”“猎狐”，大力推进党风廉政建设和反腐败斗争。截至2021年10月，全国纪检监察机关共立案审查407.8万件、437.9万人，其中中管干部484人；共给予党纪政务处分399.8万人。材料表明（    ）</w:t>
      </w:r>
    </w:p>
    <w:p w14:paraId="3C5D0B5F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①党中央坚持以零容忍的态度惩治腐败       ②我们既受法律的约束又受法律的保护</w:t>
      </w:r>
    </w:p>
    <w:p w14:paraId="14B4D67B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③党正风肃纪反腐倡廉取得了显著成绩       ④国家机关依法尊重和保障公民的权利</w:t>
      </w:r>
    </w:p>
    <w:p w14:paraId="413A4E4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②④</w:t>
      </w:r>
    </w:p>
    <w:p w14:paraId="25FD026F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A</w:t>
      </w:r>
    </w:p>
    <w:p w14:paraId="4C6AC04B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56EF557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【详解】本题考查规范权力运行。</w:t>
      </w:r>
    </w:p>
    <w:p w14:paraId="7F3CE09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①③：党的十八大以来的十年，以习近平同志为核心的党中央坚定不移“打虎”“拍蝇”“猎狐”，大力推进党风廉政建设和反腐败斗争，表明党中央坚持从严治党，以零容忍的态度惩治腐败，正风肃纪反腐倡廉取得了显著成绩，①③正确；</w:t>
      </w:r>
    </w:p>
    <w:p w14:paraId="6D0BA03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②④：题干没有体现我们既受法律的约束又受法律的保护、国家机关依法尊重和保障公民的权利，排除②④；</w:t>
      </w:r>
    </w:p>
    <w:p w14:paraId="007212D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故本题选A。</w:t>
      </w:r>
    </w:p>
    <w:p w14:paraId="1B7995D6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北京冬奥会、冬残奥会无论是吉祥物、会徽、火炬、奖牌、体育图标、体育场馆的设计，还是开闭幕式上让人惊叹的场景设计，如二十四节气倒数、焰火打造“空中迎客松”、十二生肖冰嬉、折柳寄情……所有细节都融入了鲜明的中华文化元素。这些设计（    ）</w:t>
      </w:r>
    </w:p>
    <w:p w14:paraId="020618D5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①向世界展示了一个文化自信的中国         ②充分展现了中华文化的独特魅力</w:t>
      </w:r>
    </w:p>
    <w:p w14:paraId="18CAB1C8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③表明中华文化是世界最优秀的文化         ④有利于不同文明之间的交流互鉴</w:t>
      </w:r>
    </w:p>
    <w:p w14:paraId="30F73AE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①②④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①③④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②③④</w:t>
      </w:r>
    </w:p>
    <w:p w14:paraId="4AE17BD3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 w14:paraId="047BA06B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140F296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【详解】本题考查文化自信、文化交流。</w:t>
      </w:r>
    </w:p>
    <w:p w14:paraId="2A21F24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①②④：北京冬奥会、冬残奥会无论是吉祥物、会徽、火炬、奖牌、体育图标、体育场馆的设计，还是开闭幕式上让人惊叹的场景设计，所有细节都融入了鲜明的中华文化元素，向世界展示了一个文化自信的中国，充分展现了中华文化的独特魅力，有利于不同文明之间的交流互鉴，①②④正确；</w:t>
      </w:r>
    </w:p>
    <w:p w14:paraId="16A7CFA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③：文化不分高低优劣，不能说“中华文化是世界最优秀的文化”，③错误；</w:t>
      </w:r>
    </w:p>
    <w:p w14:paraId="6420653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故本题选B。</w:t>
      </w:r>
    </w:p>
    <w:p w14:paraId="5B6DCBA5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37年来，内地西藏班（为西藏培养建设骨干、在内地开办、招收西藏自治区学生）已为西藏累计培养输送了十几万名毕业生，他们中的许多人成长为西藏各行各业的骨干力量。内地西藏班的开办（    ）</w:t>
      </w:r>
    </w:p>
    <w:p w14:paraId="3FE45EDB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①实现了各民族同步发展        ②促进了民族交流和团结</w:t>
      </w:r>
    </w:p>
    <w:p w14:paraId="08F536FE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③加速了西藏人才的培养        ④推动了西藏经济社会发展</w:t>
      </w:r>
    </w:p>
    <w:p w14:paraId="51D9417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①②④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①③④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②③④</w:t>
      </w:r>
    </w:p>
    <w:p w14:paraId="337BF7C6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D</w:t>
      </w:r>
    </w:p>
    <w:p w14:paraId="0BC9B87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43E35D8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【详解】本题考查民族团结、各民族共同繁荣。</w:t>
      </w:r>
    </w:p>
    <w:p w14:paraId="7B55E24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②③④：37年来，内地西藏班已为西藏累计培养输送了十几万名毕业生，他们中的许多人成长为西藏各行各业的骨干力量，说明内地西藏班的开办促进了民族交流和团结，加速了西藏人才的培养，推动了西藏经济社会发展，②③④正确；</w:t>
      </w:r>
    </w:p>
    <w:p w14:paraId="3AD55BC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①：“各民族同步发展”的说法不符合实际，①错误；</w:t>
      </w:r>
    </w:p>
    <w:p w14:paraId="1C0D09B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故本题选D。</w:t>
      </w:r>
    </w:p>
    <w:p w14:paraId="02312CF0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当前，人类面临许多共同挑战，如俄乌冲突带来能源价格上涨和世界粮食危机；新冠肺炎疫情影响广泛深远，经济全球化遭遇逆流……面对这些函待解决的全球性问题，没有哪个国家能够独自应对。因此，世界各国应该（    ）</w:t>
      </w:r>
    </w:p>
    <w:p w14:paraId="78A2FF5C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①主动作为，转移本国的风险与危机        ②积极采取共同行动，承担共同责任</w:t>
      </w:r>
    </w:p>
    <w:p w14:paraId="7C5E4635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③我行我素，想尽办法维护本国利益        ④相互信任，构建人类命运共同体</w:t>
      </w:r>
    </w:p>
    <w:p w14:paraId="7592165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①③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③④</w:t>
      </w:r>
    </w:p>
    <w:p w14:paraId="7B3A157F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 w14:paraId="1FA5AC50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031A802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【详解】本题考查构建人类命运共同体。</w:t>
      </w:r>
    </w:p>
    <w:p w14:paraId="5398A1A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②④：当前，人类面临许多共同挑战，面对这些函待解决的全球性问题，没有哪个国家能够独自应对，因此，世界各国应该积极采取共同行动，承担共同责任，相互信任，构建人类命运共同体，②④正确；</w:t>
      </w:r>
    </w:p>
    <w:p w14:paraId="5797BE6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①：各国应积极应对风险与危机 ，而不是转移本国的风险与危机，①错误；</w:t>
      </w:r>
    </w:p>
    <w:p w14:paraId="14132D3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③：各国应努力扩大利益的交汇点，不能想尽办法维护本国利益，③错误；</w:t>
      </w:r>
    </w:p>
    <w:p w14:paraId="0F31FF1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故本题选C。 </w:t>
      </w:r>
    </w:p>
    <w:p w14:paraId="032C6FA8">
      <w:pPr>
        <w:spacing w:line="285" w:lineRule="auto"/>
        <w:jc w:val="center"/>
        <w:textAlignment w:val="center"/>
        <w:rPr>
          <w:rFonts w:ascii="宋体" w:hAnsi="宋体" w:eastAsia="宋体" w:cs="宋体"/>
          <w:b/>
          <w:color w:val="000000"/>
          <w:sz w:val="24"/>
        </w:rPr>
      </w:pPr>
      <w:r>
        <w:rPr>
          <w:rFonts w:ascii="宋体" w:hAnsi="宋体" w:eastAsia="宋体" w:cs="宋体"/>
          <w:b/>
          <w:color w:val="000000"/>
          <w:sz w:val="24"/>
        </w:rPr>
        <w:t>第Ⅱ卷（非选择题共72分）</w:t>
      </w:r>
    </w:p>
    <w:p w14:paraId="27730858">
      <w:pPr>
        <w:spacing w:line="285" w:lineRule="auto"/>
        <w:jc w:val="left"/>
        <w:textAlignment w:val="center"/>
        <w:rPr>
          <w:rFonts w:ascii="宋体" w:hAnsi="宋体" w:eastAsia="宋体" w:cs="宋体"/>
          <w:b/>
          <w:color w:val="000000"/>
          <w:sz w:val="24"/>
        </w:rPr>
      </w:pPr>
      <w:r>
        <w:rPr>
          <w:rFonts w:ascii="宋体" w:hAnsi="宋体" w:eastAsia="宋体" w:cs="宋体"/>
          <w:b/>
          <w:color w:val="000000"/>
          <w:sz w:val="24"/>
        </w:rPr>
        <w:t>二、非选择题（72分）</w:t>
      </w:r>
    </w:p>
    <w:p w14:paraId="14DB02C9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【健全人格健康成长】</w:t>
      </w:r>
    </w:p>
    <w:p w14:paraId="5BD5A20D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初中学生小甲最近很焦虑。在一次数学测试中，她因紧张导致许多原本会做的题目做不出来，一怒之下把试卷撕了，哭着离开了考场；回到家后，面对妈妈的劝慰，她却对妈妈大喊大叫。之后，她一直不和父母说话，暴饮暴食并伤害自己的身体，打破作息规律熬夜学习到半夜，但在后面几次课堂限时练习中却做得更糟。小甲陷入了痛苦之中，很想有人帮帮她。</w:t>
      </w:r>
    </w:p>
    <w:p w14:paraId="58829652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假如你是小甲的好朋友，你会怎样帮助小甲走出痛苦呢？</w:t>
      </w:r>
    </w:p>
    <w:p w14:paraId="1A4AD7AE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①情绪需要调控，我们要合理调控情绪，可以通过改变认知评价、合理宣泄、转移注意、放松训练等方式调控情绪；要尊重和爱戴父母，与父母化解矛盾和冲突；树立爱护身体</w:t>
      </w:r>
      <w:r>
        <w:rPr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05" name="图片 100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意识，科学规律饮食，养成良好的生活习惯；学会学习，合理利用时间等。</w:t>
      </w:r>
    </w:p>
    <w:p w14:paraId="2C8B19AE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24BD23E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【分析】背景素材：初中学生小甲的经历</w:t>
      </w:r>
    </w:p>
    <w:p w14:paraId="3EE095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考点考查：善于调控情绪、化解亲子矛盾、学会学习、守护生命</w:t>
      </w:r>
    </w:p>
    <w:p w14:paraId="32E4B28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能力考查：论证和探究问题</w:t>
      </w:r>
    </w:p>
    <w:p w14:paraId="711B206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核心素养：健康成长</w:t>
      </w:r>
    </w:p>
    <w:p w14:paraId="15E500D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【详解】第一步：审设问。本题的设问主体是帮助小甲走出痛苦，运用所学知识；</w:t>
      </w:r>
    </w:p>
    <w:p w14:paraId="36DDEAF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第二步：审材料。有效信息：她因紧张导致许多原本会做的题目做不出来，一怒之下把试卷撕了，哭着离开了考场→要善于调控情绪；</w:t>
      </w:r>
    </w:p>
    <w:p w14:paraId="6F7E46F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有效信息：面对妈妈的劝慰，她却对妈妈大喊大叫。之后，她一直不和父母说话→要努力化解亲子矛盾；</w:t>
      </w:r>
    </w:p>
    <w:p w14:paraId="7FA5726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有效信息：暴饮暴食并伤害自己的身体，打破作息规律熬夜学习到半夜→守护生命、学会学习；</w:t>
      </w:r>
    </w:p>
    <w:p w14:paraId="69B6A65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第三步：整合信息，组织答案。得分点：情绪需要调控，我们要合理调控情绪，可以通过改变认知评价、合理宣泄、转移注意、放松训练等方式调控情绪；要尊重和爱戴父母，与父母化解矛盾和冲突；树立爱护身体的意识，科学规律饮食，养成良好的生活习惯；学会学习，合理利用时间等。</w:t>
      </w:r>
    </w:p>
    <w:p w14:paraId="6E8ED968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【增强法治观念建设法治国家】</w:t>
      </w:r>
    </w:p>
    <w:p w14:paraId="7E32453A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全面依法治国必须坚持厉行法治。坚持厉行法治，要推进科学立法、严格执法、公正司法、全民守法。左列是同学们收集的关于厉行法治的相关资料，请将这些资料与右列内容一对一连线。</w:t>
      </w:r>
    </w:p>
    <w:tbl>
      <w:tblPr>
        <w:tblStyle w:val="4"/>
        <w:tblW w:w="100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5445"/>
        <w:gridCol w:w="2145"/>
        <w:gridCol w:w="2490"/>
      </w:tblGrid>
      <w:tr w14:paraId="34A293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1650" w:hRule="atLeast"/>
        </w:trPr>
        <w:tc>
          <w:tcPr>
            <w:tcW w:w="54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5C9B34C">
            <w:pPr>
              <w:spacing w:line="360" w:lineRule="auto"/>
              <w:jc w:val="left"/>
              <w:textAlignment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A．法律草案通过全国人大网公布并征求意见已经常态化。被誉为“社会生活百科全书”的民法典的编撰过程汇聚了民心民意，累计收到42.5万人提出的102万条意见和建议，许多法条本身就是大家的智慧。</w:t>
            </w:r>
          </w:p>
        </w:tc>
        <w:tc>
          <w:tcPr>
            <w:tcW w:w="2145" w:type="dxa"/>
            <w:tcBorders>
              <w:top w:val="nil"/>
              <w:left w:val="single" w:color="000000" w:sz="6" w:space="0"/>
              <w:bottom w:val="nil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64874C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  <w:tc>
          <w:tcPr>
            <w:tcW w:w="24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9DADBD5">
            <w:pPr>
              <w:spacing w:line="360" w:lineRule="auto"/>
              <w:jc w:val="left"/>
              <w:textAlignment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①司法机关公正司法</w:t>
            </w:r>
          </w:p>
        </w:tc>
      </w:tr>
      <w:tr w14:paraId="52CD51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1215" w:hRule="atLeast"/>
        </w:trPr>
        <w:tc>
          <w:tcPr>
            <w:tcW w:w="54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1F11981">
            <w:pPr>
              <w:spacing w:line="360" w:lineRule="auto"/>
              <w:jc w:val="left"/>
              <w:textAlignment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B．不因业务不精而用错法律，不因包藏私心而曲解法律，既不能不作为也不能乱作为，要把握好执法的限度，既不能“唯上”，也不能“欺下”，只能“唯法”。</w:t>
            </w:r>
          </w:p>
        </w:tc>
        <w:tc>
          <w:tcPr>
            <w:tcW w:w="2145" w:type="dxa"/>
            <w:tcBorders>
              <w:top w:val="nil"/>
              <w:left w:val="single" w:color="000000" w:sz="6" w:space="0"/>
              <w:bottom w:val="nil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429305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  <w:tc>
          <w:tcPr>
            <w:tcW w:w="24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B57329C">
            <w:pPr>
              <w:spacing w:line="360" w:lineRule="auto"/>
              <w:jc w:val="left"/>
              <w:textAlignment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②全民守法</w:t>
            </w:r>
          </w:p>
        </w:tc>
      </w:tr>
      <w:tr w14:paraId="3E8CF7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1230" w:hRule="atLeast"/>
        </w:trPr>
        <w:tc>
          <w:tcPr>
            <w:tcW w:w="54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03EAFDD">
            <w:pPr>
              <w:spacing w:line="360" w:lineRule="auto"/>
              <w:jc w:val="left"/>
              <w:textAlignment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C．让人民群众通过司法程序能保证自己的合法权益，使每一个司法案件都体现公平正义，凸显司法的权威和公信力。</w:t>
            </w:r>
          </w:p>
        </w:tc>
        <w:tc>
          <w:tcPr>
            <w:tcW w:w="2145" w:type="dxa"/>
            <w:tcBorders>
              <w:top w:val="nil"/>
              <w:left w:val="single" w:color="000000" w:sz="6" w:space="0"/>
              <w:bottom w:val="nil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DF25F3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  <w:tc>
          <w:tcPr>
            <w:tcW w:w="24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7CEFC6A">
            <w:pPr>
              <w:spacing w:line="360" w:lineRule="auto"/>
              <w:jc w:val="left"/>
              <w:textAlignment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③立法机关科学立法</w:t>
            </w:r>
          </w:p>
        </w:tc>
      </w:tr>
      <w:tr w14:paraId="1B3841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810" w:hRule="atLeast"/>
        </w:trPr>
        <w:tc>
          <w:tcPr>
            <w:tcW w:w="54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CCC67D0">
            <w:pPr>
              <w:spacing w:line="360" w:lineRule="auto"/>
              <w:jc w:val="left"/>
              <w:textAlignment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D．人民是法治建设的主体，是法治国家的主人。只有人人尊法学法守法用法，法治中国才能形神兼备、行稳致远。</w:t>
            </w:r>
          </w:p>
        </w:tc>
        <w:tc>
          <w:tcPr>
            <w:tcW w:w="2145" w:type="dxa"/>
            <w:tcBorders>
              <w:top w:val="nil"/>
              <w:left w:val="single" w:color="000000" w:sz="6" w:space="0"/>
              <w:bottom w:val="nil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8E6838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  <w:tc>
          <w:tcPr>
            <w:tcW w:w="24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514A8D8">
            <w:pPr>
              <w:spacing w:line="360" w:lineRule="auto"/>
              <w:jc w:val="left"/>
              <w:textAlignment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④行政机关严格执法</w:t>
            </w:r>
          </w:p>
        </w:tc>
      </w:tr>
    </w:tbl>
    <w:p w14:paraId="50E245A3">
      <w:pPr>
        <w:spacing w:line="360" w:lineRule="auto"/>
        <w:jc w:val="left"/>
        <w:textAlignment w:val="center"/>
        <w:rPr>
          <w:color w:val="000000"/>
        </w:rPr>
      </w:pPr>
    </w:p>
    <w:p w14:paraId="6FF25CED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只有人人参与，才能使法治观念根植于民心，法治中国才能行稳致远。作为社会主义建设者和接班人，在日常生活中我们应怎样做到尊法学法守法用法？</w:t>
      </w:r>
    </w:p>
    <w:p w14:paraId="451C91FE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（1）A——③ B——④ C——① D——②     </w:t>
      </w:r>
    </w:p>
    <w:p w14:paraId="212DA610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（2）①增强尊法学法守法用法意识，弘扬法治精神，强化规则意识，树立正确的权利义务观念，养成尊法学法守法用法的习惯，逐步成长为社会主义法治的忠实崇尚者、自觉遵守者、坚定捍卫者。</w:t>
      </w:r>
      <w:r>
        <w:rPr>
          <w:color w:val="000000"/>
        </w:rPr>
        <w:br w:type="textWrapping"/>
      </w:r>
      <w:r>
        <w:rPr>
          <w:color w:val="000000"/>
        </w:rPr>
        <w:t>②在学法上，增强法治意识，主动学习法律法规；在尊法上，弘扬法治精神，维护法律权威，自觉把法律铭刻于心；在守法上，严格自律，在日常生活中时时处处遵守各种法律法规；在用法上，学会依法办事，依法维护自身合权益，积极利用法律武器同违法犯罪行为作斗争。</w:t>
      </w:r>
    </w:p>
    <w:p w14:paraId="23E05654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2EDF0EE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【分析】背景素材：同学们收集的关于厉行法治的相关资料</w:t>
      </w:r>
    </w:p>
    <w:p w14:paraId="3932FAE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考点考查：厉行法治</w:t>
      </w:r>
      <w:r>
        <w:rPr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要求</w:t>
      </w:r>
    </w:p>
    <w:p w14:paraId="43C5AD9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能力考查：信息提取与分析能力，理解与运用能力</w:t>
      </w:r>
    </w:p>
    <w:p w14:paraId="2F87789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核心素养：法治观念</w:t>
      </w:r>
    </w:p>
    <w:p w14:paraId="69F1841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【详解】（1）本题考查厉行法治的要求。</w:t>
      </w:r>
    </w:p>
    <w:p w14:paraId="5C56F7D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根据所学可知，科学立法要求要努力使每一项立法都得到人民群众的普遍拥护，故A和③相连；</w:t>
      </w:r>
    </w:p>
    <w:p w14:paraId="23956E4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根据所学可知，严格执法要求使每一部法律法规都得到严格执行，故B和④相连；</w:t>
      </w:r>
    </w:p>
    <w:p w14:paraId="27761F5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根据所学可知，公正司法要求使每一个司法案件都体现公平正义，故C和①相连；</w:t>
      </w:r>
    </w:p>
    <w:p w14:paraId="002D14E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根据所学可知，全民守法要求使每一位公民都成为法治的忠实崇尚者、自觉遵守者和坚定捍卫者，故D和②相连。</w:t>
      </w:r>
    </w:p>
    <w:p w14:paraId="233549E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据此，连线的内容对应为A③，B④，C①，D②。</w:t>
      </w:r>
    </w:p>
    <w:p w14:paraId="3CA32FE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（2）本题考查全民守法，依据教材所学，围绕尊法学法守法用法四个方面作答，言之有理即可。</w:t>
      </w:r>
    </w:p>
    <w:p w14:paraId="5D6EC84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br w:type="textWrapping"/>
      </w:r>
    </w:p>
    <w:p w14:paraId="67934B7D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【培育责任意识建设美丽中国】</w:t>
      </w:r>
    </w:p>
    <w:p w14:paraId="5A2C5972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2021年12月，浙江省安吉县的余村，从75个国家的170个申请乡村中脱颖而出，成功入选首届联合国世界旅游组织最佳旅游乡村。余村已成为探究中国生态文明的宝贵样本、中国乡村振兴的缩影。</w:t>
      </w:r>
    </w:p>
    <w:p w14:paraId="3002C439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上世纪80年代，余村靠着优质矿产资源，成为安吉“首富村”，但同时付出了环境污染的代价，成为一个“污染村”。2003年，安吉县提出“生态立县”发展战略，下决心改变先破坏后修复的传统发展道路，陆续关停矿山、水泥厂、石灰窑，余村经济出现“断崖式”下跌，发展前景陷入迷茫。</w:t>
      </w:r>
    </w:p>
    <w:p w14:paraId="3F3C7649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2005年8月15日，时任浙江省委书记习近平到余村考察，称赞余村关停矿山、水泥厂是“高明之举”，首次提出“绿水青山就是金山银山”的科学论断。自此，余村封山护林，大力发展生态旅游经济。如今，经过十几年持续不懈努力，余村依托优美的自然环境，由最初单纯的自然观光，发展到休闲度假、运动探险、健康养生、文化创意等综合业态，走上了“绿、富、美”的康庄大道，成为兼具生态旅游区、美丽宜居区和田园观光区的国家4A景区、全国文明村、宜居示范村。</w:t>
      </w:r>
    </w:p>
    <w:p w14:paraId="535459E1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请结合材料，分析余村的发展历程对我们推进生态文明建设、实现乡村振兴的启示。</w:t>
      </w:r>
    </w:p>
    <w:p w14:paraId="6D14D06E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今天，“绿色化”已悄无声息地渗透到我们生活的方方面面。低碳、文明生活从我做起！请列举两个你在生活中践行低碳、文明理念的具体做法。</w:t>
      </w:r>
    </w:p>
    <w:p w14:paraId="54EC9A80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（1）①余村从过去的“污染村”到封山护林，大力发展生态旅游经济。这说明推进生态文明建设要坚持走绿色发展道路，要处理好经济发展与生态环境保护的关系。②余村发展到休闲度假、运动探险、健康养生、文化创意等综合业态，走上了“绿、富、美”的康庄大道，这说明要坚持绿色富国,让人民群众切实感受到经济发展带来的环境效益。坚持绿色惠民,将良好生 态环境作为最普惠的民生。    </w:t>
      </w:r>
    </w:p>
    <w:p w14:paraId="0203F626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（2）少使用一次性物品；绿色出行，多步行或使用公共交通工具。</w:t>
      </w:r>
    </w:p>
    <w:p w14:paraId="78990E0C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5CBFAD1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【分析】背景素材：余村成功入选首届联合国世界旅游组织最佳旅游乡村。</w:t>
      </w:r>
    </w:p>
    <w:p w14:paraId="2DADBC0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考点考查：生态文明建设</w:t>
      </w:r>
      <w:r>
        <w:rPr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06" name="图片 1000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有关知识</w:t>
      </w:r>
    </w:p>
    <w:p w14:paraId="2E2A1E6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能力考查：调动和运用知识分析问题和探究问题</w:t>
      </w:r>
    </w:p>
    <w:p w14:paraId="17B8D4A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核心素养：政治认同</w:t>
      </w:r>
    </w:p>
    <w:p w14:paraId="2CF11E0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 w14:paraId="7EAA9E2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第一步：审设问。</w:t>
      </w:r>
    </w:p>
    <w:p w14:paraId="63BAAA1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本题的设问主体为余村， 需要调用生态文明建设的有关知识，分析余村的发展历程对我们推进生态文明建设、实现乡村振兴的启示。</w:t>
      </w:r>
    </w:p>
    <w:p w14:paraId="287821C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第二步：审材料。</w:t>
      </w:r>
    </w:p>
    <w:p w14:paraId="5F15FEB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有效信息①：成为一个“污染村”；余村封山护林，大力发展生态旅游经济→联系推进生态文明建设要坚持走绿色发展道路，要处理好经济发展与生态环境保护的关系。</w:t>
      </w:r>
    </w:p>
    <w:p w14:paraId="6E49913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有效信息②：余村发展到休闲度假、运动探险、健康养生、文化创意等综合业态，走上了“绿、富、美”的康庄大道→联系要坚持绿色富国,让人民群众切实感受到经济发展带来的环境效益。坚持绿色惠民,将良好生 态环境作为最普惠的民生。</w:t>
      </w:r>
    </w:p>
    <w:p w14:paraId="1630948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第三步：整合信息，组织答案。</w:t>
      </w:r>
    </w:p>
    <w:p w14:paraId="0644A1B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得分点①：余村从过去的“污染村”到封山护林，大力发展生态旅游经济。这说明推进生态文明建设要坚持走绿色发展道路，要处理好经济发展与生态环境保护的关系。</w:t>
      </w:r>
    </w:p>
    <w:p w14:paraId="41F7228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得分点②：余村发展到休闲度假、运动探险、健康养生、文化创意等综合业态，走上了“绿、富、美”的康庄大道，这说明要坚持绿色富国,让人民群众切实感受到经济发展带来的环境效益。坚持绿色惠民,将良好生 态环境作为最普惠的民生。</w:t>
      </w:r>
    </w:p>
    <w:p w14:paraId="44C44C3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 w14:paraId="111E5BD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题干要求分析在生活中践行低碳、文明理念的具体做法，答案具有开放性，符合题意即可。</w:t>
      </w:r>
    </w:p>
    <w:p w14:paraId="3BA5411A">
      <w:pPr>
        <w:spacing w:line="360" w:lineRule="auto"/>
        <w:jc w:val="left"/>
        <w:textAlignment w:val="center"/>
        <w:rPr>
          <w:color w:val="000000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910" w:right="1080" w:bottom="1440" w:left="1080" w:header="152" w:footer="0" w:gutter="0"/>
          <w:cols w:space="720" w:num="1"/>
          <w:docGrid w:type="lines" w:linePitch="312" w:charSpace="0"/>
        </w:sectPr>
      </w:pPr>
    </w:p>
    <w:p w14:paraId="071E0B31"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AFA2F5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9993C6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388A6A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FDF6CC2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D1338E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ABF51E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74E0F"/>
    <w:rsid w:val="00982128"/>
    <w:rsid w:val="009A27BF"/>
    <w:rsid w:val="009B5666"/>
    <w:rsid w:val="009C4252"/>
    <w:rsid w:val="009E203F"/>
    <w:rsid w:val="00A07DF2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2705D49"/>
    <w:rsid w:val="38274566"/>
    <w:rsid w:val="48877950"/>
    <w:rsid w:val="6C145B25"/>
    <w:rsid w:val="742449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7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7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8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9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4.wmf"/><Relationship Id="rId12" Type="http://schemas.openxmlformats.org/officeDocument/2006/relationships/image" Target="media/image3.wmf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2971F0-FB63-4391-9891-E286252968E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10</Pages>
  <Words>7034</Words>
  <Characters>7189</Characters>
  <Lines>0</Lines>
  <Paragraphs>0</Paragraphs>
  <TotalTime>0</TotalTime>
  <ScaleCrop>false</ScaleCrop>
  <LinksUpToDate>false</LinksUpToDate>
  <CharactersWithSpaces>7477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2022-06-17T10:20:00Z</dcterms:created>
  <dc:creator>学科网试题生产平台</dc:creator>
  <dc:description>3001768812978176</dc:description>
  <cp:lastModifiedBy>上帝掷骰子吗</cp:lastModifiedBy>
  <dcterms:modified xsi:type="dcterms:W3CDTF">2024-07-20T16:15:08Z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4531346DCF1A4279852D02E2DB84D4E2</vt:lpwstr>
  </property>
</Properties>
</file>