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F7088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11823700</wp:posOffset>
            </wp:positionV>
            <wp:extent cx="419100" cy="317500"/>
            <wp:effectExtent l="0" t="0" r="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年贵州省贵阳市中考道德与法治真题</w:t>
      </w:r>
    </w:p>
    <w:p w14:paraId="5576D076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52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AF763A6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</w:p>
    <w:p w14:paraId="44DB7D4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16</w:t>
      </w:r>
      <w:r>
        <w:rPr>
          <w:rFonts w:ascii="宋体" w:hAnsi="宋体" w:eastAsia="宋体" w:cs="宋体"/>
          <w:color w:val="auto"/>
        </w:rPr>
        <w:t>日，我国在酒泉卫星发射中心成功发射了一颗卫星，主要为气象预报预测、防灾减灾、气候变化应对和生态文明建设等领域提供更优质服务。该卫星属于（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42957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深海系列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风云系列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嫦娥系列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蓝鲸系列</w:t>
      </w:r>
    </w:p>
    <w:p w14:paraId="10B552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下图中的举措说明党和国家（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B0AC0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10000" cy="26193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1D9F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只保障老人经济利益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满足老人的所有需求</w:t>
      </w:r>
    </w:p>
    <w:p w14:paraId="7FE336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增进老年群体的福祉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遏制了人口的老龄化</w:t>
      </w:r>
    </w:p>
    <w:p w14:paraId="26A511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贵州某地利用微信小程序推出人大代表服务联系群众的“民情二维码”。群众通过扫码便可知悉代表职务、联系方式、履职动态等，并可随时通过拨打电话、编辑文字、发送语音、拍摄视频等方式，向代表反映诉求或建言献策。“民情二维码”的推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4073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能够防止权力的滥用并杜绝腐败</w:t>
      </w:r>
    </w:p>
    <w:p w14:paraId="402FD1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确保所有国家机关提高工作效率</w:t>
      </w:r>
    </w:p>
    <w:p w14:paraId="786E3B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能让群众直接参与管理国家事务</w:t>
      </w:r>
    </w:p>
    <w:p w14:paraId="5647E5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丰富了公民行使民主权利的形式</w:t>
      </w:r>
    </w:p>
    <w:p w14:paraId="65031E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向居民发放垃圾分类宣传手册，用废旧材料制作垃圾分类模型学习垃圾分类方法，自编“垃圾分类顺口溜”向市民宣传垃圾分类知识……贵阳市开展的这些活动有利于（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195CF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减少有害垃圾产生，彻底改变环境</w:t>
      </w:r>
    </w:p>
    <w:p w14:paraId="26EC10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实现垃圾循环使用，避免所有污染</w:t>
      </w:r>
    </w:p>
    <w:p w14:paraId="71AE91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促进绿色低碳发展，建设生态文明</w:t>
      </w:r>
    </w:p>
    <w:p w14:paraId="6746C6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人与自然和谐共生，肆意开发资源</w:t>
      </w:r>
    </w:p>
    <w:p w14:paraId="0A7FBF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贵州民族文化绚丽多姿。省、市（州）通过举办旅游产业发展大会、多彩贵州歌唱大赛、少数民族文艺汇演等，让民族文化展风采，吸引众多国内外游客，民族文化成为旅游业快速发展的火车头。材料反映了（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6472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政府重视民族文化的发展</w:t>
      </w:r>
    </w:p>
    <w:p w14:paraId="4EF489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民族文化是贵州唯一特色</w:t>
      </w:r>
    </w:p>
    <w:p w14:paraId="335F55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贵州经济仅靠旅游业支撑</w:t>
      </w:r>
    </w:p>
    <w:p w14:paraId="0328CB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民族文化只能原生态呈现</w:t>
      </w:r>
    </w:p>
    <w:p w14:paraId="08FA45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年，中欧班列共开行</w:t>
      </w:r>
      <w:r>
        <w:rPr>
          <w:rFonts w:ascii="Times New Roman" w:hAnsi="Times New Roman" w:eastAsia="Times New Roman" w:cs="Times New Roman"/>
          <w:color w:val="000000"/>
        </w:rPr>
        <w:t>1.6</w:t>
      </w:r>
      <w:r>
        <w:rPr>
          <w:rFonts w:ascii="宋体" w:hAnsi="宋体" w:eastAsia="宋体" w:cs="宋体"/>
          <w:color w:val="000000"/>
        </w:rPr>
        <w:t>万列，发送货物</w:t>
      </w:r>
      <w:r>
        <w:rPr>
          <w:rFonts w:ascii="Times New Roman" w:hAnsi="Times New Roman" w:eastAsia="Times New Roman" w:cs="Times New Roman"/>
          <w:color w:val="000000"/>
        </w:rPr>
        <w:t>160</w:t>
      </w:r>
      <w:r>
        <w:rPr>
          <w:rFonts w:ascii="宋体" w:hAnsi="宋体" w:eastAsia="宋体" w:cs="宋体"/>
          <w:color w:val="000000"/>
        </w:rPr>
        <w:t>万标箱；中老铁路开行跨境货物列车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列，运送货物</w:t>
      </w:r>
      <w:r>
        <w:rPr>
          <w:rFonts w:ascii="Times New Roman" w:hAnsi="Times New Roman" w:eastAsia="Times New Roman" w:cs="Times New Roman"/>
          <w:color w:val="000000"/>
        </w:rPr>
        <w:t>1120</w:t>
      </w:r>
      <w:r>
        <w:rPr>
          <w:rFonts w:ascii="宋体" w:hAnsi="宋体" w:eastAsia="宋体" w:cs="宋体"/>
          <w:color w:val="000000"/>
        </w:rPr>
        <w:t>万吨，跨境运输货值超</w:t>
      </w:r>
      <w:r>
        <w:rPr>
          <w:rFonts w:ascii="Times New Roman" w:hAnsi="Times New Roman" w:eastAsia="Times New Roman" w:cs="Times New Roman"/>
          <w:color w:val="000000"/>
        </w:rPr>
        <w:t>130</w:t>
      </w:r>
      <w:r>
        <w:rPr>
          <w:rFonts w:ascii="宋体" w:hAnsi="宋体" w:eastAsia="宋体" w:cs="宋体"/>
          <w:color w:val="000000"/>
        </w:rPr>
        <w:t>亿元；西部陆海新通道班列发送货物</w:t>
      </w:r>
      <w:r>
        <w:rPr>
          <w:rFonts w:ascii="Times New Roman" w:hAnsi="Times New Roman" w:eastAsia="Times New Roman" w:cs="Times New Roman"/>
          <w:color w:val="000000"/>
        </w:rPr>
        <w:t>75.6</w:t>
      </w:r>
      <w:r>
        <w:rPr>
          <w:rFonts w:ascii="宋体" w:hAnsi="宋体" w:eastAsia="宋体" w:cs="宋体"/>
          <w:color w:val="000000"/>
        </w:rPr>
        <w:t>万标箱……以上信息体现了（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70EC8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商品生产在全球范围内完成</w:t>
      </w:r>
    </w:p>
    <w:p w14:paraId="0F45A6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贸易是国家交往仅有的方式</w:t>
      </w:r>
    </w:p>
    <w:p w14:paraId="41F111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货物运输只能依靠中欧班列</w:t>
      </w:r>
    </w:p>
    <w:p w14:paraId="5FE0E8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商品贸易在全球范围内进行</w:t>
      </w:r>
    </w:p>
    <w:p w14:paraId="550C66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中华文明的发展是一个开放包容的进程。从公元前</w:t>
      </w:r>
      <w:r>
        <w:rPr>
          <w:rFonts w:ascii="Times New Roman" w:hAnsi="Times New Roman" w:eastAsia="Times New Roman" w:cs="Times New Roman"/>
          <w:color w:val="000000"/>
        </w:rPr>
        <w:t>5000</w:t>
      </w:r>
      <w:r>
        <w:rPr>
          <w:rFonts w:ascii="宋体" w:hAnsi="宋体" w:eastAsia="宋体" w:cs="宋体"/>
          <w:color w:val="000000"/>
        </w:rPr>
        <w:t>年农作物大交流，到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多年前马克思主义传入中国，再到改革开放后与世界各国更深入的文明往来，无论是物种、技术，还是理论、思想，中国从不同文明中不断寻求智慧、汲取营养。这一进程说明（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0F181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中华文明在交流互鉴中发展</w:t>
      </w:r>
    </w:p>
    <w:p w14:paraId="1ABCC8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要学习人类文明的一切成果</w:t>
      </w:r>
    </w:p>
    <w:p w14:paraId="0D34A6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应以文明隔阂超越文明交流</w:t>
      </w:r>
    </w:p>
    <w:p w14:paraId="2DDE28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应以文明冲突超越文明互鉴</w:t>
      </w:r>
    </w:p>
    <w:p w14:paraId="775DD9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《义务教育劳动课程标准（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版）》颁布以来，各种“花式”劳动课在全国中小学出现。其中，“农耕体验”课作为一种新尝试，让学生走进田间地头，认识农作物，学习劳动技能，体验农耕文化，感受劳动的价值和成长的意义。由此可见，我们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A21E1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忽略学校课程学习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重视在实践中学习</w:t>
      </w:r>
    </w:p>
    <w:p w14:paraId="2885FE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放弃理论知识学习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专攻农耕文化学习</w:t>
      </w:r>
    </w:p>
    <w:p w14:paraId="593840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为广泛调动人民群众参与禁毒的积极性和主动性，构筑起禁毒工作的牢固防线，在第</w:t>
      </w:r>
      <w:r>
        <w:rPr>
          <w:rFonts w:ascii="Times New Roman" w:hAnsi="Times New Roman" w:eastAsia="Times New Roman" w:cs="Times New Roman"/>
          <w:color w:val="000000"/>
        </w:rPr>
        <w:t>36</w:t>
      </w:r>
      <w:r>
        <w:rPr>
          <w:rFonts w:ascii="宋体" w:hAnsi="宋体" w:eastAsia="宋体" w:cs="宋体"/>
          <w:color w:val="000000"/>
        </w:rPr>
        <w:t>个国际禁毒日到来之际，贵阳市拟开展禁毒宣传系列活动。以下可以作为宣传主题的有（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2DA3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①拒绝毒品，预防犯罪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②参与禁毒，人人有责</w:t>
      </w:r>
    </w:p>
    <w:p w14:paraId="687777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③珍爱生命，远离毒品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④不拒诱惑，追求刺激</w:t>
      </w:r>
    </w:p>
    <w:p w14:paraId="16E5D01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BA2D5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神舟十六号航天员桂海潮在参加选拔训练时，面对转椅、潜水、超重测试、沙漠野外生存、睡眠剥夺试验等艰巨挑战，总是乐观豁达，自强不息，勤加训练，最终顺利达到了一级航天员水平。桂海潮的经历表明，个人的成长需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63B77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①坚强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意志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②盲目的自信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③积极的情绪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④奋斗的精神</w:t>
      </w:r>
    </w:p>
    <w:p w14:paraId="4D947FF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65217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感动中国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年度人物集体奖授予“银发知播”，他们由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宋体" w:hAnsi="宋体" w:eastAsia="宋体" w:cs="宋体"/>
          <w:color w:val="000000"/>
        </w:rPr>
        <w:t>位平均年龄</w:t>
      </w:r>
      <w:r>
        <w:rPr>
          <w:rFonts w:ascii="Times New Roman" w:hAnsi="Times New Roman" w:eastAsia="Times New Roman" w:cs="Times New Roman"/>
          <w:color w:val="000000"/>
        </w:rPr>
        <w:t>77</w:t>
      </w:r>
      <w:r>
        <w:rPr>
          <w:rFonts w:ascii="宋体" w:hAnsi="宋体" w:eastAsia="宋体" w:cs="宋体"/>
          <w:color w:val="000000"/>
        </w:rPr>
        <w:t>岁的两院院士、大学教授、退休教师等组成。“银发知播”借助短视频与直播，传播知识与文化，每一个与他们在知识世界里相遇的人，都能感受到他们无私奉献的热情。这里让我们感动的是，“银发知播”（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8B6CA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①关心国家和社会发展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②借助网络传播正能量</w:t>
      </w:r>
    </w:p>
    <w:p w14:paraId="17B274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③不顾一切地牺牲自己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④尽己所能地服务社会</w:t>
      </w:r>
    </w:p>
    <w:p w14:paraId="0E6CEE5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7EB7B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随着网络通讯技术的发展，下图中的现象偶有发生。面对这种现象，你的建议是（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67FD2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10050" cy="29718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EBC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①暴力追讨被诈骗的财产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②加强防诈骗知识的学习</w:t>
      </w:r>
    </w:p>
    <w:p w14:paraId="401B73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③掌握防诈骗的有效方法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④用正确的方式进行维权</w:t>
      </w:r>
    </w:p>
    <w:p w14:paraId="29F2D7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EFEC5A5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814AD9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五、非连续性文本：第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33</w:t>
      </w:r>
      <w:r>
        <w:rPr>
          <w:rFonts w:ascii="宋体" w:hAnsi="宋体" w:eastAsia="宋体" w:cs="宋体"/>
          <w:b/>
          <w:color w:val="000000"/>
          <w:sz w:val="24"/>
        </w:rPr>
        <w:t>题，本题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分。根据图表，回答问题。</w:t>
      </w:r>
    </w:p>
    <w:p w14:paraId="317EA4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仔细观察图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，联系所学知识，回答问题：</w:t>
      </w:r>
    </w:p>
    <w:p w14:paraId="1C5D6CDA">
      <w:pPr>
        <w:spacing w:line="360" w:lineRule="auto"/>
        <w:jc w:val="left"/>
        <w:textAlignment w:val="center"/>
        <w:rPr>
          <w:color w:val="000000"/>
        </w:rPr>
      </w:pPr>
    </w:p>
    <w:p w14:paraId="052039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81525" cy="13525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FC1BD">
      <w:pPr>
        <w:spacing w:line="360" w:lineRule="auto"/>
        <w:ind w:firstLine="126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 xml:space="preserve">1                                   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7C1169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体现了全面依法治国的哪些要求？（两点即可）</w:t>
      </w:r>
    </w:p>
    <w:p w14:paraId="49788B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启示我们，在推进全面依法治国的过程中，公民应该怎么做？（两点即可）</w:t>
      </w:r>
    </w:p>
    <w:p w14:paraId="34CEF812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六、阅读与思考：第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34</w:t>
      </w:r>
      <w:r>
        <w:rPr>
          <w:rFonts w:ascii="宋体" w:hAnsi="宋体" w:eastAsia="宋体" w:cs="宋体"/>
          <w:b/>
          <w:color w:val="000000"/>
          <w:sz w:val="24"/>
        </w:rPr>
        <w:t>题，本题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分。阅读材料，简明扼要回答问题。</w:t>
      </w:r>
    </w:p>
    <w:p w14:paraId="06057E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楷体" w:hAnsi="楷体" w:eastAsia="楷体" w:cs="楷体"/>
          <w:color w:val="000000"/>
        </w:rPr>
        <w:t>材料</w:t>
      </w:r>
      <w:r>
        <w:rPr>
          <w:rFonts w:ascii="Times New Roman" w:hAnsi="Times New Roman" w:eastAsia="Times New Roman" w:cs="Times New Roman"/>
          <w:color w:val="000000"/>
        </w:rPr>
        <w:t xml:space="preserve">  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楷体" w:hAnsi="楷体" w:eastAsia="楷体" w:cs="楷体"/>
          <w:color w:val="000000"/>
        </w:rPr>
        <w:t>日，习近平主席在中国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楷体" w:hAnsi="楷体" w:eastAsia="楷体" w:cs="楷体"/>
          <w:color w:val="000000"/>
        </w:rPr>
        <w:t>中亚峰会上发表了主题为“携手建设守望相助、共同发展、普遍安全、世代友好的中国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楷体" w:hAnsi="楷体" w:eastAsia="楷体" w:cs="楷体"/>
          <w:color w:val="000000"/>
        </w:rPr>
        <w:t>中亚命运共同体”的主旨讲话。习主席表示，建设中国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楷体" w:hAnsi="楷体" w:eastAsia="楷体" w:cs="楷体"/>
          <w:color w:val="000000"/>
        </w:rPr>
        <w:t>中亚命运共同体，是在新的时代背景下，着眼各国人民根本利益和光明未来，作出的历史性选择。各国应携手并肩，积极推进共同发展、共同富裕、共同繁荣。</w:t>
      </w:r>
    </w:p>
    <w:p w14:paraId="3FC17B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阅读上述材料，结合所学知识，思考回答：</w:t>
      </w:r>
    </w:p>
    <w:p w14:paraId="0542B2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“中国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中亚命运共同体”的建设是基于当今世界怎样的时代背景？（两点即可）</w:t>
      </w:r>
    </w:p>
    <w:p w14:paraId="39F139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建设“中国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中亚命运共同体”，各国应如何携手并肩，积极推进共同发展？（两点即可）</w:t>
      </w:r>
    </w:p>
    <w:p w14:paraId="6254EAF9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七、判断与分析：第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题，本题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分。联系材料，判断分析。</w:t>
      </w:r>
    </w:p>
    <w:p w14:paraId="680C42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国家主席习近平在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年新年贺词中讲到，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年，我们胜利召开党的二十大，擘画了全面建设社会主义现代化国家、以中国式现代化全面推进中华民族伟大复兴的宏伟蓝图，吹响了奋进新征程的时代号角。</w:t>
      </w:r>
    </w:p>
    <w:p w14:paraId="66021E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中国始终胸怀天下，致力于通过理念创新和战略实践为不确定的世界注入确定性。新时代十年，中国对全球经济增长的年均贡献超过</w:t>
      </w:r>
      <w:r>
        <w:rPr>
          <w:rFonts w:ascii="Times New Roman" w:hAnsi="Times New Roman" w:eastAsia="Times New Roman" w:cs="Times New Roman"/>
          <w:color w:val="000000"/>
        </w:rPr>
        <w:t>30%</w:t>
      </w:r>
      <w:r>
        <w:rPr>
          <w:rFonts w:ascii="楷体" w:hAnsi="楷体" w:eastAsia="楷体" w:cs="楷体"/>
          <w:color w:val="000000"/>
        </w:rPr>
        <w:t>；中国积极落实全球发展倡议，大力推进联合国</w:t>
      </w:r>
      <w:r>
        <w:rPr>
          <w:rFonts w:ascii="Times New Roman" w:hAnsi="Times New Roman" w:eastAsia="Times New Roman" w:cs="Times New Roman"/>
          <w:color w:val="000000"/>
        </w:rPr>
        <w:t>2030</w:t>
      </w:r>
      <w:r>
        <w:rPr>
          <w:rFonts w:ascii="楷体" w:hAnsi="楷体" w:eastAsia="楷体" w:cs="楷体"/>
          <w:color w:val="000000"/>
        </w:rPr>
        <w:t>年可持续发展议程；发起成立国际调解院，为推动全球安全建设提供更多的可能……</w:t>
      </w:r>
    </w:p>
    <w:p w14:paraId="18422B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阅读材料，结合所学知识，判断分析：中国开启了全面建设社会主义现代化国家新征程，中国对世界产生了广泛而深远的影响。</w:t>
      </w:r>
    </w:p>
    <w:p w14:paraId="4FED513C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八、实践与探究：第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</w:t>
      </w:r>
      <w:r>
        <w:rPr>
          <w:rFonts w:ascii="宋体" w:hAnsi="宋体" w:eastAsia="宋体" w:cs="宋体"/>
          <w:b/>
          <w:color w:val="000000"/>
          <w:sz w:val="24"/>
        </w:rPr>
        <w:t>题，本题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分。联系材料，按要求完成任务。</w:t>
      </w:r>
    </w:p>
    <w:p w14:paraId="1F49AE0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楷体" w:hAnsi="楷体" w:eastAsia="楷体" w:cs="楷体"/>
          <w:color w:val="000000"/>
        </w:rPr>
        <w:t>材料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党的二十大报告中，“强国”一词出现了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楷体" w:hAnsi="楷体" w:eastAsia="楷体" w:cs="楷体"/>
          <w:color w:val="000000"/>
        </w:rPr>
        <w:t>次，中国共产党团结带领全国各族人民建设的“强国”，应该是文化强国、科技强国、人才强国、教育强国、制造强国、贸易强国……</w:t>
      </w:r>
    </w:p>
    <w:p w14:paraId="43F0073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文化强国】全面建设社会主义现代化国家，必须坚持中国特色社会主义文化发展道路，增强文化自信，围绕举旗帜、聚民心、育新人、兴文化、展形象，建设社会主义文化强国，巩固全党全国各族人民团结奋斗的共同思想基础，不断提升国家文化软实力和中华文化影响力。</w:t>
      </w:r>
    </w:p>
    <w:p w14:paraId="77A2B88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科技强国】科技是第一生产力，创新是第一动力。完善科技创新体系，要坚持创新在我国现代化建设全局中的核心地位。坚持面向世界科技前沿、面向经济主战场、面向国家重大需求、面向人民生命健康，加快实现高水平科技自立自强。</w:t>
      </w:r>
    </w:p>
    <w:p w14:paraId="1A41BC9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人才强国】培养造就大批德才兼备的高素质人才，是国家和民族长远发展大计。完善人才战略布局，深化人才发展体制机制改革，就要真心爱才、悉心育才、倾心引才、精心用才，求贤若渴，不拘一格，把各方面优秀人才集聚到党和人民的事业中来。</w:t>
      </w:r>
    </w:p>
    <w:p w14:paraId="2296CD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为贯彻落实党的二十大精神，某校拟深入开展“请党放心强国有我”系列活动。请结合上述材料，联系所学知识，参与完成下列任务：</w:t>
      </w:r>
    </w:p>
    <w:p w14:paraId="36D1DA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文化强国有我——为不断提升国家文化软实力和中华文化影响力，发展中国特色社会主义文化，请你完善以下“文化推介卡”。（每空写出一点即可）</w:t>
      </w:r>
    </w:p>
    <w:p w14:paraId="0484548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文化推介卡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760"/>
        <w:gridCol w:w="2970"/>
        <w:gridCol w:w="3180"/>
      </w:tblGrid>
      <w:tr w14:paraId="0B327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82AE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中国特色社会主义文化内涵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532B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亮成果展形象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16C8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见行动兴文化</w:t>
            </w:r>
          </w:p>
        </w:tc>
      </w:tr>
      <w:tr w14:paraId="63BCD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434E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中华优秀传统文化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3545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书法或端午节等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15EE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①</w:t>
            </w:r>
          </w:p>
        </w:tc>
      </w:tr>
      <w:tr w14:paraId="2A4CB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7ED4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5B77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井冈山精神或《红岩》等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552A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传承红色文化或参观革命圣地等</w:t>
            </w:r>
          </w:p>
        </w:tc>
      </w:tr>
      <w:tr w14:paraId="7CEEE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6600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社会主义先进文化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8BCD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“四个自信”或新发展理念等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D022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</w:tr>
    </w:tbl>
    <w:p w14:paraId="13068D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科技强国有我——请你以科技讲解员身份向同学们介绍：我国为什么要通过科技创新实现科技自立自强？（三点即可）</w:t>
      </w:r>
    </w:p>
    <w:p w14:paraId="751E45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人才强国有我——在主题班会活动中，请你交流分享人才在“德”“才”两个方面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具体表现，并从“爱才”“育才”“引才”“用才”中任选两个层面向党和国家提出建议。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650"/>
        <w:gridCol w:w="1275"/>
        <w:gridCol w:w="1275"/>
      </w:tblGrid>
      <w:tr w14:paraId="676AF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9EEB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具体表现（各写一点即可）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0966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德：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F766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才：</w:t>
            </w:r>
          </w:p>
        </w:tc>
      </w:tr>
      <w:tr w14:paraId="1F351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17ED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层面及建议（每个层面对应写出一条建议即可）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7C89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①层面：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      </w:t>
            </w:r>
            <w:r>
              <w:rPr>
                <w:rFonts w:ascii="宋体" w:hAnsi="宋体" w:eastAsia="宋体" w:cs="宋体"/>
                <w:color w:val="000000"/>
              </w:rPr>
              <w:t>建议：</w:t>
            </w:r>
          </w:p>
        </w:tc>
      </w:tr>
      <w:tr w14:paraId="58159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F1061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A3EE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②层面：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      </w:t>
            </w:r>
            <w:r>
              <w:rPr>
                <w:rFonts w:ascii="宋体" w:hAnsi="宋体" w:eastAsia="宋体" w:cs="宋体"/>
                <w:color w:val="000000"/>
              </w:rPr>
              <w:t>建议：</w:t>
            </w:r>
          </w:p>
        </w:tc>
      </w:tr>
    </w:tbl>
    <w:p w14:paraId="4D02752F">
      <w:pPr>
        <w:spacing w:line="360" w:lineRule="auto"/>
        <w:jc w:val="left"/>
        <w:textAlignment w:val="center"/>
        <w:rPr>
          <w:color w:val="000000"/>
        </w:rPr>
      </w:pPr>
    </w:p>
    <w:p w14:paraId="0C2F3564">
      <w:pPr>
        <w:spacing w:line="285" w:lineRule="auto"/>
        <w:jc w:val="left"/>
        <w:textAlignment w:val="center"/>
        <w:rPr>
          <w:color w:val="000000"/>
        </w:rPr>
      </w:pPr>
    </w:p>
    <w:p w14:paraId="56645A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719282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C250E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F7638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769A8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B1C09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D3B32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CCE6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E32E64"/>
    <w:rsid w:val="38274566"/>
    <w:rsid w:val="465417F3"/>
    <w:rsid w:val="64B438F9"/>
    <w:rsid w:val="78D94DF0"/>
    <w:rsid w:val="7E03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3212</Words>
  <Characters>3342</Characters>
  <Lines>0</Lines>
  <Paragraphs>0</Paragraphs>
  <TotalTime>4</TotalTime>
  <ScaleCrop>false</ScaleCrop>
  <LinksUpToDate>false</LinksUpToDate>
  <CharactersWithSpaces>3602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2023-07-04T21:56:00Z</dcterms:created>
  <dc:creator>学科网试题生产平台</dc:creator>
  <dc:description>3273714840461312</dc:description>
  <cp:lastModifiedBy>上帝掷骰子吗</cp:lastModifiedBy>
  <dcterms:modified xsi:type="dcterms:W3CDTF">2024-07-20T16:18:37Z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709BD9B09FB64C1F96DC5F96A7E1C0D1_12</vt:lpwstr>
  </property>
</Properties>
</file>