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A6B8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11480800</wp:posOffset>
            </wp:positionV>
            <wp:extent cx="330200" cy="279400"/>
            <wp:effectExtent l="0" t="0" r="1270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302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年湖北省荆州市中考道德与法治真题</w:t>
      </w:r>
    </w:p>
    <w:p w14:paraId="1892F67B">
      <w:pPr>
        <w:spacing w:line="360" w:lineRule="auto"/>
        <w:jc w:val="left"/>
      </w:pPr>
      <w:r>
        <w:rPr>
          <w:rFonts w:ascii="宋体" w:hAnsi="宋体" w:eastAsia="宋体" w:cs="宋体"/>
          <w:b/>
          <w:color w:val="auto"/>
          <w:sz w:val="24"/>
        </w:rPr>
        <w:t>注意事项：</w:t>
      </w:r>
    </w:p>
    <w:p w14:paraId="2DF1915E">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本试卷为题卡分离，其中试题卷</w:t>
      </w:r>
      <w:r>
        <w:rPr>
          <w:rFonts w:ascii="Times New Roman" w:hAnsi="Times New Roman" w:eastAsia="Times New Roman" w:cs="Times New Roman"/>
          <w:b/>
          <w:color w:val="auto"/>
          <w:sz w:val="24"/>
        </w:rPr>
        <w:t>8</w:t>
      </w:r>
      <w:r>
        <w:rPr>
          <w:rFonts w:ascii="宋体" w:hAnsi="宋体" w:eastAsia="宋体" w:cs="宋体"/>
          <w:b/>
          <w:color w:val="auto"/>
          <w:sz w:val="24"/>
        </w:rPr>
        <w:t>页，共</w:t>
      </w:r>
      <w:r>
        <w:rPr>
          <w:rFonts w:ascii="Times New Roman" w:hAnsi="Times New Roman" w:eastAsia="Times New Roman" w:cs="Times New Roman"/>
          <w:b/>
          <w:color w:val="auto"/>
          <w:sz w:val="24"/>
        </w:rPr>
        <w:t>36</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8E59DC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本卷为试题卷，不能答题，答题必须写在答题卡上。</w:t>
      </w:r>
    </w:p>
    <w:p w14:paraId="1569A6B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答题前，考生务必将自己的姓名、准考证号填写在试题卷和答题卡上，认真核对条形码上的姓名、准考证号。</w:t>
      </w:r>
    </w:p>
    <w:p w14:paraId="7F309B4B">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考试结束后，试题卷、答题卡和草稿纸均不得带出考场。</w:t>
      </w:r>
    </w:p>
    <w:p w14:paraId="6638C9D2">
      <w:pPr>
        <w:spacing w:line="360" w:lineRule="auto"/>
        <w:jc w:val="center"/>
      </w:pPr>
      <w:r>
        <w:rPr>
          <w:rFonts w:ascii="宋体" w:hAnsi="宋体" w:eastAsia="宋体" w:cs="宋体"/>
          <w:b/>
          <w:color w:val="auto"/>
          <w:sz w:val="24"/>
        </w:rPr>
        <w:t>★祝考试顺利★</w:t>
      </w:r>
    </w:p>
    <w:p w14:paraId="12D2AC91">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28</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56</w:t>
      </w:r>
      <w:r>
        <w:rPr>
          <w:rFonts w:ascii="宋体" w:hAnsi="宋体" w:eastAsia="宋体" w:cs="宋体"/>
          <w:b/>
          <w:color w:val="auto"/>
          <w:sz w:val="24"/>
        </w:rPr>
        <w:t>分。在每小题列出的四个选项中，只有一项是最符合题意的。）</w:t>
      </w:r>
    </w:p>
    <w:p w14:paraId="0E608625">
      <w:pPr>
        <w:spacing w:line="360" w:lineRule="auto"/>
        <w:jc w:val="left"/>
      </w:pPr>
      <w:r>
        <w:rPr>
          <w:color w:val="auto"/>
        </w:rPr>
        <w:t xml:space="preserve">1. </w:t>
      </w:r>
      <w:r>
        <w:rPr>
          <w:rFonts w:ascii="宋体" w:hAnsi="宋体" w:eastAsia="宋体" w:cs="宋体"/>
          <w:color w:val="auto"/>
        </w:rPr>
        <w:t>有效防控艾滋病、血吸虫病是《“健康荆州</w:t>
      </w:r>
      <w:r>
        <w:rPr>
          <w:rFonts w:ascii="Times New Roman" w:hAnsi="Times New Roman" w:eastAsia="Times New Roman" w:cs="Times New Roman"/>
          <w:color w:val="auto"/>
        </w:rPr>
        <w:t>2030</w:t>
      </w:r>
      <w:r>
        <w:rPr>
          <w:rFonts w:ascii="宋体" w:hAnsi="宋体" w:eastAsia="宋体" w:cs="宋体"/>
          <w:color w:val="auto"/>
        </w:rPr>
        <w:t>”行动纲要》重要内容之一。下列防范措施符合实际、正确的是（   ）</w:t>
      </w:r>
    </w:p>
    <w:p w14:paraId="31DD5818">
      <w:pPr>
        <w:spacing w:line="360" w:lineRule="auto"/>
        <w:jc w:val="both"/>
      </w:pPr>
      <w:r>
        <w:rPr>
          <w:rFonts w:ascii="宋体" w:hAnsi="宋体" w:eastAsia="宋体" w:cs="宋体"/>
          <w:color w:val="auto"/>
        </w:rPr>
        <w:t>①洁身自爱，遵守性道德，拒绝毒品</w:t>
      </w:r>
      <w:r>
        <w:rPr>
          <w:color w:val="auto"/>
        </w:rPr>
        <w:t xml:space="preserve">        </w:t>
      </w:r>
      <w:r>
        <w:rPr>
          <w:rFonts w:ascii="宋体" w:hAnsi="宋体" w:eastAsia="宋体" w:cs="宋体"/>
          <w:color w:val="auto"/>
        </w:rPr>
        <w:t>②消灭钉螺，尽量不接触疫水</w:t>
      </w:r>
    </w:p>
    <w:p w14:paraId="40D311D1">
      <w:pPr>
        <w:spacing w:line="360" w:lineRule="auto"/>
        <w:jc w:val="both"/>
      </w:pPr>
      <w:r>
        <w:rPr>
          <w:rFonts w:ascii="宋体" w:hAnsi="宋体" w:eastAsia="宋体" w:cs="宋体"/>
          <w:color w:val="auto"/>
        </w:rPr>
        <w:t>③不与艾滋病人日常生活和工作接触</w:t>
      </w:r>
      <w:r>
        <w:rPr>
          <w:color w:val="auto"/>
        </w:rPr>
        <w:t xml:space="preserve">        </w:t>
      </w:r>
      <w:r>
        <w:rPr>
          <w:rFonts w:ascii="宋体" w:hAnsi="宋体" w:eastAsia="宋体" w:cs="宋体"/>
          <w:color w:val="auto"/>
        </w:rPr>
        <w:t>④居民整体搬迁，远离钉螺区</w:t>
      </w:r>
    </w:p>
    <w:p w14:paraId="0A668C5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427C580F">
      <w:pPr>
        <w:spacing w:line="360" w:lineRule="auto"/>
        <w:jc w:val="left"/>
        <w:textAlignment w:val="center"/>
        <w:rPr>
          <w:color w:val="000000"/>
        </w:rPr>
      </w:pPr>
      <w:r>
        <w:rPr>
          <w:color w:val="000000"/>
        </w:rPr>
        <w:t xml:space="preserve">2. </w:t>
      </w:r>
      <w:r>
        <w:rPr>
          <w:rFonts w:ascii="宋体" w:hAnsi="宋体" w:eastAsia="宋体" w:cs="宋体"/>
          <w:color w:val="000000"/>
        </w:rPr>
        <w:t>“工欲善其事，必先利其器”，从学会学习的角度看就是要（   ）</w:t>
      </w:r>
    </w:p>
    <w:p w14:paraId="18899D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掌握科学有效的学习方法</w:t>
      </w:r>
      <w:r>
        <w:rPr>
          <w:color w:val="000000"/>
        </w:rPr>
        <w:tab/>
      </w:r>
      <w:r>
        <w:rPr>
          <w:color w:val="000000"/>
        </w:rPr>
        <w:t xml:space="preserve">B. </w:t>
      </w:r>
      <w:r>
        <w:rPr>
          <w:rFonts w:ascii="宋体" w:hAnsi="宋体" w:eastAsia="宋体" w:cs="宋体"/>
          <w:color w:val="000000"/>
        </w:rPr>
        <w:t>保持对学习的兴趣与爱好</w:t>
      </w:r>
    </w:p>
    <w:p w14:paraId="391B2A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善于选择不同的学习内容</w:t>
      </w:r>
      <w:r>
        <w:rPr>
          <w:color w:val="000000"/>
        </w:rPr>
        <w:tab/>
      </w:r>
      <w:r>
        <w:rPr>
          <w:color w:val="000000"/>
        </w:rPr>
        <w:t xml:space="preserve">D. </w:t>
      </w:r>
      <w:r>
        <w:rPr>
          <w:rFonts w:ascii="宋体" w:hAnsi="宋体" w:eastAsia="宋体" w:cs="宋体"/>
          <w:color w:val="000000"/>
        </w:rPr>
        <w:t>确立远大志向和学习目标</w:t>
      </w:r>
    </w:p>
    <w:p w14:paraId="0313D646">
      <w:pPr>
        <w:spacing w:line="360" w:lineRule="auto"/>
        <w:jc w:val="left"/>
        <w:textAlignment w:val="center"/>
        <w:rPr>
          <w:color w:val="000000"/>
        </w:rPr>
      </w:pPr>
      <w:r>
        <w:rPr>
          <w:color w:val="000000"/>
        </w:rPr>
        <w:t xml:space="preserve">3. </w:t>
      </w:r>
      <w:r>
        <w:rPr>
          <w:rFonts w:ascii="宋体" w:hAnsi="宋体" w:eastAsia="宋体" w:cs="宋体"/>
          <w:color w:val="000000"/>
        </w:rPr>
        <w:t>最近，AI（人工智能）翻唱在网络上爆红，最火</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莫过于“AI孙燕姿”。但接踵而来的问题就是：“AI孙燕姿”是否侵权？“AI孙燕姿”的作品有著作权吗？等等。随着AI盛行，如何尽快在法律层面制定相应规则并不断完善，是当今社会面临的巨大挑战。这要求在AI领域（   ）</w:t>
      </w:r>
    </w:p>
    <w:p w14:paraId="779C0CFB">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597863976" name="图片 597863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863976" name="图片 59786397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强调严格执法，做到公正司法</w:t>
      </w:r>
      <w:r>
        <w:rPr>
          <w:color w:val="000000"/>
        </w:rPr>
        <w:tab/>
      </w:r>
      <w:r>
        <w:rPr>
          <w:color w:val="000000"/>
        </w:rPr>
        <w:t xml:space="preserve">B. </w:t>
      </w:r>
      <w:r>
        <w:rPr>
          <w:rFonts w:ascii="宋体" w:hAnsi="宋体" w:eastAsia="宋体" w:cs="宋体"/>
          <w:color w:val="000000"/>
        </w:rPr>
        <w:t>加快立法步伐，做到有法可依</w:t>
      </w:r>
    </w:p>
    <w:p w14:paraId="5C021A0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加强行业自律，做到全民守法</w:t>
      </w:r>
      <w:r>
        <w:rPr>
          <w:color w:val="000000"/>
        </w:rPr>
        <w:tab/>
      </w:r>
      <w:r>
        <w:rPr>
          <w:color w:val="000000"/>
        </w:rPr>
        <w:t xml:space="preserve">D. </w:t>
      </w:r>
      <w:r>
        <w:rPr>
          <w:rFonts w:ascii="宋体" w:hAnsi="宋体" w:eastAsia="宋体" w:cs="宋体"/>
          <w:color w:val="000000"/>
        </w:rPr>
        <w:t>践行公序良俗，做到良法善治</w:t>
      </w:r>
    </w:p>
    <w:p w14:paraId="180131AE">
      <w:pPr>
        <w:spacing w:line="360" w:lineRule="auto"/>
        <w:jc w:val="left"/>
        <w:textAlignment w:val="center"/>
        <w:rPr>
          <w:color w:val="000000"/>
        </w:rPr>
      </w:pPr>
      <w:r>
        <w:rPr>
          <w:color w:val="000000"/>
        </w:rPr>
        <w:t xml:space="preserve">4. </w:t>
      </w:r>
      <w:r>
        <w:rPr>
          <w:rFonts w:ascii="宋体" w:hAnsi="宋体" w:eastAsia="宋体" w:cs="宋体"/>
          <w:color w:val="000000"/>
        </w:rPr>
        <w:t>近因效应是指最新出现的刺激物促使印象形成的心理效果。生活中常常会看到两个从小玩到大的好朋友，最后却因为一件很不起眼的事情闹翻了，如图所示。这启示我们（   ）</w:t>
      </w:r>
    </w:p>
    <w:p w14:paraId="04114E12">
      <w:pPr>
        <w:spacing w:line="360" w:lineRule="auto"/>
        <w:jc w:val="left"/>
        <w:textAlignment w:val="center"/>
        <w:rPr>
          <w:color w:val="000000"/>
        </w:rPr>
      </w:pPr>
      <w:r>
        <w:rPr>
          <w:color w:val="000000"/>
        </w:rPr>
        <w:drawing>
          <wp:inline distT="0" distB="0" distL="114300" distR="114300">
            <wp:extent cx="1238250"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38250" cy="1238250"/>
                    </a:xfrm>
                    <a:prstGeom prst="rect">
                      <a:avLst/>
                    </a:prstGeom>
                  </pic:spPr>
                </pic:pic>
              </a:graphicData>
            </a:graphic>
          </wp:inline>
        </w:drawing>
      </w:r>
    </w:p>
    <w:p w14:paraId="4AD44C95">
      <w:pPr>
        <w:spacing w:line="360" w:lineRule="auto"/>
        <w:jc w:val="left"/>
        <w:textAlignment w:val="center"/>
        <w:rPr>
          <w:color w:val="000000"/>
        </w:rPr>
      </w:pPr>
      <w:r>
        <w:rPr>
          <w:color w:val="000000"/>
        </w:rPr>
        <w:t xml:space="preserve">A. </w:t>
      </w:r>
      <w:r>
        <w:rPr>
          <w:rFonts w:ascii="宋体" w:hAnsi="宋体" w:eastAsia="宋体" w:cs="宋体"/>
          <w:color w:val="000000"/>
        </w:rPr>
        <w:t>友谊总是不长久的，需要坦然面对</w:t>
      </w:r>
    </w:p>
    <w:p w14:paraId="27DBECB2">
      <w:pPr>
        <w:spacing w:line="360" w:lineRule="auto"/>
        <w:jc w:val="left"/>
        <w:textAlignment w:val="center"/>
        <w:rPr>
          <w:color w:val="000000"/>
        </w:rPr>
      </w:pPr>
      <w:r>
        <w:rPr>
          <w:color w:val="000000"/>
        </w:rPr>
        <w:t xml:space="preserve">B. </w:t>
      </w:r>
      <w:r>
        <w:rPr>
          <w:rFonts w:ascii="宋体" w:hAnsi="宋体" w:eastAsia="宋体" w:cs="宋体"/>
          <w:color w:val="000000"/>
        </w:rPr>
        <w:t>现实的友谊都不能经受风雨的洗礼</w:t>
      </w:r>
    </w:p>
    <w:p w14:paraId="11C738F3">
      <w:pPr>
        <w:spacing w:line="360" w:lineRule="auto"/>
        <w:jc w:val="left"/>
        <w:textAlignment w:val="center"/>
        <w:rPr>
          <w:color w:val="000000"/>
        </w:rPr>
      </w:pPr>
      <w:r>
        <w:rPr>
          <w:color w:val="000000"/>
        </w:rPr>
        <w:t xml:space="preserve">C. </w:t>
      </w:r>
      <w:r>
        <w:rPr>
          <w:rFonts w:ascii="宋体" w:hAnsi="宋体" w:eastAsia="宋体" w:cs="宋体"/>
          <w:color w:val="000000"/>
        </w:rPr>
        <w:t>呵护友谊，需要学会正确处理冲突</w:t>
      </w:r>
    </w:p>
    <w:p w14:paraId="03666D8A">
      <w:pPr>
        <w:spacing w:line="360" w:lineRule="auto"/>
        <w:jc w:val="left"/>
        <w:textAlignment w:val="center"/>
        <w:rPr>
          <w:color w:val="000000"/>
        </w:rPr>
      </w:pPr>
      <w:r>
        <w:rPr>
          <w:color w:val="000000"/>
        </w:rPr>
        <w:t xml:space="preserve">D. </w:t>
      </w:r>
      <w:r>
        <w:rPr>
          <w:rFonts w:ascii="宋体" w:hAnsi="宋体" w:eastAsia="宋体" w:cs="宋体"/>
          <w:color w:val="000000"/>
        </w:rPr>
        <w:t>朋友之间需要毫无保留的真诚相待</w:t>
      </w:r>
    </w:p>
    <w:p w14:paraId="0181205A">
      <w:pPr>
        <w:spacing w:line="360" w:lineRule="auto"/>
        <w:jc w:val="left"/>
        <w:textAlignment w:val="center"/>
        <w:rPr>
          <w:color w:val="000000"/>
        </w:rPr>
      </w:pPr>
      <w:r>
        <w:rPr>
          <w:color w:val="000000"/>
        </w:rPr>
        <w:t xml:space="preserve">5. </w:t>
      </w:r>
      <w:r>
        <w:rPr>
          <w:rFonts w:ascii="宋体" w:hAnsi="宋体" w:eastAsia="宋体" w:cs="宋体"/>
          <w:color w:val="000000"/>
        </w:rPr>
        <w:t>第六届“中国青年好网民”牛钰，是汶川大地震的幸存者，也是身残志坚的短视频博主，通过创作网络短视频，呼吁社会各界关爱残障群体，激励残障人士自立自强。她创作的作品曾被人民日报、央视新闻等媒体报道。这启示我们（   ）</w:t>
      </w:r>
    </w:p>
    <w:p w14:paraId="31DD6DC2">
      <w:pPr>
        <w:spacing w:line="360" w:lineRule="auto"/>
        <w:jc w:val="left"/>
        <w:textAlignment w:val="center"/>
        <w:rPr>
          <w:color w:val="000000"/>
        </w:rPr>
      </w:pPr>
      <w:r>
        <w:rPr>
          <w:rFonts w:ascii="宋体" w:hAnsi="宋体" w:eastAsia="宋体" w:cs="宋体"/>
          <w:color w:val="000000"/>
        </w:rPr>
        <w:t>①生活难免有挫折，要发掘生命的力量</w:t>
      </w:r>
      <w:r>
        <w:rPr>
          <w:color w:val="000000"/>
        </w:rPr>
        <w:t xml:space="preserve">    </w:t>
      </w:r>
      <w:r>
        <w:rPr>
          <w:rFonts w:ascii="宋体" w:hAnsi="宋体" w:eastAsia="宋体" w:cs="宋体"/>
          <w:color w:val="000000"/>
        </w:rPr>
        <w:t>②网络是把双刃剑，网络改变日常生活</w:t>
      </w:r>
    </w:p>
    <w:p w14:paraId="0CB0A94B">
      <w:pPr>
        <w:spacing w:line="360" w:lineRule="auto"/>
        <w:jc w:val="left"/>
        <w:textAlignment w:val="center"/>
        <w:rPr>
          <w:color w:val="000000"/>
        </w:rPr>
      </w:pPr>
      <w:r>
        <w:rPr>
          <w:rFonts w:ascii="宋体" w:hAnsi="宋体" w:eastAsia="宋体" w:cs="宋体"/>
          <w:color w:val="000000"/>
        </w:rPr>
        <w:t>③合理利用网络，积极传播网络正能量</w:t>
      </w:r>
      <w:r>
        <w:rPr>
          <w:color w:val="000000"/>
        </w:rPr>
        <w:t xml:space="preserve">    </w:t>
      </w:r>
      <w:r>
        <w:rPr>
          <w:rFonts w:ascii="宋体" w:hAnsi="宋体" w:eastAsia="宋体" w:cs="宋体"/>
          <w:color w:val="000000"/>
        </w:rPr>
        <w:t>④学会辨识网络信息，强化“信息节食”</w:t>
      </w:r>
    </w:p>
    <w:p w14:paraId="574E1B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92D5558">
      <w:pPr>
        <w:spacing w:line="360" w:lineRule="auto"/>
        <w:jc w:val="left"/>
        <w:textAlignment w:val="center"/>
        <w:rPr>
          <w:color w:val="000000"/>
        </w:rPr>
      </w:pPr>
      <w:r>
        <w:rPr>
          <w:color w:val="000000"/>
        </w:rPr>
        <w:t xml:space="preserve">6. </w:t>
      </w:r>
      <w:r>
        <w:rPr>
          <w:rFonts w:ascii="宋体" w:hAnsi="宋体" w:eastAsia="宋体" w:cs="宋体"/>
          <w:color w:val="000000"/>
        </w:rPr>
        <w:t>近年来，低龄未成年人恶性犯罪时有发生，触目惊心。未成年人犯罪，牵动太多人的心，实践证明，事前的预防，永远好过事后的惩治。做好事前预防，需要未成年人（   ）</w:t>
      </w:r>
    </w:p>
    <w:p w14:paraId="5984E937">
      <w:pPr>
        <w:spacing w:line="360" w:lineRule="auto"/>
        <w:jc w:val="left"/>
        <w:textAlignment w:val="center"/>
        <w:rPr>
          <w:color w:val="000000"/>
        </w:rPr>
      </w:pPr>
      <w:r>
        <w:rPr>
          <w:rFonts w:ascii="宋体" w:hAnsi="宋体" w:eastAsia="宋体" w:cs="宋体"/>
          <w:color w:val="000000"/>
        </w:rPr>
        <w:t>①不参与学校和家庭以外活动</w:t>
      </w:r>
      <w:r>
        <w:rPr>
          <w:color w:val="000000"/>
        </w:rPr>
        <w:t xml:space="preserve">    </w:t>
      </w:r>
      <w:r>
        <w:rPr>
          <w:rFonts w:ascii="宋体" w:hAnsi="宋体" w:eastAsia="宋体" w:cs="宋体"/>
          <w:color w:val="000000"/>
        </w:rPr>
        <w:t>②勇于执法，维护社会公平正义</w:t>
      </w:r>
    </w:p>
    <w:p w14:paraId="7AF707CB">
      <w:pPr>
        <w:spacing w:line="360" w:lineRule="auto"/>
        <w:jc w:val="left"/>
        <w:textAlignment w:val="center"/>
        <w:rPr>
          <w:color w:val="000000"/>
        </w:rPr>
      </w:pPr>
      <w:r>
        <w:rPr>
          <w:rFonts w:ascii="宋体" w:hAnsi="宋体" w:eastAsia="宋体" w:cs="宋体"/>
          <w:color w:val="000000"/>
        </w:rPr>
        <w:t>③行己有耻，不断增强自控力</w:t>
      </w:r>
      <w:r>
        <w:rPr>
          <w:color w:val="000000"/>
        </w:rPr>
        <w:t xml:space="preserve">    </w:t>
      </w:r>
      <w:r>
        <w:rPr>
          <w:rFonts w:ascii="宋体" w:hAnsi="宋体" w:eastAsia="宋体" w:cs="宋体"/>
          <w:color w:val="000000"/>
        </w:rPr>
        <w:t>④增强法治观念，杜绝不良行为</w:t>
      </w:r>
    </w:p>
    <w:p w14:paraId="49227B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DF831FB">
      <w:pPr>
        <w:spacing w:line="360" w:lineRule="auto"/>
        <w:jc w:val="left"/>
        <w:textAlignment w:val="center"/>
        <w:rPr>
          <w:color w:val="000000"/>
        </w:rPr>
      </w:pPr>
      <w:r>
        <w:rPr>
          <w:color w:val="000000"/>
        </w:rPr>
        <w:t xml:space="preserve">7. </w:t>
      </w:r>
      <w:r>
        <w:rPr>
          <w:rFonts w:ascii="宋体" w:hAnsi="宋体" w:eastAsia="宋体" w:cs="宋体"/>
          <w:color w:val="000000"/>
        </w:rPr>
        <w:t>《中华人民共和国英雄烈士保护法》赋予检察机关提起英烈保护领域民事公益诉讼的重要职能。据统计，</w:t>
      </w:r>
      <w:r>
        <w:rPr>
          <w:rFonts w:ascii="Times New Roman" w:hAnsi="Times New Roman" w:eastAsia="Times New Roman" w:cs="Times New Roman"/>
          <w:color w:val="000000"/>
        </w:rPr>
        <w:t>2018</w:t>
      </w:r>
      <w:r>
        <w:rPr>
          <w:rFonts w:ascii="宋体" w:hAnsi="宋体" w:eastAsia="宋体" w:cs="宋体"/>
          <w:color w:val="000000"/>
        </w:rPr>
        <w:t>至</w:t>
      </w:r>
      <w:r>
        <w:rPr>
          <w:rFonts w:ascii="Times New Roman" w:hAnsi="Times New Roman" w:eastAsia="Times New Roman" w:cs="Times New Roman"/>
          <w:color w:val="000000"/>
        </w:rPr>
        <w:t>2022</w:t>
      </w:r>
      <w:r>
        <w:rPr>
          <w:rFonts w:ascii="宋体" w:hAnsi="宋体" w:eastAsia="宋体" w:cs="宋体"/>
          <w:color w:val="000000"/>
        </w:rPr>
        <w:t>年，全国检察机关共办理侵害英烈姓名、肖像、名誉、荣誉民事公益诉讼案件近百件，起诉</w:t>
      </w:r>
      <w:r>
        <w:rPr>
          <w:rFonts w:ascii="Times New Roman" w:hAnsi="Times New Roman" w:eastAsia="Times New Roman" w:cs="Times New Roman"/>
          <w:color w:val="000000"/>
        </w:rPr>
        <w:t>60</w:t>
      </w:r>
      <w:r>
        <w:rPr>
          <w:rFonts w:ascii="宋体" w:hAnsi="宋体" w:eastAsia="宋体" w:cs="宋体"/>
          <w:color w:val="000000"/>
        </w:rPr>
        <w:t>余件。这（   ）</w:t>
      </w:r>
    </w:p>
    <w:p w14:paraId="3720D599">
      <w:pPr>
        <w:spacing w:line="360" w:lineRule="auto"/>
        <w:jc w:val="left"/>
        <w:textAlignment w:val="center"/>
        <w:rPr>
          <w:color w:val="000000"/>
        </w:rPr>
      </w:pPr>
      <w:r>
        <w:rPr>
          <w:rFonts w:ascii="宋体" w:hAnsi="宋体" w:eastAsia="宋体" w:cs="宋体"/>
          <w:color w:val="000000"/>
        </w:rPr>
        <w:t>①体现了以法之力弘扬英烈精神，有利于传承红色基因</w:t>
      </w:r>
    </w:p>
    <w:p w14:paraId="5B6395CF">
      <w:pPr>
        <w:spacing w:line="360" w:lineRule="auto"/>
        <w:jc w:val="left"/>
        <w:textAlignment w:val="center"/>
        <w:rPr>
          <w:color w:val="000000"/>
        </w:rPr>
      </w:pPr>
      <w:r>
        <w:rPr>
          <w:rFonts w:ascii="宋体" w:hAnsi="宋体" w:eastAsia="宋体" w:cs="宋体"/>
          <w:color w:val="000000"/>
        </w:rPr>
        <w:t>②表明了国家检察机关依法在英烈保护领域行使审判权</w:t>
      </w:r>
    </w:p>
    <w:p w14:paraId="1C14505A">
      <w:pPr>
        <w:spacing w:line="360" w:lineRule="auto"/>
        <w:jc w:val="left"/>
        <w:textAlignment w:val="center"/>
        <w:rPr>
          <w:color w:val="000000"/>
        </w:rPr>
      </w:pPr>
      <w:r>
        <w:rPr>
          <w:rFonts w:ascii="宋体" w:hAnsi="宋体" w:eastAsia="宋体" w:cs="宋体"/>
          <w:color w:val="000000"/>
        </w:rPr>
        <w:t>③有利于在全社会形成崇尚英雄、尊重英烈的价值取向</w:t>
      </w:r>
    </w:p>
    <w:p w14:paraId="6CF13BD1">
      <w:pPr>
        <w:spacing w:line="360" w:lineRule="auto"/>
        <w:jc w:val="left"/>
        <w:textAlignment w:val="center"/>
        <w:rPr>
          <w:color w:val="000000"/>
        </w:rPr>
      </w:pPr>
      <w:r>
        <w:rPr>
          <w:rFonts w:ascii="宋体" w:hAnsi="宋体" w:eastAsia="宋体" w:cs="宋体"/>
          <w:color w:val="000000"/>
        </w:rPr>
        <w:t>④说明一切侵害英烈合法权益的行为都应受到刑事处分</w:t>
      </w:r>
    </w:p>
    <w:p w14:paraId="1D9B5D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9DF020D">
      <w:pPr>
        <w:spacing w:line="360" w:lineRule="auto"/>
        <w:jc w:val="left"/>
        <w:textAlignment w:val="center"/>
        <w:rPr>
          <w:color w:val="000000"/>
        </w:rPr>
      </w:pPr>
      <w:r>
        <w:rPr>
          <w:color w:val="000000"/>
        </w:rPr>
        <w:t xml:space="preserve">8. </w:t>
      </w:r>
      <w:r>
        <w:rPr>
          <w:rFonts w:ascii="宋体" w:hAnsi="宋体" w:eastAsia="宋体" w:cs="宋体"/>
          <w:color w:val="000000"/>
        </w:rPr>
        <w:t>根据有关法律规定，任何国家机关、社会组织和公民个人，如果认</w:t>
      </w:r>
      <w:r>
        <w:rPr>
          <w:rFonts w:ascii="宋体" w:hAnsi="宋体" w:eastAsia="宋体" w:cs="宋体"/>
          <w:color w:val="000000"/>
          <w:position w:val="0"/>
        </w:rPr>
        <w:drawing>
          <wp:inline distT="0" distB="0" distL="114300" distR="114300">
            <wp:extent cx="158750" cy="190500"/>
            <wp:effectExtent l="0" t="0" r="1270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行政法规、监察法规、司法解释、地方性法规等同宪法法律相抵触，都可以向全国人大常委会书面提出审查建议。这一规定（   ）</w:t>
      </w:r>
    </w:p>
    <w:p w14:paraId="1EA30647">
      <w:pPr>
        <w:spacing w:line="360" w:lineRule="auto"/>
        <w:jc w:val="left"/>
        <w:textAlignment w:val="center"/>
        <w:rPr>
          <w:color w:val="000000"/>
        </w:rPr>
      </w:pPr>
      <w:r>
        <w:rPr>
          <w:rFonts w:ascii="宋体" w:hAnsi="宋体" w:eastAsia="宋体" w:cs="宋体"/>
          <w:color w:val="000000"/>
        </w:rPr>
        <w:t>①有利于公民直接参与立法，保障人民民主权利</w:t>
      </w:r>
    </w:p>
    <w:p w14:paraId="712DE623">
      <w:pPr>
        <w:spacing w:line="360" w:lineRule="auto"/>
        <w:jc w:val="left"/>
        <w:textAlignment w:val="center"/>
        <w:rPr>
          <w:color w:val="000000"/>
        </w:rPr>
      </w:pPr>
      <w:r>
        <w:rPr>
          <w:rFonts w:ascii="宋体" w:hAnsi="宋体" w:eastAsia="宋体" w:cs="宋体"/>
          <w:color w:val="000000"/>
        </w:rPr>
        <w:t>②确认了人大及常委会行使监督宪法实施的职权</w:t>
      </w:r>
    </w:p>
    <w:p w14:paraId="211105DD">
      <w:pPr>
        <w:spacing w:line="360" w:lineRule="auto"/>
        <w:jc w:val="left"/>
        <w:textAlignment w:val="center"/>
        <w:rPr>
          <w:color w:val="000000"/>
        </w:rPr>
      </w:pPr>
      <w:r>
        <w:rPr>
          <w:rFonts w:ascii="宋体" w:hAnsi="宋体" w:eastAsia="宋体" w:cs="宋体"/>
          <w:color w:val="000000"/>
        </w:rPr>
        <w:t>③是我国坚持和发展全过程人民民主的具体体现</w:t>
      </w:r>
    </w:p>
    <w:p w14:paraId="1CC3FAD7">
      <w:pPr>
        <w:spacing w:line="360" w:lineRule="auto"/>
        <w:jc w:val="left"/>
        <w:textAlignment w:val="center"/>
        <w:rPr>
          <w:color w:val="000000"/>
        </w:rPr>
      </w:pPr>
      <w:r>
        <w:rPr>
          <w:rFonts w:ascii="宋体" w:hAnsi="宋体" w:eastAsia="宋体" w:cs="宋体"/>
          <w:color w:val="000000"/>
        </w:rPr>
        <w:t>④有利于维护宪法法律权威，确保国家法治统一</w:t>
      </w:r>
    </w:p>
    <w:p w14:paraId="7633C1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CA48D9A">
      <w:pPr>
        <w:spacing w:line="360" w:lineRule="auto"/>
        <w:jc w:val="left"/>
        <w:textAlignment w:val="center"/>
        <w:rPr>
          <w:color w:val="000000"/>
        </w:rPr>
      </w:pPr>
      <w:r>
        <w:rPr>
          <w:color w:val="000000"/>
        </w:rPr>
        <w:t xml:space="preserve">9. </w:t>
      </w:r>
      <w:r>
        <w:rPr>
          <w:rFonts w:ascii="宋体" w:hAnsi="宋体" w:eastAsia="宋体" w:cs="宋体"/>
          <w:color w:val="000000"/>
        </w:rPr>
        <w:t>漫画《挑“担子”》反映了日常生活中人们对待权利与义务的不同态度，不同态度决定不同人生之路。对此理解正确的是（   ）</w:t>
      </w:r>
    </w:p>
    <w:p w14:paraId="092F5C16">
      <w:pPr>
        <w:spacing w:line="360" w:lineRule="auto"/>
        <w:jc w:val="left"/>
        <w:textAlignment w:val="center"/>
        <w:rPr>
          <w:color w:val="000000"/>
        </w:rPr>
      </w:pPr>
      <w:r>
        <w:rPr>
          <w:color w:val="000000"/>
        </w:rPr>
        <w:drawing>
          <wp:inline distT="0" distB="0" distL="114300" distR="114300">
            <wp:extent cx="4038600" cy="1400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038600" cy="1400175"/>
                    </a:xfrm>
                    <a:prstGeom prst="rect">
                      <a:avLst/>
                    </a:prstGeom>
                  </pic:spPr>
                </pic:pic>
              </a:graphicData>
            </a:graphic>
          </wp:inline>
        </w:drawing>
      </w:r>
      <w:r>
        <w:rPr>
          <w:color w:val="000000"/>
        </w:rPr>
        <w:t xml:space="preserve">  </w:t>
      </w:r>
    </w:p>
    <w:p w14:paraId="5829800A">
      <w:pPr>
        <w:spacing w:line="360" w:lineRule="auto"/>
        <w:jc w:val="left"/>
        <w:textAlignment w:val="center"/>
        <w:rPr>
          <w:color w:val="000000"/>
        </w:rPr>
      </w:pPr>
      <w:r>
        <w:rPr>
          <w:color w:val="000000"/>
        </w:rPr>
        <w:t>挑“担子”</w:t>
      </w:r>
    </w:p>
    <w:p w14:paraId="78D4E39F">
      <w:pPr>
        <w:spacing w:line="360" w:lineRule="auto"/>
        <w:jc w:val="left"/>
        <w:textAlignment w:val="center"/>
        <w:rPr>
          <w:color w:val="000000"/>
        </w:rPr>
      </w:pPr>
      <w:r>
        <w:rPr>
          <w:rFonts w:ascii="宋体" w:hAnsi="宋体" w:eastAsia="宋体" w:cs="宋体"/>
          <w:color w:val="000000"/>
        </w:rPr>
        <w:t>①权利和义务有协调统一的特性，两者不可偏废</w:t>
      </w:r>
    </w:p>
    <w:p w14:paraId="508467C4">
      <w:pPr>
        <w:spacing w:line="360" w:lineRule="auto"/>
        <w:jc w:val="left"/>
        <w:textAlignment w:val="center"/>
        <w:rPr>
          <w:color w:val="000000"/>
        </w:rPr>
      </w:pPr>
      <w:r>
        <w:rPr>
          <w:rFonts w:ascii="宋体" w:hAnsi="宋体" w:eastAsia="宋体" w:cs="宋体"/>
          <w:color w:val="000000"/>
        </w:rPr>
        <w:t>②享有权利的数量必须和履行义务的数量相一致</w:t>
      </w:r>
    </w:p>
    <w:p w14:paraId="645456CC">
      <w:pPr>
        <w:spacing w:line="360" w:lineRule="auto"/>
        <w:jc w:val="left"/>
        <w:textAlignment w:val="center"/>
        <w:rPr>
          <w:color w:val="000000"/>
        </w:rPr>
      </w:pPr>
      <w:r>
        <w:rPr>
          <w:rFonts w:ascii="宋体" w:hAnsi="宋体" w:eastAsia="宋体" w:cs="宋体"/>
          <w:color w:val="000000"/>
        </w:rPr>
        <w:t>③只重权利而轻视义务，人生之路就会磕磕绊绊</w:t>
      </w:r>
    </w:p>
    <w:p w14:paraId="7321A700">
      <w:pPr>
        <w:spacing w:line="360" w:lineRule="auto"/>
        <w:jc w:val="left"/>
        <w:textAlignment w:val="center"/>
        <w:rPr>
          <w:color w:val="000000"/>
        </w:rPr>
      </w:pPr>
      <w:r>
        <w:rPr>
          <w:rFonts w:ascii="宋体" w:hAnsi="宋体" w:eastAsia="宋体" w:cs="宋体"/>
          <w:color w:val="000000"/>
        </w:rPr>
        <w:t>④享有多少权利就履行多少义务，两者完全对等</w:t>
      </w:r>
    </w:p>
    <w:p w14:paraId="27C4A5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8393B81">
      <w:pPr>
        <w:spacing w:line="360" w:lineRule="auto"/>
        <w:jc w:val="left"/>
        <w:textAlignment w:val="center"/>
        <w:rPr>
          <w:color w:val="000000"/>
        </w:rPr>
      </w:pPr>
      <w:r>
        <w:rPr>
          <w:color w:val="000000"/>
        </w:rPr>
        <w:t xml:space="preserve">10. </w:t>
      </w:r>
      <w:r>
        <w:rPr>
          <w:rFonts w:ascii="宋体" w:hAnsi="宋体" w:eastAsia="宋体" w:cs="宋体"/>
          <w:color w:val="000000"/>
        </w:rPr>
        <w:t>习近平总书记指出，我们要坚持各民族共同团结奋斗、共同繁荣发展的主题，深入开展民族团结宣传教育，牢固树立汉族离不开少数民族、少数民族离不开汉族、各少数民族之间也相互离不开的思想观念，打牢民族团结的思想基础。为增进民族团结我们必须（   ）</w:t>
      </w:r>
    </w:p>
    <w:p w14:paraId="6135B880">
      <w:pPr>
        <w:spacing w:line="360" w:lineRule="auto"/>
        <w:jc w:val="left"/>
        <w:textAlignment w:val="center"/>
        <w:rPr>
          <w:color w:val="000000"/>
        </w:rPr>
      </w:pPr>
      <w:r>
        <w:rPr>
          <w:rFonts w:ascii="宋体" w:hAnsi="宋体" w:eastAsia="宋体" w:cs="宋体"/>
          <w:color w:val="000000"/>
        </w:rPr>
        <w:t>①守望相助，铸牢中华民族共同体意识</w:t>
      </w:r>
      <w:r>
        <w:rPr>
          <w:color w:val="000000"/>
        </w:rPr>
        <w:t xml:space="preserve">    </w:t>
      </w:r>
      <w:r>
        <w:rPr>
          <w:rFonts w:ascii="宋体" w:hAnsi="宋体" w:eastAsia="宋体" w:cs="宋体"/>
          <w:color w:val="000000"/>
        </w:rPr>
        <w:t>②缩小民族地区发展差距，促进共同繁荣</w:t>
      </w:r>
    </w:p>
    <w:p w14:paraId="665CE614">
      <w:pPr>
        <w:spacing w:line="360" w:lineRule="auto"/>
        <w:jc w:val="left"/>
        <w:textAlignment w:val="center"/>
        <w:rPr>
          <w:color w:val="000000"/>
        </w:rPr>
      </w:pPr>
      <w:r>
        <w:rPr>
          <w:rFonts w:ascii="宋体" w:hAnsi="宋体" w:eastAsia="宋体" w:cs="宋体"/>
          <w:color w:val="000000"/>
        </w:rPr>
        <w:t>③扩大民族自治地区各级政府的自治权</w:t>
      </w:r>
      <w:r>
        <w:rPr>
          <w:color w:val="000000"/>
        </w:rPr>
        <w:t xml:space="preserve">    </w:t>
      </w:r>
      <w:r>
        <w:rPr>
          <w:rFonts w:ascii="宋体" w:hAnsi="宋体" w:eastAsia="宋体" w:cs="宋体"/>
          <w:color w:val="000000"/>
        </w:rPr>
        <w:t>④提升少数民族聚居地区公民的法律地位</w:t>
      </w:r>
    </w:p>
    <w:p w14:paraId="11189C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11C2EBE">
      <w:pPr>
        <w:spacing w:line="360" w:lineRule="auto"/>
        <w:jc w:val="left"/>
        <w:textAlignment w:val="center"/>
        <w:rPr>
          <w:color w:val="000000"/>
        </w:rPr>
      </w:pPr>
      <w:r>
        <w:rPr>
          <w:color w:val="000000"/>
        </w:rPr>
        <w:t xml:space="preserve">11. </w:t>
      </w:r>
      <w:r>
        <w:rPr>
          <w:rFonts w:ascii="宋体" w:hAnsi="宋体" w:eastAsia="宋体" w:cs="宋体"/>
          <w:color w:val="000000"/>
        </w:rPr>
        <w:t>《科技支撑碳达峰碳中和实施方案（</w:t>
      </w:r>
      <w:r>
        <w:rPr>
          <w:rFonts w:ascii="Times New Roman" w:hAnsi="Times New Roman" w:eastAsia="Times New Roman" w:cs="Times New Roman"/>
          <w:color w:val="000000"/>
        </w:rPr>
        <w:t>2022</w:t>
      </w:r>
      <w:r>
        <w:rPr>
          <w:rFonts w:ascii="宋体" w:hAnsi="宋体" w:eastAsia="宋体" w:cs="宋体"/>
          <w:color w:val="000000"/>
        </w:rPr>
        <w:t>—</w:t>
      </w:r>
      <w:r>
        <w:rPr>
          <w:rFonts w:ascii="Times New Roman" w:hAnsi="Times New Roman" w:eastAsia="Times New Roman" w:cs="Times New Roman"/>
          <w:color w:val="000000"/>
        </w:rPr>
        <w:t>2030</w:t>
      </w:r>
      <w:r>
        <w:rPr>
          <w:rFonts w:ascii="宋体" w:hAnsi="宋体" w:eastAsia="宋体" w:cs="宋体"/>
          <w:color w:val="000000"/>
        </w:rPr>
        <w:t>年）》指出，到</w:t>
      </w:r>
      <w:r>
        <w:rPr>
          <w:rFonts w:ascii="Times New Roman" w:hAnsi="Times New Roman" w:eastAsia="Times New Roman" w:cs="Times New Roman"/>
          <w:color w:val="000000"/>
        </w:rPr>
        <w:t>2025</w:t>
      </w:r>
      <w:r>
        <w:rPr>
          <w:rFonts w:ascii="宋体" w:hAnsi="宋体" w:eastAsia="宋体" w:cs="宋体"/>
          <w:color w:val="000000"/>
        </w:rPr>
        <w:t>年实现重点行业和领域低碳关键核心技术的重大突破，支撑单位GDP二氧化碳排放比</w:t>
      </w:r>
      <w:r>
        <w:rPr>
          <w:rFonts w:ascii="Times New Roman" w:hAnsi="Times New Roman" w:eastAsia="Times New Roman" w:cs="Times New Roman"/>
          <w:color w:val="000000"/>
        </w:rPr>
        <w:t>2020</w:t>
      </w:r>
      <w:r>
        <w:rPr>
          <w:rFonts w:ascii="宋体" w:hAnsi="宋体" w:eastAsia="宋体" w:cs="宋体"/>
          <w:color w:val="000000"/>
        </w:rPr>
        <w:t>年下降</w:t>
      </w:r>
      <w:r>
        <w:rPr>
          <w:rFonts w:ascii="Times New Roman" w:hAnsi="Times New Roman" w:eastAsia="Times New Roman" w:cs="Times New Roman"/>
          <w:color w:val="000000"/>
        </w:rPr>
        <w:t>18</w:t>
      </w:r>
      <w:r>
        <w:rPr>
          <w:rFonts w:ascii="宋体" w:hAnsi="宋体" w:eastAsia="宋体" w:cs="宋体"/>
          <w:color w:val="000000"/>
        </w:rPr>
        <w:t>%，单位GDP能源消耗比</w:t>
      </w:r>
      <w:r>
        <w:rPr>
          <w:rFonts w:ascii="Times New Roman" w:hAnsi="Times New Roman" w:eastAsia="Times New Roman" w:cs="Times New Roman"/>
          <w:color w:val="000000"/>
        </w:rPr>
        <w:t>2020</w:t>
      </w:r>
      <w:r>
        <w:rPr>
          <w:rFonts w:ascii="宋体" w:hAnsi="宋体" w:eastAsia="宋体" w:cs="宋体"/>
          <w:color w:val="000000"/>
        </w:rPr>
        <w:t>年下降</w:t>
      </w:r>
      <w:r>
        <w:rPr>
          <w:rFonts w:ascii="Times New Roman" w:hAnsi="Times New Roman" w:eastAsia="Times New Roman" w:cs="Times New Roman"/>
          <w:color w:val="000000"/>
        </w:rPr>
        <w:t>13.5</w:t>
      </w:r>
      <w:r>
        <w:rPr>
          <w:rFonts w:ascii="宋体" w:hAnsi="宋体" w:eastAsia="宋体" w:cs="宋体"/>
          <w:color w:val="000000"/>
        </w:rPr>
        <w:t>%……。下列有助于实现此目标的是（   ）</w:t>
      </w:r>
    </w:p>
    <w:p w14:paraId="12F61F39">
      <w:pPr>
        <w:spacing w:line="360" w:lineRule="auto"/>
        <w:jc w:val="left"/>
        <w:textAlignment w:val="center"/>
        <w:rPr>
          <w:color w:val="000000"/>
        </w:rPr>
      </w:pPr>
      <w:r>
        <w:rPr>
          <w:rFonts w:ascii="宋体" w:hAnsi="宋体" w:eastAsia="宋体" w:cs="宋体"/>
          <w:color w:val="000000"/>
        </w:rPr>
        <w:t>①高耗能产业进一步扩容增产行动</w:t>
      </w:r>
      <w:r>
        <w:rPr>
          <w:color w:val="000000"/>
        </w:rPr>
        <w:t xml:space="preserve">        </w:t>
      </w:r>
      <w:r>
        <w:rPr>
          <w:rFonts w:ascii="宋体" w:hAnsi="宋体" w:eastAsia="宋体" w:cs="宋体"/>
          <w:color w:val="000000"/>
        </w:rPr>
        <w:t>②能源绿色低碳转型科技支撑行动</w:t>
      </w:r>
    </w:p>
    <w:p w14:paraId="1AB79E24">
      <w:pPr>
        <w:spacing w:line="360" w:lineRule="auto"/>
        <w:jc w:val="left"/>
        <w:textAlignment w:val="center"/>
        <w:rPr>
          <w:color w:val="000000"/>
        </w:rPr>
      </w:pPr>
      <w:r>
        <w:rPr>
          <w:rFonts w:ascii="宋体" w:hAnsi="宋体" w:eastAsia="宋体" w:cs="宋体"/>
          <w:color w:val="000000"/>
        </w:rPr>
        <w:t>③低碳工业流程再造技术突破行动</w:t>
      </w:r>
      <w:r>
        <w:rPr>
          <w:color w:val="000000"/>
        </w:rPr>
        <w:t xml:space="preserve">        </w:t>
      </w:r>
      <w:r>
        <w:rPr>
          <w:rFonts w:ascii="宋体" w:hAnsi="宋体" w:eastAsia="宋体" w:cs="宋体"/>
          <w:color w:val="000000"/>
        </w:rPr>
        <w:t>④全产业链稳产增产政府补贴行动</w:t>
      </w:r>
    </w:p>
    <w:p w14:paraId="1B985B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81B997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华人民共和国黄河保护法》正式施行。配合保护法的实施，黄河沿线各地制定了相应的配套措施，某地启动村级普法联络员制度，聘任“村级普法联络员”，打通普法宣传的“最后一公里”。启用村级普法联络员制度的价值在于（   ）</w:t>
      </w:r>
    </w:p>
    <w:p w14:paraId="0AE96678">
      <w:pPr>
        <w:spacing w:line="360" w:lineRule="auto"/>
        <w:jc w:val="left"/>
        <w:textAlignment w:val="center"/>
        <w:rPr>
          <w:color w:val="000000"/>
        </w:rPr>
      </w:pPr>
      <w:r>
        <w:rPr>
          <w:rFonts w:ascii="宋体" w:hAnsi="宋体" w:eastAsia="宋体" w:cs="宋体"/>
          <w:color w:val="000000"/>
        </w:rPr>
        <w:t>①推进政务公开，促进政府决策的科学化和民主化</w:t>
      </w:r>
    </w:p>
    <w:p w14:paraId="1FAD4B98">
      <w:pPr>
        <w:spacing w:line="360" w:lineRule="auto"/>
        <w:jc w:val="left"/>
        <w:textAlignment w:val="center"/>
        <w:rPr>
          <w:color w:val="000000"/>
        </w:rPr>
      </w:pPr>
      <w:r>
        <w:rPr>
          <w:rFonts w:ascii="宋体" w:hAnsi="宋体" w:eastAsia="宋体" w:cs="宋体"/>
          <w:color w:val="000000"/>
        </w:rPr>
        <w:t>②加大法治宣传力度，提高黄河沿线群众法律意识</w:t>
      </w:r>
    </w:p>
    <w:p w14:paraId="70017266">
      <w:pPr>
        <w:spacing w:line="360" w:lineRule="auto"/>
        <w:jc w:val="left"/>
        <w:textAlignment w:val="center"/>
        <w:rPr>
          <w:color w:val="000000"/>
        </w:rPr>
      </w:pPr>
      <w:r>
        <w:rPr>
          <w:rFonts w:ascii="宋体" w:hAnsi="宋体" w:eastAsia="宋体" w:cs="宋体"/>
          <w:color w:val="000000"/>
        </w:rPr>
        <w:t>③有利于营造尊法、学法、守法、用法的良好氛围</w:t>
      </w:r>
    </w:p>
    <w:p w14:paraId="49EFC2AA">
      <w:pPr>
        <w:spacing w:line="360" w:lineRule="auto"/>
        <w:jc w:val="left"/>
        <w:textAlignment w:val="center"/>
        <w:rPr>
          <w:color w:val="000000"/>
        </w:rPr>
      </w:pPr>
      <w:r>
        <w:rPr>
          <w:rFonts w:ascii="宋体" w:hAnsi="宋体" w:eastAsia="宋体" w:cs="宋体"/>
          <w:color w:val="000000"/>
        </w:rPr>
        <w:t>④加强公民道德建设，强化道德对法治的支撑作用</w:t>
      </w:r>
    </w:p>
    <w:p w14:paraId="0C924D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29488F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日，首届楚文化节在湖北省荆州市举办。楚文化节节徽是“楚”字草书写意变形，呈一对牵手共舞、跃动升腾的人状，如图。节徽中蕴含的中华优秀传统文化元素有（   ）</w:t>
      </w:r>
    </w:p>
    <w:p w14:paraId="4DCBE152">
      <w:pPr>
        <w:spacing w:line="360" w:lineRule="auto"/>
        <w:jc w:val="left"/>
        <w:textAlignment w:val="center"/>
        <w:rPr>
          <w:color w:val="000000"/>
        </w:rPr>
      </w:pPr>
      <w:r>
        <w:rPr>
          <w:color w:val="000000"/>
        </w:rPr>
        <w:drawing>
          <wp:inline distT="0" distB="0" distL="114300" distR="114300">
            <wp:extent cx="1600200" cy="1304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00200" cy="1304925"/>
                    </a:xfrm>
                    <a:prstGeom prst="rect">
                      <a:avLst/>
                    </a:prstGeom>
                  </pic:spPr>
                </pic:pic>
              </a:graphicData>
            </a:graphic>
          </wp:inline>
        </w:drawing>
      </w:r>
    </w:p>
    <w:p w14:paraId="4505495B">
      <w:pPr>
        <w:spacing w:line="360" w:lineRule="auto"/>
        <w:jc w:val="left"/>
        <w:textAlignment w:val="center"/>
        <w:rPr>
          <w:color w:val="000000"/>
        </w:rPr>
      </w:pPr>
      <w:r>
        <w:rPr>
          <w:rFonts w:ascii="宋体" w:hAnsi="宋体" w:eastAsia="宋体" w:cs="宋体"/>
          <w:color w:val="000000"/>
        </w:rPr>
        <w:t>①老庄哲学</w:t>
      </w:r>
      <w:r>
        <w:rPr>
          <w:color w:val="000000"/>
        </w:rPr>
        <w:t xml:space="preserve">    </w:t>
      </w:r>
      <w:r>
        <w:rPr>
          <w:rFonts w:ascii="宋体" w:hAnsi="宋体" w:eastAsia="宋体" w:cs="宋体"/>
          <w:color w:val="000000"/>
        </w:rPr>
        <w:t>②舞蹈服饰</w:t>
      </w:r>
      <w:r>
        <w:rPr>
          <w:color w:val="000000"/>
        </w:rPr>
        <w:t xml:space="preserve">    </w:t>
      </w:r>
      <w:r>
        <w:rPr>
          <w:rFonts w:ascii="宋体" w:hAnsi="宋体" w:eastAsia="宋体" w:cs="宋体"/>
          <w:color w:val="000000"/>
        </w:rPr>
        <w:t>③科技工艺</w:t>
      </w:r>
      <w:r>
        <w:rPr>
          <w:color w:val="000000"/>
        </w:rPr>
        <w:t xml:space="preserve">    </w:t>
      </w:r>
      <w:r>
        <w:rPr>
          <w:rFonts w:ascii="宋体" w:hAnsi="宋体" w:eastAsia="宋体" w:cs="宋体"/>
          <w:color w:val="000000"/>
        </w:rPr>
        <w:t>④草书书法</w:t>
      </w:r>
    </w:p>
    <w:p w14:paraId="0D3770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EF9EA6F">
      <w:pPr>
        <w:spacing w:line="360" w:lineRule="auto"/>
        <w:jc w:val="left"/>
        <w:textAlignment w:val="center"/>
        <w:rPr>
          <w:color w:val="000000"/>
        </w:rPr>
      </w:pPr>
      <w:r>
        <w:rPr>
          <w:color w:val="000000"/>
        </w:rPr>
        <w:t xml:space="preserve">14. </w:t>
      </w:r>
      <w:r>
        <w:rPr>
          <w:rFonts w:ascii="宋体" w:hAnsi="宋体" w:eastAsia="宋体" w:cs="宋体"/>
          <w:color w:val="000000"/>
        </w:rPr>
        <w:t>中老铁路自</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日开通运营以来，截至今年</w:t>
      </w:r>
      <w:r>
        <w:rPr>
          <w:rFonts w:ascii="Times New Roman" w:hAnsi="Times New Roman" w:eastAsia="Times New Roman" w:cs="Times New Roman"/>
          <w:color w:val="000000"/>
        </w:rPr>
        <w:t>2</w:t>
      </w:r>
      <w:r>
        <w:rPr>
          <w:rFonts w:ascii="宋体" w:hAnsi="宋体" w:eastAsia="宋体" w:cs="宋体"/>
          <w:color w:val="000000"/>
        </w:rPr>
        <w:t>月底，累计发送货物超</w:t>
      </w:r>
      <w:r>
        <w:rPr>
          <w:rFonts w:ascii="Times New Roman" w:hAnsi="Times New Roman" w:eastAsia="Times New Roman" w:cs="Times New Roman"/>
          <w:color w:val="000000"/>
        </w:rPr>
        <w:t>1600</w:t>
      </w:r>
      <w:r>
        <w:rPr>
          <w:rFonts w:ascii="宋体" w:hAnsi="宋体" w:eastAsia="宋体" w:cs="宋体"/>
          <w:color w:val="000000"/>
        </w:rPr>
        <w:t>万吨。跨境货物运输已覆盖老挝、泰国、缅甸、马来西亚、柬埔寨、越南、孟加拉国、新加坡等“一带一路”沿线国家，“黄金大通道”作用日益凸显。中老铁路的开通运营（   ）</w:t>
      </w:r>
    </w:p>
    <w:p w14:paraId="5A4C38B7">
      <w:pPr>
        <w:spacing w:line="360" w:lineRule="auto"/>
        <w:jc w:val="left"/>
        <w:textAlignment w:val="center"/>
        <w:rPr>
          <w:color w:val="000000"/>
        </w:rPr>
      </w:pPr>
      <w:r>
        <w:rPr>
          <w:rFonts w:ascii="宋体" w:hAnsi="宋体" w:eastAsia="宋体" w:cs="宋体"/>
          <w:color w:val="000000"/>
        </w:rPr>
        <w:t>①表明了我国努力拓展国际市场，掌控国际经济主导权</w:t>
      </w:r>
    </w:p>
    <w:p w14:paraId="0008FCB1">
      <w:pPr>
        <w:spacing w:line="360" w:lineRule="auto"/>
        <w:jc w:val="left"/>
        <w:textAlignment w:val="center"/>
        <w:rPr>
          <w:color w:val="000000"/>
        </w:rPr>
      </w:pPr>
      <w:r>
        <w:rPr>
          <w:rFonts w:ascii="宋体" w:hAnsi="宋体" w:eastAsia="宋体" w:cs="宋体"/>
          <w:color w:val="000000"/>
        </w:rPr>
        <w:t>②有利于开展跨国互联互通，实现优势互补、互利共赢</w:t>
      </w:r>
    </w:p>
    <w:p w14:paraId="7354747C">
      <w:pPr>
        <w:spacing w:line="360" w:lineRule="auto"/>
        <w:jc w:val="left"/>
        <w:textAlignment w:val="center"/>
        <w:rPr>
          <w:color w:val="000000"/>
        </w:rPr>
      </w:pPr>
      <w:r>
        <w:rPr>
          <w:rFonts w:ascii="宋体" w:hAnsi="宋体" w:eastAsia="宋体" w:cs="宋体"/>
          <w:color w:val="000000"/>
        </w:rPr>
        <w:t>③彰显了中国在全球治理各领域发挥着引领和决定作用</w:t>
      </w:r>
    </w:p>
    <w:p w14:paraId="1BF52998">
      <w:pPr>
        <w:spacing w:line="360" w:lineRule="auto"/>
        <w:jc w:val="left"/>
        <w:textAlignment w:val="center"/>
        <w:rPr>
          <w:color w:val="000000"/>
        </w:rPr>
      </w:pPr>
      <w:r>
        <w:rPr>
          <w:rFonts w:ascii="宋体" w:hAnsi="宋体" w:eastAsia="宋体" w:cs="宋体"/>
          <w:color w:val="000000"/>
        </w:rPr>
        <w:t>④体现了中国与沿线国家分享发展机遇，共享发展成果</w:t>
      </w:r>
    </w:p>
    <w:p w14:paraId="6A1F39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C2F6B06">
      <w:pPr>
        <w:spacing w:line="360" w:lineRule="auto"/>
        <w:jc w:val="left"/>
        <w:textAlignment w:val="center"/>
        <w:rPr>
          <w:color w:val="000000"/>
        </w:rPr>
      </w:pPr>
      <w:r>
        <w:rPr>
          <w:rFonts w:ascii="宋体" w:hAnsi="宋体" w:eastAsia="宋体" w:cs="宋体"/>
          <w:b/>
          <w:color w:val="000000"/>
          <w:sz w:val="24"/>
        </w:rPr>
        <w:t>二、非选择题（本大题</w:t>
      </w:r>
      <w:r>
        <w:rPr>
          <w:rFonts w:ascii="Times New Roman" w:hAnsi="Times New Roman" w:eastAsia="Times New Roman" w:cs="Times New Roman"/>
          <w:b/>
          <w:color w:val="000000"/>
          <w:sz w:val="24"/>
        </w:rPr>
        <w:t>4</w:t>
      </w:r>
      <w:r>
        <w:rPr>
          <w:rFonts w:ascii="宋体" w:hAnsi="宋体" w:eastAsia="宋体" w:cs="宋体"/>
          <w:b/>
          <w:color w:val="000000"/>
          <w:sz w:val="24"/>
        </w:rPr>
        <w:t>小题。要求结合材料，运用所学知识回答问题。）</w:t>
      </w:r>
    </w:p>
    <w:p w14:paraId="540D54F0">
      <w:pPr>
        <w:spacing w:line="360" w:lineRule="auto"/>
        <w:jc w:val="both"/>
        <w:textAlignment w:val="center"/>
        <w:rPr>
          <w:color w:val="000000"/>
        </w:rPr>
      </w:pPr>
      <w:r>
        <w:rPr>
          <w:color w:val="000000"/>
        </w:rPr>
        <w:t xml:space="preserve">15. </w:t>
      </w:r>
      <w:r>
        <w:rPr>
          <w:rFonts w:ascii="宋体" w:hAnsi="宋体" w:eastAsia="宋体" w:cs="宋体"/>
          <w:color w:val="000000"/>
        </w:rPr>
        <w:t>阅读材料，完成下列要求。</w:t>
      </w:r>
    </w:p>
    <w:p w14:paraId="28EE4C69">
      <w:pPr>
        <w:spacing w:line="360" w:lineRule="auto"/>
        <w:jc w:val="both"/>
        <w:textAlignment w:val="center"/>
        <w:rPr>
          <w:color w:val="000000"/>
        </w:rPr>
      </w:pPr>
      <w:r>
        <w:rPr>
          <w:color w:val="000000"/>
        </w:rPr>
        <w:drawing>
          <wp:inline distT="0" distB="0" distL="114300" distR="114300">
            <wp:extent cx="1857375" cy="10668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57375" cy="1066800"/>
                    </a:xfrm>
                    <a:prstGeom prst="rect">
                      <a:avLst/>
                    </a:prstGeom>
                  </pic:spPr>
                </pic:pic>
              </a:graphicData>
            </a:graphic>
          </wp:inline>
        </w:drawing>
      </w:r>
    </w:p>
    <w:p w14:paraId="45C1B66A">
      <w:pPr>
        <w:spacing w:line="360" w:lineRule="auto"/>
        <w:jc w:val="left"/>
        <w:textAlignment w:val="center"/>
        <w:rPr>
          <w:color w:val="000000"/>
        </w:rPr>
      </w:pPr>
      <w:r>
        <w:rPr>
          <w:color w:val="000000"/>
        </w:rPr>
        <w:t>（1）</w:t>
      </w:r>
      <w:r>
        <w:rPr>
          <w:rFonts w:ascii="宋体" w:hAnsi="宋体" w:eastAsia="宋体" w:cs="宋体"/>
          <w:color w:val="000000"/>
        </w:rPr>
        <w:t>父母因焦虑引发了亲子冲突，作</w:t>
      </w:r>
      <w:r>
        <w:rPr>
          <w:rFonts w:ascii="宋体" w:hAnsi="宋体" w:eastAsia="宋体" w:cs="宋体"/>
          <w:color w:val="000000"/>
          <w:position w:val="0"/>
        </w:rPr>
        <w:drawing>
          <wp:inline distT="0" distB="0" distL="114300" distR="114300">
            <wp:extent cx="158750" cy="190500"/>
            <wp:effectExtent l="0" t="0" r="1270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图中子女，应如何有效化解。</w:t>
      </w:r>
    </w:p>
    <w:p w14:paraId="7891EDE4">
      <w:pPr>
        <w:spacing w:line="360" w:lineRule="auto"/>
        <w:jc w:val="left"/>
        <w:textAlignment w:val="center"/>
        <w:rPr>
          <w:color w:val="000000"/>
        </w:rPr>
      </w:pPr>
      <w:r>
        <w:rPr>
          <w:color w:val="000000"/>
        </w:rPr>
        <w:t>（2）</w:t>
      </w:r>
      <w:r>
        <w:rPr>
          <w:rFonts w:ascii="宋体" w:hAnsi="宋体" w:eastAsia="宋体" w:cs="宋体"/>
          <w:color w:val="000000"/>
        </w:rPr>
        <w:t>请你提出一种有效的情绪调节方法及相应的具体措施，帮助父母缓解焦虑。</w:t>
      </w:r>
    </w:p>
    <w:p w14:paraId="4B763821">
      <w:pPr>
        <w:spacing w:line="360" w:lineRule="auto"/>
        <w:jc w:val="both"/>
        <w:textAlignment w:val="center"/>
        <w:rPr>
          <w:color w:val="000000"/>
        </w:rPr>
      </w:pPr>
      <w:r>
        <w:rPr>
          <w:color w:val="000000"/>
        </w:rPr>
        <w:t xml:space="preserve">16. </w:t>
      </w:r>
      <w:r>
        <w:rPr>
          <w:rFonts w:ascii="宋体" w:hAnsi="宋体" w:eastAsia="宋体" w:cs="宋体"/>
          <w:color w:val="000000"/>
        </w:rPr>
        <w:t>阅读材料，完成下列要求。</w:t>
      </w:r>
    </w:p>
    <w:p w14:paraId="1F0A73D0">
      <w:pPr>
        <w:spacing w:line="360" w:lineRule="auto"/>
        <w:ind w:firstLine="420"/>
        <w:jc w:val="both"/>
        <w:textAlignment w:val="center"/>
        <w:rPr>
          <w:color w:val="000000"/>
        </w:rPr>
      </w:pPr>
      <w:r>
        <w:rPr>
          <w:rFonts w:ascii="楷体" w:hAnsi="楷体" w:eastAsia="楷体" w:cs="楷体"/>
          <w:color w:val="000000"/>
        </w:rPr>
        <w:t>我国现行反间谍法制定于</w:t>
      </w:r>
      <w:r>
        <w:rPr>
          <w:rFonts w:ascii="Times New Roman" w:hAnsi="Times New Roman" w:eastAsia="Times New Roman" w:cs="Times New Roman"/>
          <w:color w:val="000000"/>
        </w:rPr>
        <w:t>2014</w:t>
      </w:r>
      <w:r>
        <w:rPr>
          <w:rFonts w:ascii="楷体" w:hAnsi="楷体" w:eastAsia="楷体" w:cs="楷体"/>
          <w:color w:val="000000"/>
        </w:rPr>
        <w:t>年，随着国际国内安全形势的变化发展，我国反间谍斗争形势日益严峻，传统安全威胁与非传统安全威胁相互交织，当前各类间谍情报活动主体更加复杂、领域更加广泛、目标更加多元、手法更加隐蔽，急需修改现行反间谍法。为此，十四届全国人大常委会第二次会议表决通过了新修订的反间谍法。</w:t>
      </w:r>
    </w:p>
    <w:p w14:paraId="0024572C">
      <w:pPr>
        <w:spacing w:line="360" w:lineRule="auto"/>
        <w:ind w:firstLine="420"/>
        <w:jc w:val="left"/>
        <w:textAlignment w:val="center"/>
        <w:rPr>
          <w:color w:val="000000"/>
        </w:rPr>
      </w:pPr>
      <w:r>
        <w:rPr>
          <w:rFonts w:ascii="楷体" w:hAnsi="楷体" w:eastAsia="楷体" w:cs="楷体"/>
          <w:color w:val="000000"/>
        </w:rPr>
        <w:t>中华人民共和国主席习近平发布第四号主席令：《中华人民共和国反间谍法》已由中华人民共和国第十四届全国人民代表大会常务委员会第二次会议于</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26</w:t>
      </w:r>
      <w:r>
        <w:rPr>
          <w:rFonts w:ascii="楷体" w:hAnsi="楷体" w:eastAsia="楷体" w:cs="楷体"/>
          <w:color w:val="000000"/>
        </w:rPr>
        <w:t>日修订通过，现予公布，自</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w:t>
      </w:r>
    </w:p>
    <w:p w14:paraId="3D3FD461">
      <w:pPr>
        <w:spacing w:line="360" w:lineRule="auto"/>
        <w:jc w:val="left"/>
        <w:textAlignment w:val="center"/>
        <w:rPr>
          <w:color w:val="000000"/>
        </w:rPr>
      </w:pPr>
      <w:r>
        <w:rPr>
          <w:color w:val="000000"/>
        </w:rPr>
        <w:t>（1）</w:t>
      </w:r>
      <w:r>
        <w:rPr>
          <w:rFonts w:ascii="宋体" w:hAnsi="宋体" w:eastAsia="宋体" w:cs="宋体"/>
          <w:color w:val="000000"/>
        </w:rPr>
        <w:t>上述材料中出现了哪些国家机关？它们分别行使了什么职权？</w:t>
      </w:r>
    </w:p>
    <w:p w14:paraId="1CF962FA">
      <w:pPr>
        <w:spacing w:line="360" w:lineRule="auto"/>
        <w:jc w:val="left"/>
        <w:textAlignment w:val="center"/>
        <w:rPr>
          <w:color w:val="000000"/>
        </w:rPr>
      </w:pPr>
      <w:r>
        <w:rPr>
          <w:color w:val="000000"/>
        </w:rPr>
        <w:t>（2）</w:t>
      </w:r>
      <w:r>
        <w:rPr>
          <w:rFonts w:ascii="宋体" w:hAnsi="宋体" w:eastAsia="宋体" w:cs="宋体"/>
          <w:color w:val="000000"/>
        </w:rPr>
        <w:t>结合材料，简要分析国家为什么要重新修订反间谍法。</w:t>
      </w:r>
    </w:p>
    <w:p w14:paraId="7F111EDE">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2023</w:t>
      </w:r>
      <w:r>
        <w:rPr>
          <w:rFonts w:ascii="宋体" w:hAnsi="宋体" w:eastAsia="宋体" w:cs="宋体"/>
          <w:color w:val="000000"/>
        </w:rPr>
        <w:t>年国家安全宣传片《国家安全 为了你 依靠你》，从片名上你明白了什么道理？</w:t>
      </w:r>
    </w:p>
    <w:p w14:paraId="4F99C0CC">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14:paraId="3033EDC9">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年是全面贯彻落实党的二十大精神的开局之年。今年</w:t>
      </w:r>
      <w:r>
        <w:rPr>
          <w:rFonts w:ascii="宋体" w:hAnsi="宋体" w:eastAsia="宋体" w:cs="宋体"/>
          <w:color w:val="000000"/>
        </w:rPr>
        <w:t>“</w:t>
      </w:r>
      <w:r>
        <w:rPr>
          <w:rFonts w:ascii="楷体" w:hAnsi="楷体" w:eastAsia="楷体" w:cs="楷体"/>
          <w:color w:val="000000"/>
        </w:rPr>
        <w:t>两会</w:t>
      </w:r>
      <w:r>
        <w:rPr>
          <w:rFonts w:ascii="宋体" w:hAnsi="宋体" w:eastAsia="宋体" w:cs="宋体"/>
          <w:color w:val="000000"/>
        </w:rPr>
        <w:t>”</w:t>
      </w:r>
      <w:r>
        <w:rPr>
          <w:rFonts w:ascii="楷体" w:hAnsi="楷体" w:eastAsia="楷体" w:cs="楷体"/>
          <w:color w:val="000000"/>
        </w:rPr>
        <w:t>期间，肩负着人民的期望与重托，来自全国各地的代表委员们齐聚一堂，认真履职、共商国是。记者采访了部分代表委员，如下表：</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85"/>
        <w:gridCol w:w="2760"/>
        <w:gridCol w:w="3255"/>
      </w:tblGrid>
      <w:tr w14:paraId="5957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45020">
            <w:pPr>
              <w:spacing w:line="360" w:lineRule="auto"/>
              <w:jc w:val="left"/>
              <w:textAlignment w:val="center"/>
              <w:rPr>
                <w:color w:val="000000"/>
              </w:rPr>
            </w:pPr>
            <w:r>
              <w:rPr>
                <w:rFonts w:ascii="楷体" w:hAnsi="楷体" w:eastAsia="楷体" w:cs="楷体"/>
                <w:color w:val="000000"/>
              </w:rPr>
              <w:t>类别</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14A55E">
            <w:pPr>
              <w:spacing w:line="360" w:lineRule="auto"/>
              <w:jc w:val="left"/>
              <w:textAlignment w:val="center"/>
              <w:rPr>
                <w:color w:val="000000"/>
              </w:rPr>
            </w:pPr>
            <w:r>
              <w:rPr>
                <w:rFonts w:ascii="楷体" w:hAnsi="楷体" w:eastAsia="楷体" w:cs="楷体"/>
                <w:color w:val="000000"/>
              </w:rPr>
              <w:t>单位及姓名</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21F42C">
            <w:pPr>
              <w:spacing w:line="360" w:lineRule="auto"/>
              <w:jc w:val="left"/>
              <w:textAlignment w:val="center"/>
              <w:rPr>
                <w:color w:val="000000"/>
              </w:rPr>
            </w:pPr>
            <w:r>
              <w:rPr>
                <w:rFonts w:ascii="楷体" w:hAnsi="楷体" w:eastAsia="楷体" w:cs="楷体"/>
                <w:color w:val="000000"/>
              </w:rPr>
              <w:t>建言献策内容</w:t>
            </w:r>
          </w:p>
        </w:tc>
      </w:tr>
      <w:tr w14:paraId="12D6A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30"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77C857">
            <w:pPr>
              <w:spacing w:line="360" w:lineRule="auto"/>
              <w:jc w:val="left"/>
              <w:textAlignment w:val="center"/>
              <w:rPr>
                <w:color w:val="000000"/>
              </w:rPr>
            </w:pPr>
            <w:r>
              <w:rPr>
                <w:rFonts w:ascii="楷体" w:hAnsi="楷体" w:eastAsia="楷体" w:cs="楷体"/>
                <w:color w:val="000000"/>
              </w:rPr>
              <w:t>十四届全国人大代表</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539172">
            <w:pPr>
              <w:spacing w:line="360" w:lineRule="auto"/>
              <w:jc w:val="left"/>
              <w:textAlignment w:val="center"/>
              <w:rPr>
                <w:color w:val="000000"/>
              </w:rPr>
            </w:pPr>
            <w:r>
              <w:rPr>
                <w:rFonts w:ascii="楷体" w:hAnsi="楷体" w:eastAsia="楷体" w:cs="楷体"/>
                <w:color w:val="000000"/>
              </w:rPr>
              <w:t>湖北监利水稻种植专业合作社毕利霞</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FDA1B">
            <w:pPr>
              <w:spacing w:line="360" w:lineRule="auto"/>
              <w:jc w:val="left"/>
              <w:textAlignment w:val="center"/>
              <w:rPr>
                <w:color w:val="000000"/>
              </w:rPr>
            </w:pPr>
            <w:r>
              <w:rPr>
                <w:rFonts w:ascii="楷体" w:hAnsi="楷体" w:eastAsia="楷体" w:cs="楷体"/>
                <w:color w:val="000000"/>
              </w:rPr>
              <w:t>《关于增加粮食主产区农业生产发展资金分配额度和项目支持》的建议</w:t>
            </w:r>
          </w:p>
        </w:tc>
      </w:tr>
      <w:tr w14:paraId="1810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C99BB">
            <w:pPr>
              <w:spacing w:line="360" w:lineRule="auto"/>
              <w:jc w:val="left"/>
              <w:textAlignment w:val="center"/>
              <w:rPr>
                <w:color w:val="000000"/>
              </w:rPr>
            </w:pPr>
            <w:r>
              <w:rPr>
                <w:rFonts w:ascii="楷体" w:hAnsi="楷体" w:eastAsia="楷体" w:cs="楷体"/>
                <w:color w:val="000000"/>
              </w:rPr>
              <w:t>十四届全国人大代表</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87A9D">
            <w:pPr>
              <w:spacing w:line="360" w:lineRule="auto"/>
              <w:jc w:val="left"/>
              <w:textAlignment w:val="center"/>
              <w:rPr>
                <w:color w:val="000000"/>
              </w:rPr>
            </w:pPr>
            <w:r>
              <w:rPr>
                <w:rFonts w:ascii="楷体" w:hAnsi="楷体" w:eastAsia="楷体" w:cs="楷体"/>
                <w:color w:val="000000"/>
              </w:rPr>
              <w:t>广西小学教师覃恬静</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1C3E6">
            <w:pPr>
              <w:spacing w:line="360" w:lineRule="auto"/>
              <w:jc w:val="left"/>
              <w:textAlignment w:val="center"/>
              <w:rPr>
                <w:color w:val="000000"/>
              </w:rPr>
            </w:pPr>
            <w:r>
              <w:rPr>
                <w:rFonts w:ascii="楷体" w:hAnsi="楷体" w:eastAsia="楷体" w:cs="楷体"/>
                <w:color w:val="000000"/>
              </w:rPr>
              <w:t>关爱培养留守儿童，托起孩子的美好未来</w:t>
            </w:r>
          </w:p>
        </w:tc>
      </w:tr>
      <w:tr w14:paraId="3B89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9B06B">
            <w:pPr>
              <w:spacing w:line="360" w:lineRule="auto"/>
              <w:jc w:val="left"/>
              <w:textAlignment w:val="center"/>
              <w:rPr>
                <w:color w:val="000000"/>
              </w:rPr>
            </w:pPr>
            <w:r>
              <w:rPr>
                <w:rFonts w:ascii="楷体" w:hAnsi="楷体" w:eastAsia="楷体" w:cs="楷体"/>
                <w:color w:val="000000"/>
              </w:rPr>
              <w:t>十四届全国政协委员</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CFEF8">
            <w:pPr>
              <w:spacing w:line="360" w:lineRule="auto"/>
              <w:jc w:val="left"/>
              <w:textAlignment w:val="center"/>
              <w:rPr>
                <w:color w:val="000000"/>
              </w:rPr>
            </w:pPr>
            <w:r>
              <w:rPr>
                <w:rFonts w:ascii="楷体" w:hAnsi="楷体" w:eastAsia="楷体" w:cs="楷体"/>
                <w:color w:val="000000"/>
              </w:rPr>
              <w:t>南京财经大学校长程永波</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13DFB">
            <w:pPr>
              <w:spacing w:line="360" w:lineRule="auto"/>
              <w:jc w:val="left"/>
              <w:textAlignment w:val="center"/>
              <w:rPr>
                <w:color w:val="000000"/>
              </w:rPr>
            </w:pPr>
            <w:r>
              <w:rPr>
                <w:rFonts w:ascii="楷体" w:hAnsi="楷体" w:eastAsia="楷体" w:cs="楷体"/>
                <w:color w:val="000000"/>
              </w:rPr>
              <w:t>关注粮食安全问题，为乡村振兴建言献策</w:t>
            </w:r>
          </w:p>
        </w:tc>
      </w:tr>
      <w:tr w14:paraId="6F7A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2793C">
            <w:pPr>
              <w:spacing w:line="360" w:lineRule="auto"/>
              <w:jc w:val="left"/>
              <w:textAlignment w:val="center"/>
              <w:rPr>
                <w:color w:val="000000"/>
              </w:rPr>
            </w:pPr>
            <w:r>
              <w:rPr>
                <w:rFonts w:ascii="楷体" w:hAnsi="楷体" w:eastAsia="楷体" w:cs="楷体"/>
                <w:color w:val="000000"/>
              </w:rPr>
              <w:t>十四届全国政协委员</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61057">
            <w:pPr>
              <w:spacing w:line="360" w:lineRule="auto"/>
              <w:jc w:val="left"/>
              <w:textAlignment w:val="center"/>
              <w:rPr>
                <w:color w:val="000000"/>
              </w:rPr>
            </w:pPr>
            <w:r>
              <w:rPr>
                <w:rFonts w:ascii="楷体" w:hAnsi="楷体" w:eastAsia="楷体" w:cs="楷体"/>
                <w:color w:val="000000"/>
              </w:rPr>
              <w:t>国务院发展研究中心研究员谷树忠</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7D54E">
            <w:pPr>
              <w:spacing w:line="360" w:lineRule="auto"/>
              <w:jc w:val="left"/>
              <w:textAlignment w:val="center"/>
              <w:rPr>
                <w:color w:val="000000"/>
              </w:rPr>
            </w:pPr>
            <w:r>
              <w:rPr>
                <w:rFonts w:ascii="楷体" w:hAnsi="楷体" w:eastAsia="楷体" w:cs="楷体"/>
                <w:color w:val="000000"/>
              </w:rPr>
              <w:t>资源节约、环境保护、生态保育、空间优化</w:t>
            </w:r>
          </w:p>
        </w:tc>
      </w:tr>
    </w:tbl>
    <w:p w14:paraId="4589026B">
      <w:pPr>
        <w:spacing w:line="360" w:lineRule="auto"/>
        <w:jc w:val="both"/>
        <w:textAlignment w:val="center"/>
        <w:rPr>
          <w:color w:val="000000"/>
        </w:rPr>
      </w:pPr>
    </w:p>
    <w:p w14:paraId="086588F0">
      <w:pPr>
        <w:spacing w:line="360" w:lineRule="auto"/>
        <w:jc w:val="left"/>
        <w:textAlignment w:val="center"/>
        <w:rPr>
          <w:color w:val="000000"/>
        </w:rPr>
      </w:pPr>
      <w:r>
        <w:rPr>
          <w:color w:val="000000"/>
        </w:rPr>
        <w:t>（1）</w:t>
      </w:r>
      <w:r>
        <w:rPr>
          <w:rFonts w:ascii="宋体" w:hAnsi="宋体" w:eastAsia="宋体" w:cs="宋体"/>
          <w:color w:val="000000"/>
        </w:rPr>
        <w:t>材料中的“两会”信息，反映了我国实行怎样的政治制度。</w:t>
      </w:r>
    </w:p>
    <w:p w14:paraId="5B0F1183">
      <w:pPr>
        <w:spacing w:line="360" w:lineRule="auto"/>
        <w:jc w:val="left"/>
        <w:textAlignment w:val="center"/>
        <w:rPr>
          <w:color w:val="000000"/>
        </w:rPr>
      </w:pPr>
      <w:r>
        <w:rPr>
          <w:color w:val="000000"/>
        </w:rPr>
        <w:t>（2）</w:t>
      </w:r>
      <w:r>
        <w:rPr>
          <w:rFonts w:ascii="宋体" w:hAnsi="宋体" w:eastAsia="宋体" w:cs="宋体"/>
          <w:color w:val="000000"/>
        </w:rPr>
        <w:t>为什么人大代表、政协委员建言献策的内容都是群众关心的问题？</w:t>
      </w:r>
    </w:p>
    <w:p w14:paraId="5F72653F">
      <w:pPr>
        <w:spacing w:line="360" w:lineRule="auto"/>
        <w:jc w:val="left"/>
        <w:textAlignment w:val="center"/>
        <w:rPr>
          <w:color w:val="000000"/>
        </w:rPr>
      </w:pPr>
      <w:r>
        <w:rPr>
          <w:color w:val="000000"/>
        </w:rPr>
        <w:t>（3）</w:t>
      </w:r>
      <w:r>
        <w:rPr>
          <w:rFonts w:ascii="宋体" w:hAnsi="宋体" w:eastAsia="宋体" w:cs="宋体"/>
          <w:color w:val="000000"/>
        </w:rPr>
        <w:t>下表是某市“民声连线”栏目收到的问询信件，请根据信件的内容作出答复。</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0"/>
        <w:gridCol w:w="1845"/>
        <w:gridCol w:w="1560"/>
        <w:gridCol w:w="2910"/>
      </w:tblGrid>
      <w:tr w14:paraId="54404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445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7C6296">
            <w:pPr>
              <w:spacing w:line="360" w:lineRule="auto"/>
              <w:jc w:val="left"/>
              <w:textAlignment w:val="center"/>
              <w:rPr>
                <w:color w:val="000000"/>
              </w:rPr>
            </w:pPr>
            <w:r>
              <w:rPr>
                <w:rFonts w:ascii="宋体" w:hAnsi="宋体" w:eastAsia="宋体" w:cs="宋体"/>
                <w:color w:val="000000"/>
              </w:rPr>
              <w:t>详细信息</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63D18">
            <w:pPr>
              <w:spacing w:line="360" w:lineRule="auto"/>
              <w:jc w:val="left"/>
              <w:textAlignment w:val="center"/>
              <w:rPr>
                <w:color w:val="000000"/>
              </w:rPr>
            </w:pPr>
            <w:r>
              <w:rPr>
                <w:rFonts w:ascii="宋体" w:hAnsi="宋体" w:eastAsia="宋体" w:cs="宋体"/>
                <w:color w:val="000000"/>
              </w:rPr>
              <w:t>已有</w:t>
            </w:r>
            <w:r>
              <w:rPr>
                <w:rFonts w:ascii="Times New Roman" w:hAnsi="Times New Roman" w:eastAsia="Times New Roman" w:cs="Times New Roman"/>
                <w:color w:val="000000"/>
              </w:rPr>
              <w:t>1255</w:t>
            </w:r>
            <w:r>
              <w:rPr>
                <w:rFonts w:ascii="宋体" w:hAnsi="宋体" w:eastAsia="宋体" w:cs="宋体"/>
                <w:color w:val="000000"/>
              </w:rPr>
              <w:t>人关注该问题</w:t>
            </w:r>
          </w:p>
        </w:tc>
      </w:tr>
      <w:tr w14:paraId="481C3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0B545">
            <w:pPr>
              <w:spacing w:line="360" w:lineRule="auto"/>
              <w:jc w:val="left"/>
              <w:textAlignment w:val="center"/>
              <w:rPr>
                <w:color w:val="000000"/>
              </w:rPr>
            </w:pPr>
            <w:r>
              <w:rPr>
                <w:rFonts w:ascii="宋体" w:hAnsi="宋体" w:eastAsia="宋体" w:cs="宋体"/>
                <w:color w:val="000000"/>
              </w:rPr>
              <w:t>信件标题</w:t>
            </w:r>
          </w:p>
        </w:tc>
        <w:tc>
          <w:tcPr>
            <w:tcW w:w="630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BE13D">
            <w:pPr>
              <w:spacing w:line="360" w:lineRule="auto"/>
              <w:jc w:val="left"/>
              <w:textAlignment w:val="center"/>
              <w:rPr>
                <w:color w:val="000000"/>
              </w:rPr>
            </w:pPr>
            <w:r>
              <w:rPr>
                <w:rFonts w:ascii="宋体" w:hAnsi="宋体" w:eastAsia="宋体" w:cs="宋体"/>
                <w:color w:val="000000"/>
              </w:rPr>
              <w:t>如何找到身边</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人大代表</w:t>
            </w:r>
          </w:p>
        </w:tc>
      </w:tr>
      <w:tr w14:paraId="5B71D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7FB097">
            <w:pPr>
              <w:spacing w:line="360" w:lineRule="auto"/>
              <w:jc w:val="left"/>
              <w:textAlignment w:val="center"/>
              <w:rPr>
                <w:color w:val="000000"/>
              </w:rPr>
            </w:pPr>
            <w:r>
              <w:rPr>
                <w:rFonts w:ascii="宋体" w:hAnsi="宋体" w:eastAsia="宋体" w:cs="宋体"/>
                <w:color w:val="000000"/>
              </w:rPr>
              <w:t>内容</w:t>
            </w:r>
          </w:p>
        </w:tc>
        <w:tc>
          <w:tcPr>
            <w:tcW w:w="630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9A32A">
            <w:pPr>
              <w:spacing w:line="360" w:lineRule="auto"/>
              <w:jc w:val="left"/>
              <w:textAlignment w:val="center"/>
              <w:rPr>
                <w:color w:val="000000"/>
              </w:rPr>
            </w:pPr>
            <w:r>
              <w:rPr>
                <w:rFonts w:ascii="宋体" w:hAnsi="宋体" w:eastAsia="宋体" w:cs="宋体"/>
                <w:color w:val="000000"/>
              </w:rPr>
              <w:t>如何把建议传达到人大代表手中，有什么渠道？</w:t>
            </w:r>
          </w:p>
        </w:tc>
      </w:tr>
      <w:tr w14:paraId="1DA7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4ADED">
            <w:pPr>
              <w:spacing w:line="360" w:lineRule="auto"/>
              <w:jc w:val="left"/>
              <w:textAlignment w:val="center"/>
              <w:rPr>
                <w:color w:val="000000"/>
              </w:rPr>
            </w:pPr>
            <w:r>
              <w:rPr>
                <w:rFonts w:ascii="宋体" w:hAnsi="宋体" w:eastAsia="宋体" w:cs="宋体"/>
                <w:color w:val="000000"/>
              </w:rPr>
              <w:t>信件编号</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EFB7B">
            <w:pPr>
              <w:spacing w:line="360" w:lineRule="auto"/>
              <w:jc w:val="left"/>
              <w:textAlignment w:val="center"/>
              <w:rPr>
                <w:color w:val="000000"/>
              </w:rPr>
            </w:pPr>
            <w:r>
              <w:rPr>
                <w:rFonts w:ascii="宋体" w:hAnsi="宋体" w:eastAsia="宋体" w:cs="宋体"/>
                <w:color w:val="000000"/>
              </w:rPr>
              <w:t>MSLX</w:t>
            </w:r>
            <w:r>
              <w:rPr>
                <w:rFonts w:ascii="Times New Roman" w:hAnsi="Times New Roman" w:eastAsia="Times New Roman" w:cs="Times New Roman"/>
                <w:color w:val="000000"/>
              </w:rPr>
              <w:t>20230100478</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36A780">
            <w:pPr>
              <w:spacing w:line="360" w:lineRule="auto"/>
              <w:jc w:val="left"/>
              <w:textAlignment w:val="center"/>
              <w:rPr>
                <w:color w:val="000000"/>
              </w:rPr>
            </w:pPr>
            <w:r>
              <w:rPr>
                <w:rFonts w:ascii="宋体" w:hAnsi="宋体" w:eastAsia="宋体" w:cs="宋体"/>
                <w:color w:val="000000"/>
              </w:rPr>
              <w:t>提交时间</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423210">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w:t>
            </w:r>
            <w:r>
              <w:rPr>
                <w:rFonts w:ascii="Times New Roman" w:hAnsi="Times New Roman" w:eastAsia="Times New Roman" w:cs="Times New Roman"/>
                <w:color w:val="000000"/>
              </w:rPr>
              <w:t>01</w:t>
            </w:r>
            <w:r>
              <w:rPr>
                <w:rFonts w:ascii="宋体" w:hAnsi="宋体" w:eastAsia="宋体" w:cs="宋体"/>
                <w:color w:val="000000"/>
              </w:rPr>
              <w:t>-</w:t>
            </w:r>
            <w:r>
              <w:rPr>
                <w:rFonts w:ascii="Times New Roman" w:hAnsi="Times New Roman" w:eastAsia="Times New Roman" w:cs="Times New Roman"/>
                <w:color w:val="000000"/>
              </w:rPr>
              <w:t>08</w:t>
            </w:r>
            <w:r>
              <w:rPr>
                <w:rFonts w:ascii="宋体" w:hAnsi="宋体" w:eastAsia="宋体" w:cs="宋体"/>
                <w:color w:val="000000"/>
              </w:rPr>
              <w:t xml:space="preserve"> </w:t>
            </w: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18</w:t>
            </w:r>
            <w:r>
              <w:rPr>
                <w:rFonts w:ascii="宋体" w:hAnsi="宋体" w:eastAsia="宋体" w:cs="宋体"/>
                <w:color w:val="000000"/>
              </w:rPr>
              <w:t>：</w:t>
            </w:r>
            <w:r>
              <w:rPr>
                <w:rFonts w:ascii="Times New Roman" w:hAnsi="Times New Roman" w:eastAsia="Times New Roman" w:cs="Times New Roman"/>
                <w:color w:val="000000"/>
              </w:rPr>
              <w:t>35</w:t>
            </w:r>
          </w:p>
        </w:tc>
      </w:tr>
    </w:tbl>
    <w:p w14:paraId="75C1FA07">
      <w:pPr>
        <w:spacing w:line="360" w:lineRule="auto"/>
        <w:jc w:val="both"/>
        <w:textAlignment w:val="center"/>
        <w:rPr>
          <w:color w:val="000000"/>
        </w:rPr>
      </w:pPr>
    </w:p>
    <w:p w14:paraId="6BE0EDEA">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14:paraId="2005A3A9">
      <w:pPr>
        <w:spacing w:line="360" w:lineRule="auto"/>
        <w:ind w:firstLine="420"/>
        <w:jc w:val="both"/>
        <w:textAlignment w:val="center"/>
        <w:rPr>
          <w:color w:val="000000"/>
        </w:rPr>
      </w:pPr>
      <w:r>
        <w:rPr>
          <w:rFonts w:ascii="楷体" w:hAnsi="楷体" w:eastAsia="楷体" w:cs="楷体"/>
          <w:color w:val="000000"/>
        </w:rPr>
        <w:t>党的二十大擘画了全面建设社会主义现代化国家、以中国式现代化全面推进中华民族伟大复兴的宏伟蓝图，明确了新时代新征程党和国家事业发展的目标任务。</w:t>
      </w:r>
    </w:p>
    <w:p w14:paraId="44C236D8">
      <w:pPr>
        <w:spacing w:line="360" w:lineRule="auto"/>
        <w:ind w:firstLine="420"/>
        <w:jc w:val="both"/>
        <w:textAlignment w:val="center"/>
        <w:rPr>
          <w:color w:val="000000"/>
        </w:rPr>
      </w:pPr>
      <w:r>
        <w:rPr>
          <w:rFonts w:ascii="楷体" w:hAnsi="楷体" w:eastAsia="楷体" w:cs="楷体"/>
          <w:color w:val="000000"/>
        </w:rPr>
        <w:t>材料一  中国式现代化是人口规模巨大的现代化。下列数据来自国家统计局。</w:t>
      </w:r>
    </w:p>
    <w:p w14:paraId="0E2C6D20">
      <w:pPr>
        <w:spacing w:line="360" w:lineRule="auto"/>
        <w:ind w:firstLine="420"/>
        <w:jc w:val="both"/>
        <w:textAlignment w:val="center"/>
        <w:rPr>
          <w:color w:val="000000"/>
        </w:rPr>
      </w:pPr>
      <w:r>
        <w:rPr>
          <w:color w:val="000000"/>
        </w:rPr>
        <w:drawing>
          <wp:inline distT="0" distB="0" distL="114300" distR="114300">
            <wp:extent cx="2019300" cy="2762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019300" cy="276225"/>
                    </a:xfrm>
                    <a:prstGeom prst="rect">
                      <a:avLst/>
                    </a:prstGeom>
                  </pic:spPr>
                </pic:pic>
              </a:graphicData>
            </a:graphic>
          </wp:inline>
        </w:drawing>
      </w:r>
    </w:p>
    <w:p w14:paraId="1CA090BB">
      <w:pPr>
        <w:spacing w:line="360" w:lineRule="auto"/>
        <w:jc w:val="left"/>
        <w:textAlignment w:val="center"/>
        <w:rPr>
          <w:color w:val="000000"/>
        </w:rPr>
      </w:pPr>
      <w:r>
        <w:rPr>
          <w:color w:val="000000"/>
        </w:rPr>
        <w:drawing>
          <wp:inline distT="0" distB="0" distL="114300" distR="114300">
            <wp:extent cx="2543175" cy="1809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43175" cy="1809750"/>
                    </a:xfrm>
                    <a:prstGeom prst="rect">
                      <a:avLst/>
                    </a:prstGeom>
                  </pic:spPr>
                </pic:pic>
              </a:graphicData>
            </a:graphic>
          </wp:inline>
        </w:drawing>
      </w:r>
      <w:r>
        <w:rPr>
          <w:color w:val="000000"/>
        </w:rPr>
        <w:drawing>
          <wp:inline distT="0" distB="0" distL="114300" distR="114300">
            <wp:extent cx="2428875" cy="1600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428875" cy="1600200"/>
                    </a:xfrm>
                    <a:prstGeom prst="rect">
                      <a:avLst/>
                    </a:prstGeom>
                  </pic:spPr>
                </pic:pic>
              </a:graphicData>
            </a:graphic>
          </wp:inline>
        </w:drawing>
      </w:r>
    </w:p>
    <w:p w14:paraId="5A1BB173">
      <w:pPr>
        <w:spacing w:line="360" w:lineRule="auto"/>
        <w:ind w:firstLine="420"/>
        <w:jc w:val="left"/>
        <w:textAlignment w:val="center"/>
        <w:rPr>
          <w:color w:val="000000"/>
        </w:rPr>
      </w:pPr>
      <w:r>
        <w:rPr>
          <w:rFonts w:ascii="楷体" w:hAnsi="楷体" w:eastAsia="楷体" w:cs="楷体"/>
          <w:color w:val="000000"/>
        </w:rPr>
        <w:t>注：一个国家或地区</w:t>
      </w:r>
      <w:r>
        <w:rPr>
          <w:rFonts w:ascii="Times New Roman" w:hAnsi="Times New Roman" w:eastAsia="Times New Roman" w:cs="Times New Roman"/>
          <w:color w:val="000000"/>
        </w:rPr>
        <w:t>60</w:t>
      </w:r>
      <w:r>
        <w:rPr>
          <w:rFonts w:ascii="楷体" w:hAnsi="楷体" w:eastAsia="楷体" w:cs="楷体"/>
          <w:color w:val="000000"/>
        </w:rPr>
        <w:t>岁以上老年人口占人口总数的</w:t>
      </w:r>
      <w:r>
        <w:rPr>
          <w:rFonts w:ascii="Times New Roman" w:hAnsi="Times New Roman" w:eastAsia="Times New Roman" w:cs="Times New Roman"/>
          <w:color w:val="000000"/>
        </w:rPr>
        <w:t>10</w:t>
      </w:r>
      <w:r>
        <w:rPr>
          <w:rFonts w:ascii="楷体" w:hAnsi="楷体" w:eastAsia="楷体" w:cs="楷体"/>
          <w:color w:val="000000"/>
        </w:rPr>
        <w:t>%或</w:t>
      </w:r>
      <w:r>
        <w:rPr>
          <w:rFonts w:ascii="Times New Roman" w:hAnsi="Times New Roman" w:eastAsia="Times New Roman" w:cs="Times New Roman"/>
          <w:color w:val="000000"/>
        </w:rPr>
        <w:t>65</w:t>
      </w:r>
      <w:r>
        <w:rPr>
          <w:rFonts w:ascii="楷体" w:hAnsi="楷体" w:eastAsia="楷体" w:cs="楷体"/>
          <w:color w:val="000000"/>
        </w:rPr>
        <w:t>岁以上老年人口占人口总数的</w:t>
      </w:r>
      <w:r>
        <w:rPr>
          <w:rFonts w:ascii="Times New Roman" w:hAnsi="Times New Roman" w:eastAsia="Times New Roman" w:cs="Times New Roman"/>
          <w:color w:val="000000"/>
        </w:rPr>
        <w:t>7</w:t>
      </w:r>
      <w:r>
        <w:rPr>
          <w:rFonts w:ascii="楷体" w:hAnsi="楷体" w:eastAsia="楷体" w:cs="楷体"/>
          <w:color w:val="000000"/>
        </w:rPr>
        <w:t>%时即意味着进入了老龄化社会。</w:t>
      </w:r>
    </w:p>
    <w:p w14:paraId="5355E9D0">
      <w:pPr>
        <w:spacing w:line="360" w:lineRule="auto"/>
        <w:jc w:val="left"/>
        <w:textAlignment w:val="center"/>
        <w:rPr>
          <w:color w:val="000000"/>
        </w:rPr>
      </w:pPr>
      <w:r>
        <w:rPr>
          <w:color w:val="000000"/>
        </w:rPr>
        <w:t>（1）</w:t>
      </w:r>
      <w:r>
        <w:rPr>
          <w:rFonts w:ascii="宋体" w:hAnsi="宋体" w:eastAsia="宋体" w:cs="宋体"/>
          <w:color w:val="000000"/>
        </w:rPr>
        <w:t>结合材料一，除人口规模巨大外，我国现代化建设还面临哪些人口特点？</w:t>
      </w:r>
    </w:p>
    <w:p w14:paraId="2E17F8F9">
      <w:pPr>
        <w:spacing w:line="360" w:lineRule="auto"/>
        <w:ind w:firstLine="420"/>
        <w:jc w:val="both"/>
        <w:textAlignment w:val="center"/>
        <w:rPr>
          <w:color w:val="000000"/>
        </w:rPr>
      </w:pPr>
      <w:r>
        <w:rPr>
          <w:rFonts w:ascii="楷体" w:hAnsi="楷体" w:eastAsia="楷体" w:cs="楷体"/>
          <w:color w:val="000000"/>
        </w:rPr>
        <w:t>材料二  中国式现代化是全体人民共同富裕的现代化。习近平总书记强调：</w:t>
      </w:r>
      <w:r>
        <w:rPr>
          <w:rFonts w:ascii="宋体" w:hAnsi="宋体" w:eastAsia="宋体" w:cs="宋体"/>
          <w:color w:val="000000"/>
        </w:rPr>
        <w:t>“</w:t>
      </w:r>
      <w:r>
        <w:rPr>
          <w:rFonts w:ascii="楷体" w:hAnsi="楷体" w:eastAsia="楷体" w:cs="楷体"/>
          <w:color w:val="000000"/>
        </w:rPr>
        <w:t>共同富裕是中国特色社会主义的根本原则，所以必须使发展成果更多更公平惠及全体人民，朝着共同富裕方向前进。</w:t>
      </w:r>
      <w:r>
        <w:rPr>
          <w:rFonts w:ascii="宋体" w:hAnsi="宋体" w:eastAsia="宋体" w:cs="宋体"/>
          <w:color w:val="000000"/>
        </w:rPr>
        <w:t>”</w:t>
      </w:r>
    </w:p>
    <w:p w14:paraId="1F0A0BD3">
      <w:pPr>
        <w:spacing w:line="360" w:lineRule="auto"/>
        <w:jc w:val="left"/>
        <w:textAlignment w:val="center"/>
        <w:rPr>
          <w:color w:val="000000"/>
        </w:rPr>
      </w:pPr>
      <w:r>
        <w:rPr>
          <w:color w:val="000000"/>
        </w:rPr>
        <w:t>（2）</w:t>
      </w:r>
      <w:r>
        <w:rPr>
          <w:rFonts w:ascii="宋体" w:hAnsi="宋体" w:eastAsia="宋体" w:cs="宋体"/>
          <w:color w:val="000000"/>
        </w:rPr>
        <w:t>实现共同富裕是中国式现代化的本质要求。有人说：“共同富裕要靠共同奋斗，共同奋斗，才能共同享有。”运用所学知识，简析这句话的合理性。</w:t>
      </w:r>
    </w:p>
    <w:p w14:paraId="109F1151">
      <w:pPr>
        <w:spacing w:line="360" w:lineRule="auto"/>
        <w:jc w:val="left"/>
        <w:textAlignment w:val="center"/>
        <w:rPr>
          <w:color w:val="000000"/>
        </w:rPr>
      </w:pPr>
      <w:r>
        <w:rPr>
          <w:color w:val="000000"/>
        </w:rPr>
        <w:t>（3）</w:t>
      </w:r>
      <w:r>
        <w:rPr>
          <w:rFonts w:ascii="宋体" w:hAnsi="宋体" w:eastAsia="宋体" w:cs="宋体"/>
          <w:color w:val="000000"/>
        </w:rPr>
        <w:t>在以中国式现代化全面推进中华民族伟大复兴的征程中，青少年怎样才能担负起历史重任？</w:t>
      </w:r>
    </w:p>
    <w:p w14:paraId="0223D280">
      <w:pPr>
        <w:spacing w:line="360" w:lineRule="auto"/>
        <w:jc w:val="left"/>
        <w:textAlignment w:val="center"/>
        <w:rPr>
          <w:color w:val="000000"/>
        </w:rPr>
      </w:pPr>
      <w:r>
        <w:rPr>
          <w:color w:val="000000"/>
        </w:rPr>
        <w:br w:type="textWrapping"/>
      </w:r>
    </w:p>
    <w:p w14:paraId="4CF108C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00C4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3A4E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B104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96CF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5FD2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1FF5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A11CB0"/>
    <w:rsid w:val="17123B41"/>
    <w:rsid w:val="346A2856"/>
    <w:rsid w:val="38274566"/>
    <w:rsid w:val="3A364FCA"/>
    <w:rsid w:val="63D85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3819</Words>
  <Characters>4013</Characters>
  <Lines>0</Lines>
  <Paragraphs>0</Paragraphs>
  <TotalTime>4</TotalTime>
  <ScaleCrop>false</ScaleCrop>
  <LinksUpToDate>false</LinksUpToDate>
  <CharactersWithSpaces>4243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2023-06-27T12:20:00Z</dcterms:created>
  <dc:creator>学科网试题生产平台</dc:creator>
  <dc:description>3268006994411520</dc:description>
  <cp:lastModifiedBy>上帝掷骰子吗</cp:lastModifiedBy>
  <dcterms:modified xsi:type="dcterms:W3CDTF">2024-07-20T16:18:10Z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B4884FEBC69C45D2A9C83D2F83A0403D_12</vt:lpwstr>
  </property>
</Properties>
</file>