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629197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11620500</wp:posOffset>
            </wp:positionH>
            <wp:positionV relativeFrom="topMargin">
              <wp:posOffset>10261600</wp:posOffset>
            </wp:positionV>
            <wp:extent cx="482600" cy="406400"/>
            <wp:effectExtent l="0" t="0" r="12700" b="1270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年江苏省淮安市中考道德与法治真题</w:t>
      </w:r>
    </w:p>
    <w:p w14:paraId="43CA582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b/>
          <w:color w:val="auto"/>
          <w:sz w:val="24"/>
        </w:rPr>
        <w:t xml:space="preserve">        </w:t>
      </w:r>
      <w:r>
        <w:rPr>
          <w:rFonts w:ascii="宋体" w:hAnsi="宋体" w:eastAsia="宋体" w:cs="宋体"/>
          <w:b/>
          <w:color w:val="auto"/>
          <w:sz w:val="24"/>
        </w:rPr>
        <w:t>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3ABEE88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分。在每题给出的四个选项中，只有一个选项是最符合题意的）</w:t>
      </w:r>
    </w:p>
    <w:p w14:paraId="60DB58A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中国共产党第二十次全国代表大会，是在全党全国各族人民迈上全面建设社会主义现代化国家新征程、向</w:t>
      </w:r>
      <w:r>
        <w:rPr>
          <w:rFonts w:ascii="Times New Roman" w:hAnsi="Times New Roman" w:eastAsia="Times New Roman" w:cs="Times New Roman"/>
          <w:color w:val="auto"/>
        </w:rPr>
        <w:t>__________</w:t>
      </w:r>
      <w:r>
        <w:rPr>
          <w:rFonts w:ascii="宋体" w:hAnsi="宋体" w:eastAsia="宋体" w:cs="宋体"/>
          <w:color w:val="auto"/>
        </w:rPr>
        <w:t>奋斗目标进军的关键时刻召开的一次十分重要的大会。（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2FA92B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第一个百年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第二个百年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经济强国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伟大复兴</w:t>
      </w:r>
    </w:p>
    <w:p w14:paraId="4636FC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中华人民共和国主席是中华人民共和国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国家元首，代表中华人民共和国行使宪法赋予的职权，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日，十四届全国人大一次会议选举产生新一届国家领导人，</w:t>
      </w:r>
      <w:r>
        <w:rPr>
          <w:rFonts w:ascii="Times New Roman" w:hAnsi="Times New Roman" w:eastAsia="Times New Roman" w:cs="Times New Roman"/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全票当选国家主席、中央军委主席。（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90FB3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李强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习近平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赵乐际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王沪宁</w:t>
      </w:r>
    </w:p>
    <w:p w14:paraId="4B8634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全国人大代表、淮安市新安小学校长张大冬向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年全国两会提交建议，将青少年心理健康教育课纳入国家课程体系。该建议（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1B710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旨在促进未成年人健康成长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体现了对未成年人的司法保护</w:t>
      </w:r>
    </w:p>
    <w:p w14:paraId="285F51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旨在培养未成年人的社会实践能力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提高了未成年人的法律地位</w:t>
      </w:r>
    </w:p>
    <w:p w14:paraId="5D062F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以下是社会生活剪影，他们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2858773" name="图片 832858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858773" name="图片 83285877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行为引导我们要（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2AF58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29150" cy="12192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314E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戴好头盔再出发          公共场所不喧哗           依次排队讲文明</w:t>
      </w:r>
    </w:p>
    <w:p w14:paraId="3AFC9F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自觉遵守规则，坚定维护秩序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锤炼品德修为，尊重他人隐私</w:t>
      </w:r>
    </w:p>
    <w:p w14:paraId="12733C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改进社会规则，积极建言献策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学会以礼待人，做到用语文明</w:t>
      </w:r>
    </w:p>
    <w:p w14:paraId="40FC1E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《中华人民共和国反电信网络诈骗法》自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日起施行。该法第一条规定：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为了预防、遏制和惩治电信网络诈骗活动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根据宪法，制定本法。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材料体现了（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DF2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我国要坚持依法治国和以德治国相结合</w:t>
      </w:r>
    </w:p>
    <w:p w14:paraId="7980CA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我国宪法是党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主张和人民意志的统一</w:t>
      </w:r>
    </w:p>
    <w:p w14:paraId="7A512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宪法是其他法律的立法基础和立法依据</w:t>
      </w:r>
    </w:p>
    <w:p w14:paraId="50725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宪法制定和修改程序比其他法律更严格</w:t>
      </w:r>
    </w:p>
    <w:p w14:paraId="4A050F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近年来，江苏省深入推进数字政府建设，围绕老年人、残疾人等特殊群体需求，完善线上线下办理渠道；聚焦企业群众办事创业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堵点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难点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，推动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一件事一次办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改革，拓展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省内通办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跨省通办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范围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这一系列举措有利于（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8585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加强对权力运行的制约和监督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国家权力机关依法行使职权</w:t>
      </w:r>
    </w:p>
    <w:p w14:paraId="4FF68F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不断提升政府依法执政的能力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建设人民满意的服务型政府</w:t>
      </w:r>
    </w:p>
    <w:p w14:paraId="00418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新闻播报是道德与法治课的常用形式，下列表格中的微新闻与微解读对应不匹配的是（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7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0"/>
        <w:gridCol w:w="3255"/>
        <w:gridCol w:w="3540"/>
      </w:tblGrid>
      <w:tr w14:paraId="68C9D6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23A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F278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微新闻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B9CE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微解读</w:t>
            </w:r>
          </w:p>
        </w:tc>
      </w:tr>
      <w:tr w14:paraId="0C6B5B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20A0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A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D514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人社部、财政部发布《关于2023年调整退休人员基本养老金的通知》，明确提高基本养老金水平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5094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该通知旨在保障公民的人身自由</w:t>
            </w:r>
          </w:p>
        </w:tc>
      </w:tr>
      <w:tr w14:paraId="157AC6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1BBB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B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A92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《中华人民共和国立法法（修正草案）》两次在中国人大网）全文公布，征求并吸收各方面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00013" name="图片 100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意见建议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512D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有事好商量，众人的事情由众人商量，是人民民主的真谛</w:t>
            </w:r>
          </w:p>
        </w:tc>
      </w:tr>
      <w:tr w14:paraId="571F2E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BFB5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C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9AC7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白马湖湿地积极开展动植物栖息地全面保护，提高湿地环境多样性，2023年正式入选国际重要湿地名录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F1D2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建设生态文明，促进人与自然和谐共生</w:t>
            </w:r>
          </w:p>
        </w:tc>
      </w:tr>
      <w:tr w14:paraId="7E29F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872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D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F791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2023年4月23日，第十九届江苏读书节暨2023淮安周恩来读书节启动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AE22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我们要热爱读书，树立终身学习的理念</w:t>
            </w:r>
          </w:p>
        </w:tc>
      </w:tr>
    </w:tbl>
    <w:p w14:paraId="3B39492C">
      <w:pPr>
        <w:spacing w:line="360" w:lineRule="auto"/>
        <w:jc w:val="left"/>
        <w:textAlignment w:val="center"/>
        <w:rPr>
          <w:color w:val="000000"/>
        </w:rPr>
      </w:pPr>
    </w:p>
    <w:p w14:paraId="4B4D4E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365B2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共同富裕是社会主义的本质要求，也是中国式现代化的重要特征。以下有利于实现共同富裕的路径推导正确的有（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D9D57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①推动城乡发展一体化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消除城乡之间的差距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实现共同富裕</w:t>
      </w:r>
    </w:p>
    <w:p w14:paraId="24A8FA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②弘扬中华传统美德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提供强有力的物质保障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实现共同富裕</w:t>
      </w:r>
    </w:p>
    <w:p w14:paraId="27F29A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③实施兴边富民行动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增强民族地区自我发展能力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实现共同富裕</w:t>
      </w:r>
    </w:p>
    <w:p w14:paraId="7F8D14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④落实积极的就业政策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提高就业质量和人民收入水平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实现共同富裕</w:t>
      </w:r>
    </w:p>
    <w:p w14:paraId="787940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0983F3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年是毛泽东等老一辈革命家为雷锋同志题词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周年。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年间，人们讲述雷锋同志的故事，诵读他的日记。以下名句与下图节选的雷锋日记内容相符合的是（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ABE07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2019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8E23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功崇惟志，业广惟勤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国有常法，虽危不亡</w:t>
      </w:r>
    </w:p>
    <w:p w14:paraId="6A68F2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读万卷书，行万里路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授人玫瑰，手留余香</w:t>
      </w:r>
    </w:p>
    <w:p w14:paraId="4BE05E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慎终追远是中华民族的优良传统。清明时节，往返于海峡两岸的身影多了起来，许多台胞踏上寻根谒祖之旅。两岸同胞一家亲，根植于同胞共同的血脉和精神，这样的血脉相连，是任何政治势力都无法割断的，这源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4D3B1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①两岸同胞同根同源，是命运与共的骨肉兄弟</w:t>
      </w:r>
    </w:p>
    <w:p w14:paraId="02B46F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②威胁和平、阻碍人类发展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因素已经不存在</w:t>
      </w:r>
    </w:p>
    <w:p w14:paraId="6C4E73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和平统一、一国两制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是两岸关系的政治基础</w:t>
      </w:r>
    </w:p>
    <w:p w14:paraId="5C40E1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④实现祖国完全统一，是全体中华儿女的共同愿望</w:t>
      </w:r>
    </w:p>
    <w:p w14:paraId="26083F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0ABA2E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当前，百年变局加速演进，多重危机交织叠加。面对复杂难解的世界难题，中国坚持做世界和平的稳定锚、全球增长的动力源、全球治理的推进器，为不确定的世界注入确定性的重要力量。材料表明（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EF23E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经济全球化深刻改变人们的生活</w:t>
      </w:r>
    </w:p>
    <w:p w14:paraId="2CA2E0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文明因交流而多彩，文明因互鉴而丰富</w:t>
      </w:r>
    </w:p>
    <w:p w14:paraId="07C83B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事不避难，我国主动承担国际责任</w:t>
      </w:r>
    </w:p>
    <w:p w14:paraId="213C0C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我国以合作的理念参与全球规则的制定</w:t>
      </w:r>
    </w:p>
    <w:p w14:paraId="6CCC76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青春虚度无所成，白首衔悲亦何及。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新时代的中国青年不仅有家国情怀，在各行各业把平凡做成了不起，在急难险重任务中冲锋在前；还胸怀世界，在全球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多个国家，开展医疗卫生、农业技术、社会发展等志愿服务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这启示青年要（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57EA4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①坚定理想信念，脚踏实地，勇做时代的弄潮儿</w:t>
      </w:r>
    </w:p>
    <w:p w14:paraId="0146BF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②适应世界发展趋势的要求，全面提升个人素养</w:t>
      </w:r>
    </w:p>
    <w:p w14:paraId="5828A3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③讲好中国故事，传播好中国声音，展现中国风貌</w:t>
      </w:r>
    </w:p>
    <w:p w14:paraId="45AAD8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④增强责任感，弘扬以爱国主义为核心的时代精神</w:t>
      </w:r>
    </w:p>
    <w:p w14:paraId="111A09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5FDBD97F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小题，共计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C296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请依据所给信息，回答下列相关问题。</w:t>
      </w:r>
    </w:p>
    <w:p w14:paraId="4B19DB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6116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6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A1DB0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图一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</w:t>
      </w:r>
      <w:r>
        <w:rPr>
          <w:rFonts w:ascii="楷体" w:hAnsi="楷体" w:eastAsia="楷体" w:cs="楷体"/>
          <w:color w:val="000000"/>
        </w:rPr>
        <w:t>图二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</w:t>
      </w:r>
      <w:r>
        <w:rPr>
          <w:rFonts w:ascii="楷体" w:hAnsi="楷体" w:eastAsia="楷体" w:cs="楷体"/>
          <w:color w:val="000000"/>
        </w:rPr>
        <w:t>图三</w:t>
      </w:r>
    </w:p>
    <w:p w14:paraId="1E5C06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图一体现了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是我国的一项基本政治制度。</w:t>
      </w:r>
    </w:p>
    <w:p w14:paraId="69EC65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图二内容是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精神的内涵。</w:t>
      </w:r>
    </w:p>
    <w:p w14:paraId="268746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图三表明我国贯彻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的新发展理念。</w:t>
      </w:r>
    </w:p>
    <w:p w14:paraId="22FA43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［青春自护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法律护航］</w:t>
      </w:r>
    </w:p>
    <w:p w14:paraId="29AA2D6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穿法袍，握法槌。淮安市某中学开展了模拟法庭活动，随着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审判长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庄重的法槌落下，关于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校园欺凌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案件的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庭审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正式开始。</w:t>
      </w:r>
    </w:p>
    <w:tbl>
      <w:tblPr>
        <w:tblStyle w:val="4"/>
        <w:tblW w:w="72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675"/>
        <w:gridCol w:w="3540"/>
      </w:tblGrid>
      <w:tr w14:paraId="28813A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4899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案件事实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853C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审判结果</w:t>
            </w:r>
          </w:p>
        </w:tc>
      </w:tr>
      <w:tr w14:paraId="53B4A4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52BFD0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王某、张某、冯某是同学，均系未成年人。他们曾经因为琐事发生过矛盾。几天后，王某、张某等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楷体" w:hAnsi="楷体" w:eastAsia="楷体" w:cs="楷体"/>
                <w:color w:val="000000"/>
              </w:rPr>
              <w:t>人在校园内强行向冯某索要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1500</w:t>
            </w:r>
            <w:r>
              <w:rPr>
                <w:rFonts w:ascii="楷体" w:hAnsi="楷体" w:eastAsia="楷体" w:cs="楷体"/>
                <w:color w:val="000000"/>
              </w:rPr>
              <w:t>元，但因冯某说要报警作罢。不久后，王某、张某收集多人围住冯某，将其殴打伤，还拿走其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2000</w:t>
            </w:r>
            <w:r>
              <w:rPr>
                <w:rFonts w:ascii="楷体" w:hAnsi="楷体" w:eastAsia="楷体" w:cs="楷体"/>
                <w:color w:val="000000"/>
              </w:rPr>
              <w:t>多元的财物。事后，冯某的家长果断选择了报警。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68B87B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判处王某、张某有期徒刑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楷体" w:hAnsi="楷体" w:eastAsia="楷体" w:cs="楷体"/>
                <w:color w:val="000000"/>
              </w:rPr>
              <w:t>个月；判处其致他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楷体" w:hAnsi="楷体" w:eastAsia="楷体" w:cs="楷体"/>
                <w:color w:val="000000"/>
              </w:rPr>
              <w:t>人有期徒刑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楷体" w:hAnsi="楷体" w:eastAsia="楷体" w:cs="楷体"/>
                <w:color w:val="000000"/>
              </w:rPr>
              <w:t>个月，缓刑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楷体" w:hAnsi="楷体" w:eastAsia="楷体" w:cs="楷体"/>
                <w:color w:val="000000"/>
              </w:rPr>
              <w:t>年。</w:t>
            </w:r>
          </w:p>
        </w:tc>
      </w:tr>
    </w:tbl>
    <w:p w14:paraId="6C62D68E">
      <w:pPr>
        <w:spacing w:line="360" w:lineRule="auto"/>
        <w:jc w:val="left"/>
        <w:textAlignment w:val="center"/>
        <w:rPr>
          <w:color w:val="000000"/>
        </w:rPr>
      </w:pPr>
    </w:p>
    <w:p w14:paraId="5DD0A5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针对本案，有同学认为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将人打伤、拿走财物的行为只是违纪行为，这样处罚是小题大做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。你是否赞同这一观点，并说明理由。</w:t>
      </w:r>
    </w:p>
    <w:p w14:paraId="15CBF5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作为模拟法庭的旁听者，请你谈一谈该案件对我们青少年的警示。</w:t>
      </w:r>
    </w:p>
    <w:p w14:paraId="6C1E49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年是全面贯彻党的二十大精神的开局之年。为激发同学们的爱国之情，强国之志，报国之行，淮安市某校九年级同学开展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看成就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话担当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的主题研学活动，请你参与其中并完成相关任务。</w:t>
      </w:r>
    </w:p>
    <w:p w14:paraId="78F6D1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［国家向前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迈向复兴征程］</w:t>
      </w:r>
    </w:p>
    <w:p w14:paraId="712EF2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14769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079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科技长廊所呈现的成就有哪些积极影响？</w:t>
      </w:r>
    </w:p>
    <w:p w14:paraId="0C641D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［家乡向好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打响文旅品牌］</w:t>
      </w:r>
    </w:p>
    <w:p w14:paraId="65BFEA0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研学活动的第二站，同学们来到了淮安西游乐园，导游向同学们介绍：西游乐园学习宣传贯彻党的二十大精神，推进文旅经济发展，品牌打造特色彰显。乐园从中华文化的瑰宝中淬炼精华，推出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过中国节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蟠桃盛会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等系列主题节庆，开展夜场无人机表演、烟花秀等，将西游文化以现代方式演绎，不断解锁新玩法，从市场多元需求中寻求提质增效机遇，以市场化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造血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功能提高景区发展能力，在食、住、行、游、购、娱等方面满足游客多元休闲消费需求。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年，西游乐园作为国内主题公园唯一代表入选中央电视台《大国建造》第二季。</w:t>
      </w:r>
    </w:p>
    <w:p w14:paraId="06FEDB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西游乐园的成功经验对淮安打造特色文旅品牌有何借鉴之处？</w:t>
      </w:r>
    </w:p>
    <w:p w14:paraId="7765AA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［青年向上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凝聚青春和声］</w:t>
      </w:r>
    </w:p>
    <w:p w14:paraId="3BD28C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研学活动的第三站，同学们走出校园，走向社会，将本次研学活动的所见、所思、所悟进行宣讲。为此，校团委成立宣讲团，现招募宣讲员，以下是招募海报。</w:t>
      </w:r>
    </w:p>
    <w:p w14:paraId="3E93AE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请你将招募海报补充完整。如果你有幸被招录为一名宣讲员，说一说你要做好哪些准备。（提示，答案要具体可行，照抄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招募条件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不得分）</w:t>
      </w:r>
    </w:p>
    <w:p w14:paraId="67ABC6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24003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FAAFE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88443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C4FF8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256F2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99F0D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5B626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FFF59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721DDD"/>
    <w:rsid w:val="25596C63"/>
    <w:rsid w:val="38274566"/>
    <w:rsid w:val="62141C2C"/>
    <w:rsid w:val="71265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2918</Words>
  <Characters>3112</Characters>
  <Lines>0</Lines>
  <Paragraphs>0</Paragraphs>
  <TotalTime>4</TotalTime>
  <ScaleCrop>false</ScaleCrop>
  <LinksUpToDate>false</LinksUpToDate>
  <CharactersWithSpaces>3332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2023-12-25T19:20:00Z</dcterms:created>
  <dc:creator>学科网试题生产平台</dc:creator>
  <dc:description>3388198601211904</dc:description>
  <cp:lastModifiedBy>上帝掷骰子吗</cp:lastModifiedBy>
  <dcterms:modified xsi:type="dcterms:W3CDTF">2024-07-20T16:17:46Z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71EA3CA2631E4861B9C0DFB33B7C639D_12</vt:lpwstr>
  </property>
</Properties>
</file>