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BAE3D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12230100</wp:posOffset>
            </wp:positionV>
            <wp:extent cx="482600" cy="368300"/>
            <wp:effectExtent l="0" t="0" r="12700" b="1270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年江苏省苏州市中考道德与法治真题</w:t>
      </w:r>
    </w:p>
    <w:p w14:paraId="096074BA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6579C12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．本试卷分客观题和主观题两部分。共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大题，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小题，开卷考试。考试时间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6037EE1B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．答题前，考生务必将自己的姓名、考点名称、考场号、座位号用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．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毫米黑色墨水签字笔填写在答题卡的相应位置上，并认真核对条形码上的准考证号、姓名是否与本人的相符合。</w:t>
      </w:r>
    </w:p>
    <w:p w14:paraId="5179B3D7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．答客观题必须用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铅笔把答题卡上对应题目的答案标号涂黑，如需改动，请用橡皮擦干净后，再选涂其他答案；答主观题用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毫米黑色墨水签字笔写在答题卡指定的位置上，不在答题区域内的答案一律无效。不得用其他笔答题。</w:t>
      </w:r>
    </w:p>
    <w:p w14:paraId="57E289DA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．考生答题必须答在答题卡上，答在试卷和草稿纸上一律无效。</w:t>
      </w:r>
    </w:p>
    <w:p w14:paraId="7DE4105A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卷（客观题，共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20830F1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一、单项选择：以下每题都有四个选项，其中只有一个是最符合题意的。每小题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22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03021E4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2022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27</w:t>
      </w:r>
      <w:r>
        <w:rPr>
          <w:rFonts w:ascii="宋体" w:hAnsi="宋体" w:eastAsia="宋体" w:cs="宋体"/>
          <w:color w:val="auto"/>
        </w:rPr>
        <w:t>日，习近平总书记带领新当选的中共中央政治局常委，在陕西延安瞻仰革命纪念地时强调，要弘扬（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F41BB8D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伟大建党精神和长征精神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伟大建党精神和延安精神</w:t>
      </w:r>
    </w:p>
    <w:p w14:paraId="4748736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载人航天精神和延安精神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载人航天精神和长征精神</w:t>
      </w:r>
    </w:p>
    <w:p w14:paraId="3E09C9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日，十三届全国人大常委会第三十七次会议表决通过了（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5C4E4E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《中华人民共和国黄河保护法》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《中华人民共和国反食品浪费法》</w:t>
      </w:r>
    </w:p>
    <w:p w14:paraId="03BCCC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《中华人民共和国个人信息保护法》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《中华人民共和国家庭教育促进法》</w:t>
      </w:r>
    </w:p>
    <w:p w14:paraId="733DB3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日，国家统计局公布数据，初步核算，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年全年我国经济总量首超（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77A03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万亿元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110</w:t>
      </w:r>
      <w:r>
        <w:rPr>
          <w:rFonts w:ascii="宋体" w:hAnsi="宋体" w:eastAsia="宋体" w:cs="宋体"/>
          <w:color w:val="000000"/>
        </w:rPr>
        <w:t>万亿元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万亿元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130</w:t>
      </w:r>
      <w:r>
        <w:rPr>
          <w:rFonts w:ascii="宋体" w:hAnsi="宋体" w:eastAsia="宋体" w:cs="宋体"/>
          <w:color w:val="000000"/>
        </w:rPr>
        <w:t>万亿元</w:t>
      </w:r>
    </w:p>
    <w:p w14:paraId="22CC2B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宋体" w:hAnsi="宋体" w:eastAsia="宋体" w:cs="宋体"/>
          <w:color w:val="000000"/>
        </w:rPr>
        <w:t>日，世界上第</w:t>
      </w:r>
      <w:r>
        <w:rPr>
          <w:rFonts w:ascii="Times New Roman" w:hAnsi="Times New Roman" w:eastAsia="Times New Roman" w:cs="Times New Roman"/>
          <w:color w:val="000000"/>
        </w:rPr>
        <w:t>182</w:t>
      </w:r>
      <w:r>
        <w:rPr>
          <w:rFonts w:ascii="宋体" w:hAnsi="宋体" w:eastAsia="宋体" w:cs="宋体"/>
          <w:color w:val="000000"/>
        </w:rPr>
        <w:t>个与中国建立外交关系的国家是（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05D3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科特迪瓦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尼加拉瓜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巴拿马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洪都拉斯</w:t>
      </w:r>
    </w:p>
    <w:p w14:paraId="1C996E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日，教育部等八部门启动全国青少年学生（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57AA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护苗行动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读书行动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清朗行动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护眼行动</w:t>
      </w:r>
    </w:p>
    <w:p w14:paraId="773164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研究认为，焦虑水平与人的学习效率之间呈倒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曲线（如图），这说明（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A690D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52625" cy="13906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33941F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焦虑水平越高，学习效率越好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焦虑水平越低，学习效率越好</w:t>
      </w:r>
    </w:p>
    <w:p w14:paraId="72C181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要学会学习，保持学习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兴趣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调节情绪，保持适度学习压力</w:t>
      </w:r>
    </w:p>
    <w:p w14:paraId="5BD52C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与朋友同行的路，有时并不平坦。当冲突发生时，不要只忙于表达自己的想法，试着从对方的角度看问题。这体现了处理冲突的正确策略是（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AC4F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保持冷静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及时处理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坦诚交流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换位思考</w:t>
      </w:r>
    </w:p>
    <w:p w14:paraId="715293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朱熹说：“读书无疑者，须教有疑；有疑者，却要无疑，到这里方是长进。”这主要启示我们（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2731E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正确评价自己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培养批判精神</w:t>
      </w:r>
    </w:p>
    <w:p w14:paraId="2B1564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开发创造潜力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参加社会实践</w:t>
      </w:r>
    </w:p>
    <w:p w14:paraId="03E858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日，苏迪曼杯半决赛，中国队在第四场决胜局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比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落后时并没有放弃，上演惊天大逆转，昂首挺进决赛。在决赛中，中国队发挥团队力量，力克韩国队，再次问鼎冠军。材料说明（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29FA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①人生难免有挫折，经历的挫折越多越好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7CC14B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②面对挫折，我们要增强战胜困难的勇气</w:t>
      </w:r>
    </w:p>
    <w:p w14:paraId="5D4038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③集体力量来源于成员共同目标和团结协作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75C91F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④集体力量是强大的，可以完全改变一个人</w:t>
      </w:r>
    </w:p>
    <w:p w14:paraId="63899B5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7FA09D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日，最高人民法院、全国妇联发布的《关于开展家庭教育指导工作的意见》指出，人民法院在办理案件过程中，根据情况对未成年人的父母或者其他监护人予以训诫，并可以要求其接受家庭教育指导。这是因为（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00AB1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家庭保护是未成年人保护的基础</w:t>
      </w:r>
    </w:p>
    <w:p w14:paraId="44FF6E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法院是未成年人保护的第一阵地</w:t>
      </w:r>
    </w:p>
    <w:p w14:paraId="782988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司法保护在未成年人保护中起最重要作用</w:t>
      </w:r>
    </w:p>
    <w:p w14:paraId="4E15DA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惩戒教育是保护未成年人的最后一道防线</w:t>
      </w:r>
    </w:p>
    <w:p w14:paraId="081234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漫画《红灯亮了以后》（如图）告诉我们（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6700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38450" cy="20574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5D6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①守护生命，首先需要养护我们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精神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②生命至上，增强安全意识和防范能力</w:t>
      </w:r>
    </w:p>
    <w:p w14:paraId="3654CA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③规则不是一成不变的，需要随时调整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④遵守规则，既需要他律，也需要自律</w:t>
      </w:r>
    </w:p>
    <w:p w14:paraId="678EC00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215F15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网络盲盒诱导消费套路多（如图）：有人花费上万元只抽到口罩；有人抽中商品后商家不发货……不少用户点击后权益受损。据此完成下面小题。</w:t>
      </w:r>
    </w:p>
    <w:p w14:paraId="17E89C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33600" cy="16764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7ED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网络盲盒诱导消费套路多，对此，你的认识是（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8603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某些育盒经营者缺乏诚实守信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盲盒经营者可以进行不实宣传</w:t>
      </w:r>
    </w:p>
    <w:p w14:paraId="57CB6F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网络为经济发展注入新的活力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经营者的行为是刑事违法行为</w:t>
      </w:r>
    </w:p>
    <w:p w14:paraId="18A1FD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面对网络盲盒套路，权益受损的消费者（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75BB0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①有权要求育盒经营者退换货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②可以向人民检察院提起诉讼</w:t>
      </w:r>
    </w:p>
    <w:p w14:paraId="2B74F2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③要增强网络信息的辨别能力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④树立法治观念，善用法律维权</w:t>
      </w:r>
    </w:p>
    <w:p w14:paraId="744A3E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189D1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年“八一勋章”，授予在维护国家主权、安全、发展利益中作出巨大贡献的杜富国、钱七虎、聂海胜。对此，下列认识正确的是（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926A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公民要积极履行维护国家利益的法定义务</w:t>
      </w:r>
    </w:p>
    <w:p w14:paraId="2512E2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公民要弘扬以爱国主义为核心的时代精神</w:t>
      </w:r>
    </w:p>
    <w:p w14:paraId="0BF75D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坚持总体国家安全观要以国土安全为宗旨</w:t>
      </w:r>
    </w:p>
    <w:p w14:paraId="4F0B7E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公民有维护国家统一和各民族团结的权利</w:t>
      </w:r>
    </w:p>
    <w:p w14:paraId="32D07E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《中华人民共和国民法典》第一百零九条规定：自然人的人身自由、人格尊严受法律保护。下列理解正确的是（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AAA29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人身自由是公民的一项基本政治权利</w:t>
      </w:r>
    </w:p>
    <w:p w14:paraId="05A0BB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人身自由是公民最基本、最重要的权利</w:t>
      </w:r>
    </w:p>
    <w:p w14:paraId="7E9916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人格尊严权包括姓名权、隐私权和财产权</w:t>
      </w:r>
    </w:p>
    <w:p w14:paraId="63C13F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人格尊严权是公民参与管理国家和社会的基础</w:t>
      </w:r>
    </w:p>
    <w:p w14:paraId="7BBCDF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以下是某居委会近期的工作内容，请你拟定一个最合适的宣传板报主题（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6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900"/>
      </w:tblGrid>
      <w:tr w14:paraId="1EE69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1BF8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◇某社区居委会进行换届选举，居民推举候选人；</w:t>
            </w:r>
          </w:p>
          <w:p w14:paraId="26E89C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◇召开居民会议讨论居民私家车停放等问题；</w:t>
            </w:r>
          </w:p>
          <w:p w14:paraId="197FE0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◇某社区居委会主任向居民会议汇报过去一年的工作，接受居民监督。</w:t>
            </w:r>
          </w:p>
        </w:tc>
      </w:tr>
    </w:tbl>
    <w:p w14:paraId="6EEB24FD">
      <w:pPr>
        <w:spacing w:line="360" w:lineRule="auto"/>
        <w:jc w:val="left"/>
        <w:textAlignment w:val="center"/>
        <w:rPr>
          <w:color w:val="000000"/>
        </w:rPr>
      </w:pPr>
    </w:p>
    <w:p w14:paraId="012E20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实施依法行政提高行政效率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增强民主参与实现简政放权</w:t>
      </w:r>
    </w:p>
    <w:p w14:paraId="253F47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坚持民主监督行使监察权力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发展基层民主实行群众自治</w:t>
      </w:r>
    </w:p>
    <w:p w14:paraId="640B2F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日起施行的《促进个体工商户发展条例》，进一步明确了个体工商户的法律地位，并提出帮扶的各种具体措施。这样做的依据是（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7DCE3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个体经济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国民经济中起主导作用</w:t>
      </w:r>
    </w:p>
    <w:p w14:paraId="19D05C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个体经济在我国经济发展中贡献最大</w:t>
      </w:r>
    </w:p>
    <w:p w14:paraId="122AA9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国家毫不动摇地巩固和发展公有制经济</w:t>
      </w:r>
    </w:p>
    <w:p w14:paraId="669F8B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个体经济是社会主义市场经济的重要组成部分</w:t>
      </w:r>
    </w:p>
    <w:p w14:paraId="3C557E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日，我国自行研制、具有自主知识产权的大型喷气式民用飞机</w:t>
      </w:r>
      <w:r>
        <w:rPr>
          <w:rFonts w:ascii="Times New Roman" w:hAnsi="Times New Roman" w:eastAsia="Times New Roman" w:cs="Times New Roman"/>
          <w:color w:val="000000"/>
        </w:rPr>
        <w:t>C919</w:t>
      </w:r>
      <w:r>
        <w:rPr>
          <w:rFonts w:ascii="宋体" w:hAnsi="宋体" w:eastAsia="宋体" w:cs="宋体"/>
          <w:color w:val="000000"/>
        </w:rPr>
        <w:t>，圆满完成首个商业航班飞行，打破了波音和空客在中国市场的垄断地位。这说明我国（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6B7B4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①提高了航天科学技术的自主创新能力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470E8A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②科技发展水平总体上已位列世界第一</w:t>
      </w:r>
    </w:p>
    <w:p w14:paraId="4EF8C4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③贯彻人才强国战略，促进人的全面发展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095364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④实施科教兴国战略，促进科技自立自强</w:t>
      </w:r>
    </w:p>
    <w:p w14:paraId="306482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0402D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党的二十大报告提出：“实施积极应对人口老龄化国家战略，发展养老事业和养老产业，优化孤寡老人服务，推动实现全体老年人享有基本养老服务。”这说明（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E1943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①计划生育政策已不再是基本国策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②党和政府加强社会保障体系建设</w:t>
      </w:r>
    </w:p>
    <w:p w14:paraId="722783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③我国坚持以人民为中心的发展思想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④人口问题已成为严峻的全球性问题</w:t>
      </w:r>
    </w:p>
    <w:p w14:paraId="6D4737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D7AAF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日，中国外交部发布《关于政治解决乌克兰危机的中国立场》文件，提出尊重各国主权、停火止战、启动和谈等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项主张。由此可见（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51C33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发展与合作已成为当今时代的主题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世界经济发展不平衡现象仍然存在</w:t>
      </w:r>
    </w:p>
    <w:p w14:paraId="636140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我国主动承担维护世界和平的责任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所有国家承认人类命运共同体理念</w:t>
      </w:r>
    </w:p>
    <w:p w14:paraId="47EE7B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党的十八大以来的十年，是新时代新征程上第一个非凡十年。观察图，从中可以得出的结论是（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7B79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62250" cy="33909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B87B3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①世界发展离不开中国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</w:t>
      </w:r>
    </w:p>
    <w:p w14:paraId="791877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②中国发展离不开世界</w:t>
      </w:r>
    </w:p>
    <w:p w14:paraId="2E5C6D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③中国日益成为世界经济发展的引擎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</w:p>
    <w:p w14:paraId="72088E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④中国经济从高质量发展转向高速增长</w:t>
      </w:r>
    </w:p>
    <w:p w14:paraId="5BE1C9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251A14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《关于加强新时代高技能人才队伍建设的意见》提出，发挥职业学校培养高技能人才的基础性作用，采取中等职业学校和普通高中同批次并行招生等措施。这启示我们中学生（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5ECF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做好职业准备，根据实际进行职业规划</w:t>
      </w:r>
    </w:p>
    <w:p w14:paraId="71D5DF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增强问题意识，积极参加社会调查活动</w:t>
      </w:r>
    </w:p>
    <w:p w14:paraId="4BE614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树立终身学习理念，增强学以致用能力</w:t>
      </w:r>
    </w:p>
    <w:p w14:paraId="4196BA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全面提升个人素养，掌握科学思维方法</w:t>
      </w:r>
    </w:p>
    <w:p w14:paraId="2458ABD1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第Ⅱ卷（主观题，共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BB2B94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二、简要回答：结合材料，运用所学知识简要回答问题。本大题共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0A056C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【擘画区域蓝图助推高质量发展】</w:t>
      </w:r>
    </w:p>
    <w:p w14:paraId="3A17C7E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长三角地区包括上海市、江苏省、浙江省和安徽省全域，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年是长三角一体化发展上升为国家战略的第五年。以下是一体化发展进程图：</w:t>
      </w:r>
    </w:p>
    <w:p w14:paraId="2AAA26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03375"/>
            <wp:effectExtent l="0" t="0" r="0" b="1587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03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617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结合进程图，指出我国实行的相关制度并分别概述其优势。</w:t>
      </w:r>
    </w:p>
    <w:p w14:paraId="3FC6973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苏州作为长三角一体化发展战略的躬身实践者和充分受益者，既为长三角一体化发展贡献了更多力量，也在一体化发展中更好实现了高质量发展。</w:t>
      </w:r>
    </w:p>
    <w:tbl>
      <w:tblPr>
        <w:tblStyle w:val="4"/>
        <w:tblW w:w="69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75"/>
        <w:gridCol w:w="3540"/>
      </w:tblGrid>
      <w:tr w14:paraId="7A1C0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9AD3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MS Mincho" w:hAnsi="MS Mincho" w:eastAsia="MS Mincho" w:cs="MS Mincho"/>
                <w:color w:val="000000"/>
              </w:rPr>
              <w:t>▷</w:t>
            </w:r>
            <w:r>
              <w:rPr>
                <w:rFonts w:ascii="楷体" w:hAnsi="楷体" w:eastAsia="楷体" w:cs="楷体"/>
                <w:color w:val="000000"/>
              </w:rPr>
              <w:t>南北挂钩、对口支援和东西部扶贫协作等工作成效明显。</w:t>
            </w:r>
          </w:p>
          <w:p w14:paraId="2E0039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MS Mincho" w:hAnsi="MS Mincho" w:eastAsia="MS Mincho" w:cs="MS Mincho"/>
                <w:color w:val="000000"/>
              </w:rPr>
              <w:t>▷</w:t>
            </w:r>
            <w:r>
              <w:rPr>
                <w:rFonts w:ascii="楷体" w:hAnsi="楷体" w:eastAsia="楷体" w:cs="楷体"/>
                <w:color w:val="000000"/>
              </w:rPr>
              <w:t>打破行政壁垒，让要素在更大范围畅通流动。</w:t>
            </w:r>
          </w:p>
          <w:p w14:paraId="70FDD3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MS Mincho" w:hAnsi="MS Mincho" w:eastAsia="MS Mincho" w:cs="MS Mincho"/>
                <w:color w:val="000000"/>
              </w:rPr>
              <w:t>▷</w:t>
            </w:r>
            <w:r>
              <w:rPr>
                <w:rFonts w:ascii="楷体" w:hAnsi="楷体" w:eastAsia="楷体" w:cs="楷体"/>
                <w:color w:val="000000"/>
              </w:rPr>
              <w:t>全力抓好长江大保护，全面落实长江禁渔。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AE00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MS Mincho" w:hAnsi="MS Mincho" w:eastAsia="MS Mincho" w:cs="MS Mincho"/>
                <w:color w:val="000000"/>
              </w:rPr>
              <w:t>▷</w:t>
            </w:r>
            <w:r>
              <w:rPr>
                <w:rFonts w:ascii="楷体" w:hAnsi="楷体" w:eastAsia="楷体" w:cs="楷体"/>
                <w:color w:val="000000"/>
              </w:rPr>
              <w:t>深度参与共建“一带一路”，对沿线国家和地区投资增长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73.3%</w:t>
            </w:r>
            <w:r>
              <w:rPr>
                <w:rFonts w:ascii="楷体" w:hAnsi="楷体" w:eastAsia="楷体" w:cs="楷体"/>
                <w:color w:val="000000"/>
              </w:rPr>
              <w:t>。</w:t>
            </w:r>
          </w:p>
          <w:p w14:paraId="6D1D2A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MS Mincho" w:hAnsi="MS Mincho" w:eastAsia="MS Mincho" w:cs="MS Mincho"/>
                <w:color w:val="000000"/>
              </w:rPr>
              <w:t>▷</w:t>
            </w:r>
            <w:r>
              <w:rPr>
                <w:rFonts w:ascii="楷体" w:hAnsi="楷体" w:eastAsia="楷体" w:cs="楷体"/>
                <w:color w:val="000000"/>
              </w:rPr>
              <w:t>优化外贸结构，推动传统产品出口向价值链高端延伸。</w:t>
            </w:r>
          </w:p>
        </w:tc>
      </w:tr>
    </w:tbl>
    <w:p w14:paraId="72A039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简要说明苏州在一体化中是如何实现高质量发展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？（列出要点即可）</w:t>
      </w:r>
    </w:p>
    <w:p w14:paraId="03A222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【保障妇女权益发挥半边天作用】</w:t>
      </w:r>
    </w:p>
    <w:p w14:paraId="3B9433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妇女是人类文明的开创者、社会进步的推动者，妇女的地位体现了一个国家文明与进步的程度。结合下列材料回答问题。</w:t>
      </w:r>
    </w:p>
    <w:tbl>
      <w:tblPr>
        <w:tblStyle w:val="4"/>
        <w:tblW w:w="69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75"/>
        <w:gridCol w:w="3540"/>
      </w:tblGrid>
      <w:tr w14:paraId="1C159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6A2C2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《中华人民共和国宪法》第四十八条规定：“中华人民共和国妇女在政治的、经济的、文化的、社会的和家庭的生活等各方面享有同男子平等的权利。”……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277103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《中华人民共和国妇女权益保障法》第二条规定：“妇女在政治的、经济的、文化的、社会的和家庭的生活等各方面享有同男子平等的权利。”……</w:t>
            </w:r>
          </w:p>
          <w:p w14:paraId="418EE4E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“国家保护妇女依法享有的特殊权益。”</w:t>
            </w:r>
          </w:p>
        </w:tc>
      </w:tr>
      <w:tr w14:paraId="53F05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91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053570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为更好发挥广大妇女“半边天”作用，除了上述法律的实施，还要以千万家庭的好家风支撑起全社会的好风气，形成尊重妇女、关心妇女、保护妇女的社会氛围。</w:t>
            </w:r>
          </w:p>
        </w:tc>
      </w:tr>
    </w:tbl>
    <w:p w14:paraId="688522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运用所学知识，分析上述发挥“半边天”作用措施的相关依据。</w:t>
      </w:r>
    </w:p>
    <w:p w14:paraId="3D59FC4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三、分析说明：结合材料，运用有关知识提取信息，分析问题并解决问题。本大题共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0BF142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【传承雷锋精神绽放新时代光芒】</w:t>
      </w:r>
    </w:p>
    <w:p w14:paraId="04B67B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年，是毛泽东等老一辈革命家为雷锋同志题词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楷体" w:hAnsi="楷体" w:eastAsia="楷体" w:cs="楷体"/>
          <w:color w:val="000000"/>
        </w:rPr>
        <w:t>周年。某校九年级学生围绕“弘扬雷锋精神树立时代新风”开展了主题探究活动，现请你参与其中。</w:t>
      </w:r>
    </w:p>
    <w:p w14:paraId="3E51F3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【守望精神的家园】</w:t>
      </w:r>
    </w:p>
    <w:p w14:paraId="3713062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雷锋精神是在社会主义革命和建设时期形成的。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楷体" w:hAnsi="楷体" w:eastAsia="楷体" w:cs="楷体"/>
          <w:color w:val="000000"/>
        </w:rPr>
        <w:t>年来，雷锋精神从未远去，纪念雷锋、宣传雷锋、学习雷锋的热潮涌动。有同学认为：雷锋，早已不再是一个名字，而是一张文化名片、一份美德宝藏、一座精神丰碑、一种价值共识，具有跨越时代的魅力。</w:t>
      </w:r>
    </w:p>
    <w:p w14:paraId="35F6C6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43000" cy="14192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9FB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结合该同学的观点，说明雷锋精神为什么具有跨越时代的魅力？</w:t>
      </w:r>
    </w:p>
    <w:p w14:paraId="312425E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【奉献无悔的人生】</w:t>
      </w:r>
    </w:p>
    <w:p w14:paraId="1FD9FA9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奉献精神是雷锋精神的思想精髓和核心内涵。雷锋在日记中写道：“我活着，只有一个目的，就是做一个对人民有用的人。”“多帮人民做点好事，这就是我最大的快乐和幸福。”对此，同学们展开讨论。</w:t>
      </w:r>
    </w:p>
    <w:p w14:paraId="1FE176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61975" cy="6572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1E06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劳动是权利，付出劳动必然获得物质回报，得到越多越能实现人生价值。</w:t>
      </w:r>
    </w:p>
    <w:p w14:paraId="72915C9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6725" cy="6858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008AD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劳动是义务，付出劳动无需获得物质回报，贡献越多越能实现人生价值。</w:t>
      </w:r>
    </w:p>
    <w:p w14:paraId="0E7389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请你运用所学知识对两位同学的观点进行综合评析。</w:t>
      </w:r>
    </w:p>
    <w:p w14:paraId="18732A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【穿越时空的对话】</w:t>
      </w:r>
    </w:p>
    <w:p w14:paraId="2232A40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雷锋日记中，他以“一滴水”“一颗最小的螺丝钉”等发出“七问”审视自己。今天的我们应如何回答雷锋之问？</w:t>
      </w:r>
    </w:p>
    <w:tbl>
      <w:tblPr>
        <w:tblStyle w:val="4"/>
        <w:tblW w:w="7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510"/>
        <w:gridCol w:w="3690"/>
      </w:tblGrid>
      <w:tr w14:paraId="3BBAB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254C6E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雷锋七问（节选）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B04944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对话雷锋</w:t>
            </w:r>
          </w:p>
        </w:tc>
      </w:tr>
      <w:tr w14:paraId="114E7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A55633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◆如果你是一颗最小的螺丝钉，你是否永远坚守在你生活的岗位上？</w:t>
            </w:r>
          </w:p>
          <w:p w14:paraId="4ED60C17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◆如果你要告诉我们什么思想，你是否在日夜宣扬那最美丽的理想？</w:t>
            </w:r>
          </w:p>
          <w:p w14:paraId="1D66060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◆你既然活着，你又是否为未来的人类的生活付出你的劳动，使世界一天天变得更美丽？</w:t>
            </w:r>
          </w:p>
          <w:p w14:paraId="0E853363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◆我想问你，为未来带来了什么？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286F9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</w:p>
          <w:p w14:paraId="7781CAD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示例：</w:t>
            </w:r>
          </w:p>
          <w:p w14:paraId="7F4D460F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我们要发扬实干精神。因为只有发扬实干精神，才能用我们的劳动创造新的辉煌。</w:t>
            </w:r>
          </w:p>
        </w:tc>
      </w:tr>
    </w:tbl>
    <w:p w14:paraId="346181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综合运用所学知识，根据示例，任选其中两问，对话雷锋。</w:t>
      </w:r>
    </w:p>
    <w:p w14:paraId="24BC271C">
      <w:pPr>
        <w:spacing w:line="285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730A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86F2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16182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C813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3B88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93933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A5E8E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FA82BB1"/>
    <w:rsid w:val="37AB17C3"/>
    <w:rsid w:val="38274566"/>
    <w:rsid w:val="4FB555EB"/>
    <w:rsid w:val="56C1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4276</Words>
  <Characters>4496</Characters>
  <Lines>0</Lines>
  <Paragraphs>0</Paragraphs>
  <TotalTime>4</TotalTime>
  <ScaleCrop>false</ScaleCrop>
  <LinksUpToDate>false</LinksUpToDate>
  <CharactersWithSpaces>4861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2023-06-21T22:20:00Z</dcterms:created>
  <dc:creator>学科网试题生产平台</dc:creator>
  <dc:description>3263637484658688</dc:description>
  <cp:lastModifiedBy>上帝掷骰子吗</cp:lastModifiedBy>
  <dcterms:modified xsi:type="dcterms:W3CDTF">2024-07-20T16:17:47Z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5C76D86644FD4094A204B487F7FD5D5D_12</vt:lpwstr>
  </property>
</Properties>
</file>