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01EF07">
      <w:pPr>
        <w:spacing w:line="360" w:lineRule="auto"/>
        <w:jc w:val="both"/>
      </w:pPr>
      <w:bookmarkStart w:id="0" w:name="_GoBack"/>
      <w:bookmarkEnd w:id="0"/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10515600</wp:posOffset>
            </wp:positionH>
            <wp:positionV relativeFrom="topMargin">
              <wp:posOffset>11798300</wp:posOffset>
            </wp:positionV>
            <wp:extent cx="317500" cy="381000"/>
            <wp:effectExtent l="0" t="0" r="6350" b="0"/>
            <wp:wrapNone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175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1687E1D">
      <w:pPr>
        <w:spacing w:line="285" w:lineRule="auto"/>
        <w:jc w:val="center"/>
      </w:pPr>
      <w:r>
        <w:rPr>
          <w:rFonts w:ascii="Times New Roman" w:hAnsi="Times New Roman" w:eastAsia="Times New Roman" w:cs="Times New Roman"/>
          <w:b/>
          <w:color w:val="auto"/>
          <w:sz w:val="32"/>
        </w:rPr>
        <w:t>2023</w:t>
      </w:r>
      <w:r>
        <w:rPr>
          <w:rFonts w:ascii="宋体" w:hAnsi="宋体" w:eastAsia="宋体" w:cs="宋体"/>
          <w:b/>
          <w:color w:val="auto"/>
          <w:sz w:val="32"/>
        </w:rPr>
        <w:t>年江苏省宿迁市中考道德与法治真题</w:t>
      </w:r>
    </w:p>
    <w:tbl>
      <w:tblPr>
        <w:tblStyle w:val="4"/>
        <w:tblW w:w="445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888"/>
      </w:tblGrid>
      <w:tr w14:paraId="3ED589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5000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264BB8F">
            <w:pPr>
              <w:spacing w:line="285" w:lineRule="auto"/>
              <w:jc w:val="center"/>
            </w:pPr>
            <w:r>
              <w:rPr>
                <w:rFonts w:ascii="宋体" w:hAnsi="宋体" w:eastAsia="宋体" w:cs="宋体"/>
                <w:b/>
                <w:color w:val="auto"/>
                <w:sz w:val="24"/>
              </w:rPr>
              <w:t>答题注意事项</w:t>
            </w:r>
          </w:p>
          <w:p w14:paraId="1F5561F4">
            <w:pPr>
              <w:spacing w:line="285" w:lineRule="auto"/>
              <w:jc w:val="left"/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</w:rPr>
              <w:t>1</w:t>
            </w:r>
            <w:r>
              <w:rPr>
                <w:rFonts w:ascii="宋体" w:hAnsi="宋体" w:eastAsia="宋体" w:cs="宋体"/>
                <w:b/>
                <w:color w:val="auto"/>
                <w:sz w:val="24"/>
              </w:rPr>
              <w:t>．本试卷分为道德与法治、历史两部分，共</w:t>
            </w: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</w:rPr>
              <w:t>10</w:t>
            </w:r>
            <w:r>
              <w:rPr>
                <w:rFonts w:ascii="宋体" w:hAnsi="宋体" w:eastAsia="宋体" w:cs="宋体"/>
                <w:b/>
                <w:color w:val="auto"/>
                <w:sz w:val="24"/>
              </w:rPr>
              <w:t>页。满分</w:t>
            </w: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</w:rPr>
              <w:t>120</w:t>
            </w:r>
            <w:r>
              <w:rPr>
                <w:rFonts w:ascii="宋体" w:hAnsi="宋体" w:eastAsia="宋体" w:cs="宋体"/>
                <w:b/>
                <w:color w:val="auto"/>
                <w:sz w:val="24"/>
              </w:rPr>
              <w:t>分，道德与法治</w:t>
            </w: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</w:rPr>
              <w:t>50</w:t>
            </w:r>
            <w:r>
              <w:rPr>
                <w:rFonts w:ascii="宋体" w:hAnsi="宋体" w:eastAsia="宋体" w:cs="宋体"/>
                <w:b/>
                <w:color w:val="auto"/>
                <w:sz w:val="24"/>
              </w:rPr>
              <w:t>分，历史</w:t>
            </w: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</w:rPr>
              <w:t>70</w:t>
            </w:r>
            <w:r>
              <w:rPr>
                <w:rFonts w:ascii="宋体" w:hAnsi="宋体" w:eastAsia="宋体" w:cs="宋体"/>
                <w:b/>
                <w:color w:val="auto"/>
                <w:sz w:val="24"/>
              </w:rPr>
              <w:t>分。考试时间</w:t>
            </w: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</w:rPr>
              <w:t>120</w:t>
            </w:r>
            <w:r>
              <w:rPr>
                <w:rFonts w:ascii="宋体" w:hAnsi="宋体" w:eastAsia="宋体" w:cs="宋体"/>
                <w:b/>
                <w:color w:val="auto"/>
                <w:sz w:val="24"/>
              </w:rPr>
              <w:t>分钟。闭卷考试</w:t>
            </w:r>
          </w:p>
          <w:p w14:paraId="5FDB2A3B">
            <w:pPr>
              <w:spacing w:line="285" w:lineRule="auto"/>
              <w:jc w:val="left"/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</w:rPr>
              <w:t>2</w:t>
            </w:r>
            <w:r>
              <w:rPr>
                <w:rFonts w:ascii="宋体" w:hAnsi="宋体" w:eastAsia="宋体" w:cs="宋体"/>
                <w:b/>
                <w:color w:val="auto"/>
                <w:sz w:val="24"/>
              </w:rPr>
              <w:t>．请将答案写在答题卡上，写在试卷或草稿纸上无效。</w:t>
            </w:r>
          </w:p>
          <w:p w14:paraId="1E073501">
            <w:pPr>
              <w:spacing w:line="285" w:lineRule="auto"/>
              <w:jc w:val="left"/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</w:rPr>
              <w:t>3</w:t>
            </w:r>
            <w:r>
              <w:rPr>
                <w:rFonts w:ascii="宋体" w:hAnsi="宋体" w:eastAsia="宋体" w:cs="宋体"/>
                <w:b/>
                <w:color w:val="auto"/>
                <w:sz w:val="24"/>
              </w:rPr>
              <w:t>．答选择题时使用</w:t>
            </w: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</w:rPr>
              <w:t>2B</w:t>
            </w:r>
            <w:r>
              <w:rPr>
                <w:rFonts w:ascii="宋体" w:hAnsi="宋体" w:eastAsia="宋体" w:cs="宋体"/>
                <w:b/>
                <w:color w:val="auto"/>
                <w:sz w:val="24"/>
              </w:rPr>
              <w:t>铅笔，把答题卡上对应题号的选项字母涂满、涂黑。如需修改，请用绘图橡皮轻擦干净再选涂其他选项。</w:t>
            </w:r>
          </w:p>
          <w:p w14:paraId="3E407ECD">
            <w:pPr>
              <w:spacing w:line="285" w:lineRule="auto"/>
              <w:jc w:val="left"/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</w:rPr>
              <w:t>4</w:t>
            </w:r>
            <w:r>
              <w:rPr>
                <w:rFonts w:ascii="宋体" w:hAnsi="宋体" w:eastAsia="宋体" w:cs="宋体"/>
                <w:b/>
                <w:color w:val="auto"/>
                <w:sz w:val="24"/>
              </w:rPr>
              <w:t>．答非选择题时使用</w:t>
            </w: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</w:rPr>
              <w:t>0.5mm</w:t>
            </w:r>
            <w:r>
              <w:rPr>
                <w:rFonts w:ascii="宋体" w:hAnsi="宋体" w:eastAsia="宋体" w:cs="宋体"/>
                <w:b/>
                <w:color w:val="auto"/>
                <w:sz w:val="24"/>
              </w:rPr>
              <w:t>黑色签字笔，在答题卡上对应题号的答题区域书写答案。注意不要答错位置，也不要超界。</w:t>
            </w:r>
          </w:p>
          <w:p w14:paraId="418A253A">
            <w:pPr>
              <w:spacing w:line="285" w:lineRule="auto"/>
              <w:jc w:val="left"/>
            </w:pPr>
            <w:r>
              <w:rPr>
                <w:rFonts w:ascii="Times New Roman" w:hAnsi="Times New Roman" w:eastAsia="Times New Roman" w:cs="Times New Roman"/>
                <w:b/>
                <w:color w:val="auto"/>
                <w:sz w:val="24"/>
              </w:rPr>
              <w:t>5</w:t>
            </w:r>
            <w:r>
              <w:rPr>
                <w:rFonts w:ascii="宋体" w:hAnsi="宋体" w:eastAsia="宋体" w:cs="宋体"/>
                <w:b/>
                <w:color w:val="auto"/>
                <w:sz w:val="24"/>
              </w:rPr>
              <w:t>．本试卷为道德与法治历史合卷，请注意分配答题时间。</w:t>
            </w:r>
          </w:p>
        </w:tc>
      </w:tr>
    </w:tbl>
    <w:p w14:paraId="2CDEC316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一、单项选择题：本大题共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14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28</w:t>
      </w:r>
      <w:r>
        <w:rPr>
          <w:rFonts w:ascii="宋体" w:hAnsi="宋体" w:eastAsia="宋体" w:cs="宋体"/>
          <w:b/>
          <w:color w:val="auto"/>
          <w:sz w:val="24"/>
        </w:rPr>
        <w:t>分。每小题的四个选项中，</w:t>
      </w:r>
      <w:r>
        <w:rPr>
          <w:rFonts w:ascii="宋体" w:hAnsi="宋体" w:eastAsia="宋体" w:cs="宋体"/>
          <w:b/>
          <w:color w:val="auto"/>
          <w:sz w:val="24"/>
          <w:em w:val="dot"/>
        </w:rPr>
        <w:t>只有一个选项</w:t>
      </w:r>
      <w:r>
        <w:rPr>
          <w:rFonts w:ascii="宋体" w:hAnsi="宋体" w:eastAsia="宋体" w:cs="宋体"/>
          <w:b/>
          <w:color w:val="auto"/>
          <w:sz w:val="24"/>
        </w:rPr>
        <w:t>最符合题意。请在答题卡上填涂你认为正确的选项。</w:t>
      </w:r>
    </w:p>
    <w:p w14:paraId="2EE09DF1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Times New Roman" w:hAnsi="Times New Roman" w:eastAsia="Times New Roman" w:cs="Times New Roman"/>
          <w:color w:val="auto"/>
        </w:rPr>
        <w:t>2022</w:t>
      </w:r>
      <w:r>
        <w:rPr>
          <w:rFonts w:ascii="宋体" w:hAnsi="宋体" w:eastAsia="宋体" w:cs="宋体"/>
          <w:color w:val="auto"/>
        </w:rPr>
        <w:t>年</w:t>
      </w:r>
      <w:r>
        <w:rPr>
          <w:rFonts w:ascii="Times New Roman" w:hAnsi="Times New Roman" w:eastAsia="Times New Roman" w:cs="Times New Roman"/>
          <w:color w:val="auto"/>
        </w:rPr>
        <w:t>10</w:t>
      </w:r>
      <w:r>
        <w:rPr>
          <w:rFonts w:ascii="宋体" w:hAnsi="宋体" w:eastAsia="宋体" w:cs="宋体"/>
          <w:color w:val="auto"/>
        </w:rPr>
        <w:t>月</w:t>
      </w:r>
      <w:r>
        <w:rPr>
          <w:rFonts w:ascii="Times New Roman" w:hAnsi="Times New Roman" w:eastAsia="Times New Roman" w:cs="Times New Roman"/>
          <w:color w:val="auto"/>
        </w:rPr>
        <w:t>23</w:t>
      </w:r>
      <w:r>
        <w:rPr>
          <w:rFonts w:ascii="宋体" w:hAnsi="宋体" w:eastAsia="宋体" w:cs="宋体"/>
          <w:color w:val="auto"/>
        </w:rPr>
        <w:t>日，在新一届中央领导集体同中外记者见面会上，中共中央总书记习近平指出，我们要始终与人民风雨同舟，与人民心心相印，想人民之所想，行人民之所嘱。这体现党的根本宗旨是（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163BECC0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解决温饱问题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全面建成小康社会</w:t>
      </w:r>
    </w:p>
    <w:p w14:paraId="488BC77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rFonts w:ascii="宋体" w:hAnsi="宋体" w:eastAsia="宋体" w:cs="宋体"/>
          <w:color w:val="auto"/>
        </w:rPr>
        <w:t>实现共产主义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全心全意为人民服务</w:t>
      </w:r>
    </w:p>
    <w:p w14:paraId="20004DE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4B274BA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38F1C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【详解】本题考查党的根本宗旨。</w:t>
      </w:r>
    </w:p>
    <w:p w14:paraId="3370344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D：与人民风雨同舟、与人民心心相印，想人民之所想，行人民之所嘱。这体现了党的宗旨是全心全意为人民服务，D说法符合题意；</w:t>
      </w:r>
    </w:p>
    <w:p w14:paraId="27899C7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A：解决温饱问题是三步走的战略目标，已经实现，A说法不符合题意；</w:t>
      </w:r>
    </w:p>
    <w:p w14:paraId="0C709F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B：全面建成小康社会是我国建党一百年的奋斗目标，B说法不符合题意；</w:t>
      </w:r>
    </w:p>
    <w:p w14:paraId="2A789D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C：实现共产主义是党的最高理想和最终目的，C说法不符合题意；</w:t>
      </w:r>
    </w:p>
    <w:p w14:paraId="00437B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故本题选D。</w:t>
      </w:r>
    </w:p>
    <w:p w14:paraId="061CBC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孔子说：“行己有耻。”这启示我们（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12E75B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自信自强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拒绝诱惑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坚守底线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见贤思齐</w:t>
      </w:r>
    </w:p>
    <w:p w14:paraId="711C66C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5EECF46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F9F34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【详解】本题考查“行己有耻”。</w:t>
      </w:r>
    </w:p>
    <w:p w14:paraId="657525B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C：结合教材知识可知，做到“行己有耻”需要我们有知耻之心，不断提高辨别“耻”</w:t>
      </w:r>
      <w:r>
        <w:rPr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5" name="图片 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能力；要求我们树立底线意识，触碰道德底线的事情不做，违反法律的事情坚决不做；更需要我们磨砺意志，拒绝不良诱惑，不断增强自控力；故C正确，符合题意；</w:t>
      </w:r>
    </w:p>
    <w:p w14:paraId="791D58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A：自信自强与“行己有耻”无关；A不符合题意；</w:t>
      </w:r>
    </w:p>
    <w:p w14:paraId="072E46A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B：应该是拒绝不良诱惑；B错误；</w:t>
      </w:r>
    </w:p>
    <w:p w14:paraId="2A128AB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D：见贤思齐是“止于至善”的要求；D不符合题意；</w:t>
      </w:r>
    </w:p>
    <w:p w14:paraId="350E38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故本题选C。</w:t>
      </w:r>
    </w:p>
    <w:p w14:paraId="5FFE73F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《关于进一步减轻义务教育阶段学生作业负担和校外培训负担的意见》（“双减”政策）印发以来，义务教育阶段学校育人功能得到强化。学校下列做法符合该政策的是（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2B36B5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①倡导全科阅读，“五育”融合融通共进</w:t>
      </w:r>
    </w:p>
    <w:p w14:paraId="47D8E2B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②提供课后服务，社团活动精彩纷呈</w:t>
      </w:r>
    </w:p>
    <w:p w14:paraId="66E2B3F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③布置大量作业，靠刷题提高学习成绩</w:t>
      </w:r>
    </w:p>
    <w:p w14:paraId="252A144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④开展研学活动，最好的学习在路上</w:t>
      </w:r>
    </w:p>
    <w:p w14:paraId="0357A27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1FFA8DA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7444A10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2D9107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【详解】本题考查未成年人保护。</w:t>
      </w:r>
    </w:p>
    <w:p w14:paraId="197F22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①②④：分析题文，国家推行“双减”政策，学校应该倡导全科阅读，“五育”融合融通共进；提供课后服务，使社团活动精彩纷呈；开展研学活动，让学生在研学活动中促进学习，故①②④正确；</w:t>
      </w:r>
    </w:p>
    <w:p w14:paraId="5351B6D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③：这会加重学生的负担，与“双减”政策背道而驰，③错误；</w:t>
      </w:r>
    </w:p>
    <w:p w14:paraId="08077C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故本题选B。</w:t>
      </w:r>
    </w:p>
    <w:p w14:paraId="2FE338F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7</w:t>
      </w:r>
      <w:r>
        <w:rPr>
          <w:rFonts w:ascii="宋体" w:hAnsi="宋体" w:eastAsia="宋体" w:cs="宋体"/>
          <w:color w:val="000000"/>
        </w:rPr>
        <w:t>日，黑龙江省绥化市中级人民法院公开宣判鹤岗市委原书记张恩亮贪污、受贿、挪用公款一案，数罪并罚，决定执行有期徒刑二十年，并处罚金人民币七百三十万元</w:t>
      </w:r>
      <w:r>
        <w:rPr>
          <w:rFonts w:ascii="宋体" w:hAnsi="宋体" w:eastAsia="宋体" w:cs="宋体"/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该案例说明（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D01753F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公民在法律面前一律平等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法律是全体公民的共同意志</w:t>
      </w:r>
    </w:p>
    <w:p w14:paraId="17D799DA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法律是由国家制定或认可的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违法行为必将受到刑法制裁</w:t>
      </w:r>
    </w:p>
    <w:p w14:paraId="788B46F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752654A6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0861A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【详解】本题考查法律面前人人平等。</w:t>
      </w:r>
    </w:p>
    <w:p w14:paraId="41BACFE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：我国法律规定，我国公民的合法权益一律平等地受到法律保护，违法或犯罪行为一律平等地依法予以追究，任何组织或者个人都不得有超越宪法和法律的特权，因此，题干中鹤岗市委原书记张恩亮因为违法犯罪被依法处罚，这说明了公民在法律面前一律平等；A符合题意；</w:t>
      </w:r>
    </w:p>
    <w:p w14:paraId="2E1E34C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B：我国法律是全体人民共同意志和根本利益的体现；B错误；</w:t>
      </w:r>
    </w:p>
    <w:p w14:paraId="149B2F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C：法律是由国家制定或认可的与题干主旨无关；题干体现了法律是由国家强制力保证实施的、法律对全体社会成员具有普遍的约束力；C不符合题意；</w:t>
      </w:r>
    </w:p>
    <w:p w14:paraId="680E582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D：违法行为必将受到法律的制裁，犯罪行为必将受到刑法制裁；D错误；</w:t>
      </w:r>
    </w:p>
    <w:p w14:paraId="54439B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故本题选A。</w:t>
      </w:r>
    </w:p>
    <w:p w14:paraId="45184D6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全国文明典范城市是最有价值的城市品牌。我市大力推进“好人之城”“志愿之城”“慈善之城”建设，力争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年创成全国文明典范城市。作为市民，我们应做到（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E2235D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①文明礼貌，尊重他人</w:t>
      </w:r>
      <w:r>
        <w:rPr>
          <w:rFonts w:ascii="Times New Roman" w:hAnsi="Times New Roman" w:eastAsia="Times New Roman" w:cs="Times New Roman"/>
          <w:color w:val="000000"/>
        </w:rPr>
        <w:t xml:space="preserve">      </w:t>
      </w:r>
      <w:r>
        <w:rPr>
          <w:rFonts w:ascii="宋体" w:hAnsi="宋体" w:eastAsia="宋体" w:cs="宋体"/>
          <w:color w:val="000000"/>
        </w:rPr>
        <w:t>②志愿服务，亲近社会</w:t>
      </w:r>
    </w:p>
    <w:p w14:paraId="15DAFAF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③童叟无欺，诚实守信</w:t>
      </w:r>
      <w:r>
        <w:rPr>
          <w:rFonts w:ascii="Times New Roman" w:hAnsi="Times New Roman" w:eastAsia="Times New Roman" w:cs="Times New Roman"/>
          <w:color w:val="000000"/>
        </w:rPr>
        <w:t xml:space="preserve">      </w:t>
      </w:r>
      <w:r>
        <w:rPr>
          <w:rFonts w:ascii="宋体" w:hAnsi="宋体" w:eastAsia="宋体" w:cs="宋体"/>
          <w:color w:val="000000"/>
        </w:rPr>
        <w:t>④承担责任，只求回报</w:t>
      </w:r>
    </w:p>
    <w:p w14:paraId="24FD3C7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7CAAB09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2141C4A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B4C65F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【详解】本题考查文明有礼、诚信、承担责任、服务社会等。</w:t>
      </w:r>
    </w:p>
    <w:p w14:paraId="18F4F7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①②③：结合所学知识可知，为了创成全国文明典范城市，作为市民，我们应做到文明礼貌，尊重他人；志愿服务，亲近社会；童叟无欺，诚实守信；①②③正确，符合题意；</w:t>
      </w:r>
    </w:p>
    <w:p w14:paraId="7E23735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④：应该是积极承担责任，不言代价与回报；④错误；</w:t>
      </w:r>
    </w:p>
    <w:p w14:paraId="512E991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故本题选A。</w:t>
      </w:r>
    </w:p>
    <w:p w14:paraId="27C8ECC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小李家和邻居家的南瓜地紧挨着。小李每年都会毫不吝惜地将优质南瓜种子分给邻居种植，蜜蜂授粉时，能够避免将较差南瓜品种的花粉传给自己的南瓜。邻居和小李都获得了更大的收益，这告诉我们关爱他人（       ）</w:t>
      </w:r>
    </w:p>
    <w:p w14:paraId="4E8EA380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①能收获幸福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②定获得利益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③要心怀善意</w:t>
      </w:r>
      <w:r>
        <w:rPr>
          <w:rFonts w:ascii="Times New Roman" w:hAnsi="Times New Roman" w:eastAsia="Times New Roman" w:cs="Times New Roman"/>
          <w:color w:val="000000"/>
        </w:rPr>
        <w:t xml:space="preserve">   </w:t>
      </w:r>
      <w:r>
        <w:rPr>
          <w:rFonts w:ascii="宋体" w:hAnsi="宋体" w:eastAsia="宋体" w:cs="宋体"/>
          <w:color w:val="000000"/>
        </w:rPr>
        <w:t>④要尽己所能</w:t>
      </w:r>
    </w:p>
    <w:p w14:paraId="073822EB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①②③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①②④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①③④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②③④</w:t>
      </w:r>
    </w:p>
    <w:p w14:paraId="4BFA52D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0B95DF1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016625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【详解】本题考查关爱他人。</w:t>
      </w:r>
    </w:p>
    <w:p w14:paraId="6BFEE58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①③④：分析题文，小李每年将优质南瓜种子分给邻居种植，可以避免将较差南瓜品种的花粉传给自己的南瓜；结合所学知识可知，这说明关爱他人能收获幸福；要心怀善意；要尽己所能；①③④符合题意；</w:t>
      </w:r>
    </w:p>
    <w:p w14:paraId="10A0E44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②：关爱他人是无私奉献行为，定获得利益</w:t>
      </w:r>
      <w:r>
        <w:rPr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601082759" name="图片 6010827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1082759" name="图片 60108275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说法太绝对；②错误；</w:t>
      </w:r>
    </w:p>
    <w:p w14:paraId="13CEEA7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故本题选C。</w:t>
      </w:r>
    </w:p>
    <w:p w14:paraId="61A3A6B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下列关于我国国家机关认识正确的是（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B39096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村民委员会是实行群众自我管理、自我教育的自治机关</w:t>
      </w:r>
    </w:p>
    <w:p w14:paraId="29C57B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中华人民共和国主席是代表中华人民共和国的国家机关</w:t>
      </w:r>
    </w:p>
    <w:p w14:paraId="63AC23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监察机关是我国法律监督机关，要依法独立行使监察权</w:t>
      </w:r>
    </w:p>
    <w:p w14:paraId="0DD394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人民检察院是行使监察权的机关，依法独立行使检察权</w:t>
      </w:r>
    </w:p>
    <w:p w14:paraId="3D8E250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4F4F464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E90E04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【详解】本题考查对国家机关的理解。</w:t>
      </w:r>
    </w:p>
    <w:p w14:paraId="1FFE7EE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A：村民委员会是基层群众性自治组织，不是国家机关；A不符合题意；</w:t>
      </w:r>
    </w:p>
    <w:p w14:paraId="6274FE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B：中华人民共和国主席是国家元首，是代表中华人民共和国的国家机关；B正确；</w:t>
      </w:r>
    </w:p>
    <w:p w14:paraId="7600374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CD：人民检察院是我国法律监督机关；监察委员会是我国的监察机关，行使监察权，CD错误；</w:t>
      </w:r>
    </w:p>
    <w:p w14:paraId="393C5F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故本题选B。</w:t>
      </w:r>
    </w:p>
    <w:p w14:paraId="0FA5CFA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5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25</w:t>
      </w:r>
      <w:r>
        <w:rPr>
          <w:rFonts w:ascii="宋体" w:hAnsi="宋体" w:eastAsia="宋体" w:cs="宋体"/>
          <w:color w:val="000000"/>
        </w:rPr>
        <w:t>日，某校开展“润心”行动为主题的心理健康教育日活动。活动项目有心理健康诗歌朗诵、心理拓展训练、励志歌曲等。这体现对未成年人的（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1B5D87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家庭保护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学校保护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政府保护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社会保护</w:t>
      </w:r>
    </w:p>
    <w:p w14:paraId="3F9F11A4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3E5835E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EB607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【详解】本题考查未成年人保护。</w:t>
      </w:r>
    </w:p>
    <w:p w14:paraId="0B30062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ABCD：分析题文，某校开展“润心”行动为主题的心理健康教育日活动，这体现了学校重视学生的心理健康，体现了对未成年人的学校保护；B符合题意；ACD与题干无关；</w:t>
      </w:r>
    </w:p>
    <w:p w14:paraId="797F93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故本题选B。</w:t>
      </w:r>
    </w:p>
    <w:p w14:paraId="5622227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对下图漫画寓意的理解，正确的是（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BE0D8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695575" cy="175260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695575" cy="1752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1AE2894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制度是权力正确行使的根本保证</w:t>
      </w:r>
    </w:p>
    <w:p w14:paraId="29295C7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国家权力的行使不能受到任何限制</w:t>
      </w:r>
    </w:p>
    <w:p w14:paraId="5AA7908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国家权力要严格按照法定途径和方式行使</w:t>
      </w:r>
    </w:p>
    <w:p w14:paraId="5C7CEA4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国家权力关进制度笼子就无法为人民谋利益</w:t>
      </w:r>
    </w:p>
    <w:p w14:paraId="66D79AF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14:paraId="5FAB7B3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F8CEE8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【详解】本题考查国家权力的行使。</w:t>
      </w:r>
    </w:p>
    <w:p w14:paraId="1F27B26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A：监督是权力正确行使的根本保证，不受监督的权力将导致腐败，A说法错误；</w:t>
      </w:r>
    </w:p>
    <w:p w14:paraId="17D9D2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B：国家权力的行使不能任性，法定职责必须为，法无授权不可为，B说法错误；</w:t>
      </w:r>
    </w:p>
    <w:p w14:paraId="63BC1E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C：国家权力必须严格按照法定的途径和方式行使。凡不按法定程序行使权力的行为，都是违法行为，C说法正确；</w:t>
      </w:r>
    </w:p>
    <w:p w14:paraId="6CC49CB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D：国家权力关进制度笼子，让权力在阳光下运行，以保障公民权利，D说法错误；</w:t>
      </w:r>
    </w:p>
    <w:p w14:paraId="41C3A52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故本题选C。</w:t>
      </w:r>
    </w:p>
    <w:p w14:paraId="1B79C3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月以来，“进淄赶烤”打开了流量的新世界。淄博烧烤带火“周边”，各路品牌“趁热”搭车。当地政府还积极推出烧烤专线高铁，淄博烧烤火爆出圈是因为（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C2D171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①国家鼓励、支持、引导公有制经济发展</w:t>
      </w:r>
      <w:r>
        <w:rPr>
          <w:rFonts w:ascii="Times New Roman" w:hAnsi="Times New Roman" w:eastAsia="Times New Roman" w:cs="Times New Roman"/>
          <w:color w:val="000000"/>
        </w:rPr>
        <w:t xml:space="preserve">      </w:t>
      </w:r>
    </w:p>
    <w:p w14:paraId="1C34F2B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②符合灵活就业需求，能够缓解就业压力</w:t>
      </w:r>
    </w:p>
    <w:p w14:paraId="7A0B1A4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③能发挥政府在资源配置中的决定性作用</w:t>
      </w:r>
      <w:r>
        <w:rPr>
          <w:rFonts w:ascii="Times New Roman" w:hAnsi="Times New Roman" w:eastAsia="Times New Roman" w:cs="Times New Roman"/>
          <w:color w:val="000000"/>
        </w:rPr>
        <w:t xml:space="preserve">      </w:t>
      </w:r>
    </w:p>
    <w:p w14:paraId="6CC1BCD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④当地政府加强宏观调控，激发市场活力</w:t>
      </w:r>
    </w:p>
    <w:p w14:paraId="6C31520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②④</w:t>
      </w:r>
    </w:p>
    <w:p w14:paraId="0B0787ED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2E729BA8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CEBF60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【详解】本题考查我国的基本经济制度。</w:t>
      </w:r>
    </w:p>
    <w:p w14:paraId="6ED6893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④：分析题文并结合所学知识可知，淄博的各种烧烤店属于非公有制经济，淄博烧烤火爆出圈说明国家鼓励、支持、引导公有制经济发展；当地政府积极推出烧烤专线高铁，促进淄博烧烤的发展，这说明当地政府加强宏观调控，激发市场活力；①④正确；</w:t>
      </w:r>
    </w:p>
    <w:p w14:paraId="735B32A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②：这与题干主旨不相符，这不是淄博烧烤火爆出圈的原因；②不符合题意；</w:t>
      </w:r>
    </w:p>
    <w:p w14:paraId="3982049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③：市场在资源配置中的决定性作用，政府是宏观调控作用；③错误；</w:t>
      </w:r>
    </w:p>
    <w:p w14:paraId="17E85E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故本题选B。 </w:t>
      </w:r>
    </w:p>
    <w:p w14:paraId="01F8F41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12</w:t>
      </w:r>
      <w:r>
        <w:rPr>
          <w:rFonts w:ascii="宋体" w:hAnsi="宋体" w:eastAsia="宋体" w:cs="宋体"/>
          <w:color w:val="000000"/>
        </w:rPr>
        <w:t>月，中央经济工作会议强调，“突出做好稳增长、稳就业、稳物价工作”“要强化基本公共服务，兜牢基本民生底线”。这有利于（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B270E6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坚持开放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改善民生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同等富裕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高速增长</w:t>
      </w:r>
    </w:p>
    <w:p w14:paraId="114F3A7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14:paraId="6BC1C69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AB5C87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【详解】本题考查共同富裕。</w:t>
      </w:r>
    </w:p>
    <w:p w14:paraId="5A7D5C0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B：分析题文，题干中的增长、就业、物价、公共服务等都是关乎老百姓切身利益的民生问题，因此，题干中的举措有利于改善民生；B正确；</w:t>
      </w:r>
    </w:p>
    <w:p w14:paraId="359B3B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A：坚持开放与题干主旨无关；A不符合题意；</w:t>
      </w:r>
    </w:p>
    <w:p w14:paraId="35EE866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C：是共同富裕，不是同等富裕；C错误；</w:t>
      </w:r>
    </w:p>
    <w:p w14:paraId="58CEA1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D：我国经济已由高速增长转向高质量发展；D错误；</w:t>
      </w:r>
    </w:p>
    <w:p w14:paraId="256E44C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故本题选B，</w:t>
      </w:r>
    </w:p>
    <w:p w14:paraId="3FC263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8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日，时任美国国会众议长佩洛西窜访中国台湾地区。对此，中国人民解放军在台岛周边海空域组织针对性演练。对祖国统一大业说法正确的是（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1FA904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①维护国家统一，反对分裂，是爱国主义精神具体体现</w:t>
      </w:r>
    </w:p>
    <w:p w14:paraId="2788D57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②两岸同文同种是两岸关系的政治基础，坚决反对“台独”</w:t>
      </w:r>
    </w:p>
    <w:p w14:paraId="59A1D70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③实现祖国统一，是实现中华民族伟大复兴的必然要求</w:t>
      </w:r>
    </w:p>
    <w:p w14:paraId="06488BB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④共同推动两岸关系和平发展，寄希望国际社会的帮助</w:t>
      </w:r>
    </w:p>
    <w:p w14:paraId="07E0B7C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②④</w:t>
      </w:r>
    </w:p>
    <w:p w14:paraId="3ED6AFA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332BFC1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48491AD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【详解】本题考查台湾问题。</w:t>
      </w:r>
    </w:p>
    <w:p w14:paraId="29FE4D8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①③：结合所学知识可知，维护国家统一，反对分裂，是爱国主义精神具体体现；实现祖国统一，是实现中华民族伟大复兴的必然要求；故①③正确；</w:t>
      </w:r>
    </w:p>
    <w:p w14:paraId="2383634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②：一个中国原则是两岸关系</w:t>
      </w:r>
      <w:r>
        <w:rPr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7" name="图片 100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>政治基础，坚决反对“台独”；②错误；</w:t>
      </w:r>
    </w:p>
    <w:p w14:paraId="7CA46BC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④：共同推动两岸关系和平发展，是我们中国人自己的事，我们不能寄希望国际社会的帮助；④错误；</w:t>
      </w:r>
    </w:p>
    <w:p w14:paraId="6D774E2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故本题选A。</w:t>
      </w:r>
    </w:p>
    <w:p w14:paraId="1EF3B2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11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24</w:t>
      </w:r>
      <w:r>
        <w:rPr>
          <w:rFonts w:ascii="宋体" w:hAnsi="宋体" w:eastAsia="宋体" w:cs="宋体"/>
          <w:color w:val="000000"/>
        </w:rPr>
        <w:t>日，第</w:t>
      </w:r>
      <w:r>
        <w:rPr>
          <w:rFonts w:ascii="Times New Roman" w:hAnsi="Times New Roman" w:eastAsia="Times New Roman" w:cs="Times New Roman"/>
          <w:color w:val="000000"/>
        </w:rPr>
        <w:t>18</w:t>
      </w:r>
      <w:r>
        <w:rPr>
          <w:rFonts w:ascii="宋体" w:hAnsi="宋体" w:eastAsia="宋体" w:cs="宋体"/>
          <w:color w:val="000000"/>
        </w:rPr>
        <w:t>届中国国际动漫节“金猴奖”颁奖仪式在杭州市举行，该奖项被誉为“中国动漫至高荣誉”。对动漫文艺创作的正确态度是（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92DF48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避免不同文化碰撞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主动吸收外来文化</w:t>
      </w:r>
    </w:p>
    <w:p w14:paraId="032B69F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传承中国传统文化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吸收借鉴优秀文化</w:t>
      </w:r>
    </w:p>
    <w:p w14:paraId="086D5BD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14:paraId="04422367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788C70A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【详解】本题考查文明交流互鉴。</w:t>
      </w:r>
    </w:p>
    <w:p w14:paraId="7DBBD8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D：结合所学知识可知，我们要学习和借鉴人类文明的—切优秀成果，坚持以我为主，兼收并蓄，使中华文明在交流互鉴中发展；因此，对动漫文艺创作的正确态度是吸收借鉴优秀文化；D正确；</w:t>
      </w:r>
    </w:p>
    <w:p w14:paraId="02BFDFC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A：不同文化碰撞是不可避免的，我们要正确对待不同文化碰撞；A错误；</w:t>
      </w:r>
    </w:p>
    <w:p w14:paraId="097E672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B：我们要主动吸收优秀外来文化；B错误；</w:t>
      </w:r>
    </w:p>
    <w:p w14:paraId="3F32C5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C：我们要传承中国优秀传统文化；C错误；</w:t>
      </w:r>
    </w:p>
    <w:p w14:paraId="7062C06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故本题选D。</w:t>
      </w:r>
    </w:p>
    <w:p w14:paraId="02FC62A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是“一带一路”倡议提出十周年。十年来，共建“一带一路”倡议为破解全球发展难题贡献了中国智慧、中国方案，为完善全球治理提供了新思路新方案，开创了中国特色社会主义开放发展新实践。这说明我国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3C362D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①积极践行构建人类命运共同体理念</w:t>
      </w:r>
      <w:r>
        <w:rPr>
          <w:rFonts w:ascii="Times New Roman" w:hAnsi="Times New Roman" w:eastAsia="Times New Roman" w:cs="Times New Roman"/>
          <w:color w:val="000000"/>
        </w:rPr>
        <w:t xml:space="preserve">       </w:t>
      </w:r>
      <w:r>
        <w:rPr>
          <w:rFonts w:ascii="宋体" w:hAnsi="宋体" w:eastAsia="宋体" w:cs="宋体"/>
          <w:color w:val="000000"/>
        </w:rPr>
        <w:t>②维护国际经济新秩序，发挥决定作用</w:t>
      </w:r>
    </w:p>
    <w:p w14:paraId="1B1071C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③展现大国担当，助力世界和平发展</w:t>
      </w:r>
      <w:r>
        <w:rPr>
          <w:rFonts w:ascii="Times New Roman" w:hAnsi="Times New Roman" w:eastAsia="Times New Roman" w:cs="Times New Roman"/>
          <w:color w:val="000000"/>
        </w:rPr>
        <w:t xml:space="preserve">       </w:t>
      </w:r>
      <w:r>
        <w:rPr>
          <w:rFonts w:ascii="宋体" w:hAnsi="宋体" w:eastAsia="宋体" w:cs="宋体"/>
          <w:color w:val="000000"/>
        </w:rPr>
        <w:t>④承担国际责任，竭尽全力，不惜代价</w:t>
      </w:r>
    </w:p>
    <w:p w14:paraId="2334EF1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①③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①④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②③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②④</w:t>
      </w:r>
    </w:p>
    <w:p w14:paraId="0A25716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14:paraId="4C086EA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000E7F5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【详解】本题考查中国担当、构建人类命运共同体。</w:t>
      </w:r>
    </w:p>
    <w:p w14:paraId="66E1B6C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①③：分析题文，题干描述了“一带一路”倡议为破解全球发展难题贡献了中国智慧、中国方案，结合所学知识可知，这说明我国积极践行构建人类命运共同体理念、展现大国担当，助力世界和平发展；①③符合题意；</w:t>
      </w:r>
    </w:p>
    <w:p w14:paraId="7E5AAF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②：我国在国际舞台上发挥重要作用，不是决定作用；②错误；</w:t>
      </w:r>
    </w:p>
    <w:p w14:paraId="5BDE68F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④：我国承担国际责任，既尽力而为，又量力而行；不是竭尽全力，不惜代价；④错误；</w:t>
      </w:r>
    </w:p>
    <w:p w14:paraId="1966AB9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故本题选A</w:t>
      </w:r>
      <w:r>
        <w:rPr>
          <w:color w:val="000000"/>
          <w:position w:val="-12"/>
        </w:rPr>
        <w:drawing>
          <wp:inline distT="0" distB="0" distL="114300" distR="114300">
            <wp:extent cx="127000" cy="76200"/>
            <wp:effectExtent l="0" t="0" r="0" b="0"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D85C2D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二、简析题：共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小题。第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15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分，第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16</w:t>
      </w:r>
      <w:r>
        <w:rPr>
          <w:rFonts w:ascii="宋体" w:hAnsi="宋体" w:eastAsia="宋体" w:cs="宋体"/>
          <w:b/>
          <w:color w:val="000000"/>
          <w:sz w:val="24"/>
        </w:rPr>
        <w:t>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6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12</w:t>
      </w:r>
      <w:r>
        <w:rPr>
          <w:rFonts w:ascii="宋体" w:hAnsi="宋体" w:eastAsia="宋体" w:cs="宋体"/>
          <w:b/>
          <w:color w:val="000000"/>
          <w:sz w:val="24"/>
        </w:rPr>
        <w:t>分。请把每题答案写在答题卡对应位置上。</w:t>
      </w:r>
    </w:p>
    <w:p w14:paraId="5FF5C8E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9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日，十三届全国人大常委员会第三十六次会议表决通过《中华人民共和国反电信网络诈骗法》，自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12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日起施行。</w:t>
      </w:r>
    </w:p>
    <w:tbl>
      <w:tblPr>
        <w:tblStyle w:val="4"/>
        <w:tblW w:w="76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620"/>
      </w:tblGrid>
      <w:tr w14:paraId="73441F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76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ADEB444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相关链接</w:t>
            </w:r>
          </w:p>
          <w:p w14:paraId="3970F295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《中华人民共和国反电信网络诈骗法》第六条规定：“国务院建立反电信网络诈骗工作机制，统筹协调打击治理工作。……人民法院、人民检察院发挥审判、检察职能作用……。”</w:t>
            </w:r>
          </w:p>
        </w:tc>
      </w:tr>
    </w:tbl>
    <w:p w14:paraId="190AEF3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结合材料，回答问题。</w:t>
      </w:r>
    </w:p>
    <w:p w14:paraId="0F1AFC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全国人大常委会通过反电信网络诈骗法，是在行使何种职权？</w:t>
      </w:r>
    </w:p>
    <w:p w14:paraId="7F649E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网络诈骗无孔不入。有的同学认为，“有了反电信网络诈骗法，就可以使我们免遭电信网络诈骗”。你是否赞同该观点并说明理由。</w:t>
      </w:r>
    </w:p>
    <w:p w14:paraId="339840C9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（1）立法权。    </w:t>
      </w:r>
    </w:p>
    <w:p w14:paraId="406CF4B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（2）我不同意他的观点。</w:t>
      </w:r>
      <w:r>
        <w:rPr>
          <w:color w:val="000000"/>
        </w:rPr>
        <w:br w:type="textWrapping"/>
      </w:r>
      <w:r>
        <w:rPr>
          <w:color w:val="000000"/>
        </w:rPr>
        <w:t>①法律具有规范和保护作用，《反电信网络诈骗法》的出台有利于规范人们行为，为打击电信网络诈骗提供法律依据；</w:t>
      </w:r>
      <w:r>
        <w:rPr>
          <w:color w:val="000000"/>
        </w:rPr>
        <w:br w:type="textWrapping"/>
      </w:r>
      <w:r>
        <w:rPr>
          <w:color w:val="000000"/>
        </w:rPr>
        <w:t>②解决网络电信诈骗违法的问题，不仅需要科学立法，也需要政府机关严格执法，司法机关公正司法全社会需要加强法治宣传营造良好的法治氛围；公民也要增强法治意识和安全防范意识，自觉遵守法律法规；等等。</w:t>
      </w:r>
    </w:p>
    <w:p w14:paraId="7586C28E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67097A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【分析】考点考查：人大的职权、法律的作用、厉行法治。</w:t>
      </w:r>
    </w:p>
    <w:p w14:paraId="514DDD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能力考查：运用所学知识分析材料，解答问题的能力。</w:t>
      </w:r>
    </w:p>
    <w:p w14:paraId="57A51A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核心素养：政治认同、法治观念。</w:t>
      </w:r>
    </w:p>
    <w:p w14:paraId="1554EB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48EFE2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第一步：审设问，明确主体、作答范围及作答角度。</w:t>
      </w:r>
    </w:p>
    <w:p w14:paraId="662A914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本题的设问主体为公民， 需要运用人大的职权的有关知识，从体现类习题的角度进行作答。</w:t>
      </w:r>
    </w:p>
    <w:p w14:paraId="123F14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第二步：审材料，提取关键词，链接教材知识。</w:t>
      </w:r>
    </w:p>
    <w:p w14:paraId="0505D0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关键词：全国人大常委会通过反电信网络诈骗法→可链接立法权。</w:t>
      </w:r>
    </w:p>
    <w:p w14:paraId="216BF7D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第三步：整合信息，组织答案。</w:t>
      </w:r>
    </w:p>
    <w:p w14:paraId="24D1FD4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0C605C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第一步：读题，提炼辩题。</w:t>
      </w:r>
    </w:p>
    <w:p w14:paraId="685984D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观点：“有了反电信网络诈骗法，就可以使我们免遭电信网络诈骗”。</w:t>
      </w:r>
    </w:p>
    <w:p w14:paraId="1701F09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第二步：根据所学知识和材料信息，判断观点正误。</w:t>
      </w:r>
    </w:p>
    <w:p w14:paraId="411F77A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判断正误：错误；</w:t>
      </w:r>
    </w:p>
    <w:p w14:paraId="0E13827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论据①：《反电信网络诈骗法》的出台有利于规范人们行为，为打击电信网络诈骗提供法律依据；</w:t>
      </w:r>
    </w:p>
    <w:p w14:paraId="622238D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论据②：厉行法治的要求；</w:t>
      </w:r>
    </w:p>
    <w:p w14:paraId="412C357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第三步：整合信息，组织答案。</w:t>
      </w:r>
    </w:p>
    <w:p w14:paraId="06D273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楷体" w:hAnsi="楷体" w:eastAsia="楷体" w:cs="楷体"/>
          <w:color w:val="000000"/>
        </w:rPr>
        <w:t>我们即将初中毕业，未来会从事某一种或多种职业。课间，围绕未来的职业生涯，小王、小吴找到班主任张老师。下图是三人对话的部分摘录。</w:t>
      </w:r>
    </w:p>
    <w:tbl>
      <w:tblPr>
        <w:tblStyle w:val="4"/>
        <w:tblW w:w="76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620"/>
      </w:tblGrid>
      <w:tr w14:paraId="3CC589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76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30559B5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1857375" cy="333375"/>
                  <wp:effectExtent l="0" t="0" r="9525" b="9525"/>
                  <wp:docPr id="100005" name="图片 100005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5" name="图片 100005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57375" cy="333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669F535">
            <w:pPr>
              <w:spacing w:line="360" w:lineRule="auto"/>
              <w:jc w:val="righ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基础薄弱，一直在努力。爱好是在家经常摆弄机械模型。</w:t>
            </w:r>
            <w:r>
              <w:rPr>
                <w:color w:val="000000"/>
              </w:rPr>
              <w:drawing>
                <wp:inline distT="0" distB="0" distL="114300" distR="114300">
                  <wp:extent cx="200025" cy="314325"/>
                  <wp:effectExtent l="0" t="0" r="9525" b="9525"/>
                  <wp:docPr id="100007" name="图片 100007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7" name="图片 100007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025" cy="314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86537D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180975" cy="276225"/>
                  <wp:effectExtent l="0" t="0" r="9525" b="9525"/>
                  <wp:docPr id="100009" name="图片 100009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9" name="图片 100009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975" cy="276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楷体" w:hAnsi="楷体" w:eastAsia="楷体" w:cs="楷体"/>
                <w:color w:val="000000"/>
              </w:rPr>
              <w:t>喜欢数学，进入初三后，虽进步明显，还是担心发挥不好。</w:t>
            </w:r>
          </w:p>
          <w:p w14:paraId="63338A65">
            <w:pPr>
              <w:spacing w:line="360" w:lineRule="auto"/>
              <w:jc w:val="righ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爸妈劝我报考机械工程类的职业学校，觉得有道理。</w:t>
            </w:r>
            <w:r>
              <w:rPr>
                <w:color w:val="000000"/>
              </w:rPr>
              <w:drawing>
                <wp:inline distT="0" distB="0" distL="114300" distR="114300">
                  <wp:extent cx="200025" cy="314325"/>
                  <wp:effectExtent l="0" t="0" r="9525" b="9525"/>
                  <wp:docPr id="100011" name="图片 100011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1" name="图片 100011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025" cy="314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702E6B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180975" cy="276225"/>
                  <wp:effectExtent l="0" t="0" r="9525" b="9525"/>
                  <wp:docPr id="100013" name="图片 100013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3" name="图片 100013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975" cy="276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楷体" w:hAnsi="楷体" w:eastAsia="楷体" w:cs="楷体"/>
                <w:color w:val="000000"/>
              </w:rPr>
              <w:t>上高中，考大学财会专业，成为会计师，是我的梦想。</w:t>
            </w:r>
          </w:p>
          <w:p w14:paraId="575DD6BB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人生不会一帆风顺，生活的道路并不总是平坦的，希望你们继续接受教育，规划好未来职业，做更好的自己！</w:t>
            </w:r>
          </w:p>
          <w:p w14:paraId="5B141C9B">
            <w:pPr>
              <w:spacing w:line="360" w:lineRule="auto"/>
              <w:jc w:val="righ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190500" cy="247650"/>
                  <wp:effectExtent l="0" t="0" r="0" b="0"/>
                  <wp:docPr id="100015" name="图片 100015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5" name="图片 100015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500" cy="2476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961D749">
      <w:pPr>
        <w:spacing w:line="360" w:lineRule="auto"/>
        <w:jc w:val="left"/>
        <w:textAlignment w:val="center"/>
        <w:rPr>
          <w:color w:val="000000"/>
        </w:rPr>
      </w:pPr>
    </w:p>
    <w:p w14:paraId="559E78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结合对话，回答如何规划职业生涯，做好职业准备？</w:t>
      </w:r>
    </w:p>
    <w:p w14:paraId="28CAD6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针对张老师的话，谈谈怎样面对生活中的不平坦？</w:t>
      </w:r>
    </w:p>
    <w:p w14:paraId="3ADF3EF0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（1）①要考虑自己的兴趣爱好，明白自己想做什么；②要把握自己的个性特长，清楚自己适合做什么；③要结合自己的能力和经验，思考自己能够做什么；④要加强学习，提高自身素质，适应工作岗位的要求。    </w:t>
      </w:r>
    </w:p>
    <w:p w14:paraId="254684DE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2）①生活难免有挫折，我们要从容面对挫折，要有勇气战胜挫折，不气馁，不消沉；②生活中的挫折是我们成长的一部分，我们要冷静分析导致挫折的原因，寻求战胜挫折的方法；③面对挫折，我们要发掘自身的生命力量，逐渐培养自己面对困难的勇气和坚强的意志。④我们要善于自我疏导，自我排解，也要主动寻求他人的帮助。</w:t>
      </w:r>
    </w:p>
    <w:p w14:paraId="51E851DA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6D6D0E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【分析】考点考查：职业准备、正确面对挫折。</w:t>
      </w:r>
    </w:p>
    <w:p w14:paraId="3B1E4C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能力考查：运用所学知识分析材料，解答问题的能力。</w:t>
      </w:r>
    </w:p>
    <w:p w14:paraId="381CA2E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核心素养：健全人格、责任意识。</w:t>
      </w:r>
    </w:p>
    <w:p w14:paraId="51C1B8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4CA443F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第一步：审设问，明确主体、作答范围及作答角度。</w:t>
      </w:r>
    </w:p>
    <w:p w14:paraId="4576C53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本题的设问主体为公民， 需要运用的有关知识，从体现类习题的角度进行作答。</w:t>
      </w:r>
    </w:p>
    <w:p w14:paraId="64DC06A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第二步：审材料，提取关键词，链接教材知识。</w:t>
      </w:r>
    </w:p>
    <w:p w14:paraId="550888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关键词①：爱好是在家经常摆弄机械模型→可链接考虑自己的兴趣爱好，明白自己想做什么；</w:t>
      </w:r>
    </w:p>
    <w:p w14:paraId="2484A7E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关键词②：喜欢数学→可链接把握自己的个性特长，清楚自己适合做什么；</w:t>
      </w:r>
    </w:p>
    <w:p w14:paraId="1395787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关键词③：爸妈劝我报考机械工程类的职业学校→可链接结合自己的能力和经验，思考自己能够做什么；</w:t>
      </w:r>
    </w:p>
    <w:p w14:paraId="369D73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关键词④：成为会计师，是我的梦想→可链接加强学习，提高自身素质，适应工作岗位的要求；</w:t>
      </w:r>
    </w:p>
    <w:p w14:paraId="1CA47E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第三步：整合信息，组织答案。</w:t>
      </w:r>
    </w:p>
    <w:p w14:paraId="65F989E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249DC25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本题考查如何正确面对挫折，可结合教材知识作答。</w:t>
      </w:r>
    </w:p>
    <w:p w14:paraId="500181EC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三、探究题：本题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分。要求紧扣题意，综合运用所学知识和方法，展开探究和分析。</w:t>
      </w:r>
    </w:p>
    <w:p w14:paraId="6E9D7E8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为学习贯彻党的二十大精神，某校九年级（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）班积极开展“科技创新强国梦，不负华心向党”主题探究活动，请你参与。</w:t>
      </w:r>
    </w:p>
    <w:p w14:paraId="6C7FAB7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【强国新征程】以中国式现代化推进中华民族伟大复兴分两个阶段。第一阶段：从2020年到2035年，基本实现社会主义现代化；第二阶段：从2035年到本世纪中叶，把我国建成_____________。</w:t>
      </w:r>
    </w:p>
    <w:p w14:paraId="542B0A6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请在横线处补充恰当内容。</w:t>
      </w:r>
    </w:p>
    <w:p w14:paraId="716FEC8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【梦想有挑战】创新是一个国家兴旺发达的不竭动力，我国科技创新有喜有忧。</w:t>
      </w:r>
    </w:p>
    <w:tbl>
      <w:tblPr>
        <w:tblStyle w:val="4"/>
        <w:tblW w:w="70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225"/>
        <w:gridCol w:w="3825"/>
      </w:tblGrid>
      <w:tr w14:paraId="0E30A3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32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985EEFD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喜</w:t>
            </w:r>
          </w:p>
        </w:tc>
        <w:tc>
          <w:tcPr>
            <w:tcW w:w="38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2E11BA2">
            <w:pPr>
              <w:spacing w:line="360" w:lineRule="auto"/>
              <w:jc w:val="center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忧</w:t>
            </w:r>
          </w:p>
        </w:tc>
      </w:tr>
      <w:tr w14:paraId="031165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32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089C84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■《2022年全球创新指数报告》发布，中国排名连续十年稳步提升。</w:t>
            </w:r>
          </w:p>
          <w:p w14:paraId="45851EE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■2023年政府工作报告指出：“五年来，全社会研发经费投入强度从2.1%提高到2.5%，科技进步贡献率提高到60%以上。”科技创新成果丰硕，如蚊龙、高铁、航天和太空探索技术保持世界领先。</w:t>
            </w:r>
          </w:p>
        </w:tc>
        <w:tc>
          <w:tcPr>
            <w:tcW w:w="38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2DBADB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■科技创新要瞄准世界前沿，强化基础研究，实现前瞻性基础研究、引领性原创成果重大突破。</w:t>
            </w:r>
          </w:p>
          <w:p w14:paraId="400667C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■有关部门统计，我国在高端光刻机、芯片、操作系统、手机射频器件、透射式电镜、医学影像设备元器件、超精密抛光工艺等多项领域被西方“卡脖子”。</w:t>
            </w:r>
          </w:p>
        </w:tc>
      </w:tr>
    </w:tbl>
    <w:p w14:paraId="2477697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结合材料，运用所学知识，请概括我国科技发展现状。</w:t>
      </w:r>
    </w:p>
    <w:p w14:paraId="76C9001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【圆梦我谋划】谋未来就要谋创新！唯创新者进，唯创新者强，唯创新者胜！</w:t>
      </w:r>
    </w:p>
    <w:p w14:paraId="4EC23E0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请你为破解“卡脖子”难题，推进我国科技自立自强出谋划策。</w:t>
      </w:r>
    </w:p>
    <w:p w14:paraId="449C1FCC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（1）富强民主文明和谐美丽的社会主义现代化强国。    </w:t>
      </w:r>
    </w:p>
    <w:p w14:paraId="0FB9DDE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 xml:space="preserve">（2）目前，虽然我国在尖端技术的掌握和创新方面打下了坚实基础，在一些重要领域走在世界前列。从整体上看，我国仍然面临科技创新能力不强、科技发展总体水平不高、科技对经济社会发展的支撑能力不足、科技对经济增长的贡献率远低干发达国家水平等问题。    </w:t>
      </w:r>
    </w:p>
    <w:p w14:paraId="7F6B991D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（3）①必须落实科教兴国战略，将科技和教育摆在经济社会发展的重要位置，把经济建设重心转移到依靠科技进步和提高劳动者素质的轨道上来，加速实现国家的繁荣昌盛。②要增强自主创新能力，坚持自主创新、重点跨越、支撑发展、引领未来的方针，坚定不移地走中国特色自主创新道路。③必须加快形成有利于创新的治理格局和协同机制，搭建有利于创新的活动平台和融资平台，营造有利于创新的舆论氛围和法治环境。</w:t>
      </w:r>
    </w:p>
    <w:p w14:paraId="307574F2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14:paraId="1E9755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【分析】考点考查：两个阶段奋斗目标、科技现状、建设创新型国家的要求。</w:t>
      </w:r>
    </w:p>
    <w:p w14:paraId="4E51D6B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能力考查：运用所学知识分析材料，解答问题的能力。</w:t>
      </w:r>
    </w:p>
    <w:p w14:paraId="7F8BB76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核心素养：政治认同。</w:t>
      </w:r>
    </w:p>
    <w:p w14:paraId="100BE3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【小问1详解】</w:t>
      </w:r>
    </w:p>
    <w:p w14:paraId="13E73B3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本题考查两个阶段奋斗目标，可结合教材知识作答。</w:t>
      </w:r>
    </w:p>
    <w:p w14:paraId="2BF7FF1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【小问2详解】</w:t>
      </w:r>
    </w:p>
    <w:p w14:paraId="77E1CE6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第一步：审设问，明确主体、作答范围及作答角度。</w:t>
      </w:r>
    </w:p>
    <w:p w14:paraId="42350BA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本题的设问主体为公民， 需要运用科技现状的有关知识，从说明类习题的角度进行作答。</w:t>
      </w:r>
    </w:p>
    <w:p w14:paraId="44AC6BA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第二步：审材料，提取关键词，链接教材知识。</w:t>
      </w:r>
    </w:p>
    <w:p w14:paraId="09289D3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关键词①：科技创新成果丰硕，蚊龙、高铁、航天和太空探索技术保持世界领先→可链接科技现状的优势；</w:t>
      </w:r>
    </w:p>
    <w:p w14:paraId="1D3F19F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关键词②：我国在多项高端科技领域被西方“卡脖子”→可链接科技现状的劣势；</w:t>
      </w:r>
    </w:p>
    <w:p w14:paraId="7D3904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第三步：整合信息，组织答案。</w:t>
      </w:r>
    </w:p>
    <w:p w14:paraId="7C63AFD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【小问3详解】</w:t>
      </w:r>
    </w:p>
    <w:p w14:paraId="53DAB5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本题考查建设创新型国家的要求，可结合教材知识作答。</w:t>
      </w:r>
    </w:p>
    <w:p w14:paraId="06A02DFE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FE55C78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211BA4F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C46C8EF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E7C28E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676BAA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09D44F4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0D084028"/>
    <w:rsid w:val="0E9C3FDA"/>
    <w:rsid w:val="36D71CAA"/>
    <w:rsid w:val="370848FE"/>
    <w:rsid w:val="38274566"/>
    <w:rsid w:val="45092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1.xml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12</Pages>
  <Words>7346</Words>
  <Characters>7532</Characters>
  <Lines>0</Lines>
  <Paragraphs>0</Paragraphs>
  <TotalTime>4</TotalTime>
  <ScaleCrop>false</ScaleCrop>
  <LinksUpToDate>false</LinksUpToDate>
  <CharactersWithSpaces>7766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2023-08-04T14:30:00Z</dcterms:created>
  <dc:creator>学科网试题生产平台</dc:creator>
  <dc:description>3295462740500480</dc:description>
  <cp:lastModifiedBy>上帝掷骰子吗</cp:lastModifiedBy>
  <dcterms:modified xsi:type="dcterms:W3CDTF">2024-07-20T16:17:42Z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9CE4757D091C421AA046A3A6415F77EA_12</vt:lpwstr>
  </property>
</Properties>
</file>