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CA409C">
      <w:pPr>
        <w:spacing w:line="360" w:lineRule="auto"/>
        <w:jc w:val="both"/>
      </w:pPr>
      <w:bookmarkStart w:id="0" w:name="_GoBack"/>
      <w:bookmarkEnd w:id="0"/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11112500</wp:posOffset>
            </wp:positionH>
            <wp:positionV relativeFrom="topMargin">
              <wp:posOffset>11391900</wp:posOffset>
            </wp:positionV>
            <wp:extent cx="495300" cy="431800"/>
            <wp:effectExtent l="0" t="0" r="0" b="635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D90F632">
      <w:pPr>
        <w:spacing w:line="285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年江苏省宿迁市中考道德与法治真题</w:t>
      </w:r>
    </w:p>
    <w:tbl>
      <w:tblPr>
        <w:tblStyle w:val="4"/>
        <w:tblW w:w="445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888"/>
      </w:tblGrid>
      <w:tr w14:paraId="5DD63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50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074F74">
            <w:pPr>
              <w:spacing w:line="285" w:lineRule="auto"/>
              <w:jc w:val="center"/>
            </w:pPr>
            <w:r>
              <w:rPr>
                <w:rFonts w:ascii="宋体" w:hAnsi="宋体" w:eastAsia="宋体" w:cs="宋体"/>
                <w:b/>
                <w:color w:val="auto"/>
                <w:sz w:val="24"/>
              </w:rPr>
              <w:t>答题注意事项</w:t>
            </w:r>
          </w:p>
          <w:p w14:paraId="65E18B97">
            <w:pPr>
              <w:spacing w:line="285" w:lineRule="auto"/>
              <w:jc w:val="left"/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1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．本试卷分为道德与法治、历史两部分，共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10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页。满分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120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分，道德与法治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50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分，历史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70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分。考试时间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120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分钟。闭卷考试</w:t>
            </w:r>
          </w:p>
          <w:p w14:paraId="7C668389">
            <w:pPr>
              <w:spacing w:line="285" w:lineRule="auto"/>
              <w:jc w:val="left"/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2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．请将答案写在答题卡上，写在试卷或草稿纸上无效。</w:t>
            </w:r>
          </w:p>
          <w:p w14:paraId="56057017">
            <w:pPr>
              <w:spacing w:line="285" w:lineRule="auto"/>
              <w:jc w:val="left"/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3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．答选择题时使用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2B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铅笔，把答题卡上对应题号的选项字母涂满、涂黑。如需修改，请用绘图橡皮轻擦干净再选涂其他选项。</w:t>
            </w:r>
          </w:p>
          <w:p w14:paraId="514C70CE">
            <w:pPr>
              <w:spacing w:line="285" w:lineRule="auto"/>
              <w:jc w:val="left"/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4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．答非选择题时使用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0.5mm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黑色签字笔，在答题卡上对应题号的答题区域书写答案。注意不要答错位置，也不要超界。</w:t>
            </w:r>
          </w:p>
          <w:p w14:paraId="746F2D11">
            <w:pPr>
              <w:spacing w:line="285" w:lineRule="auto"/>
              <w:jc w:val="left"/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5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．本试卷为道德与法治历史合卷，请注意分配答题时间。</w:t>
            </w:r>
          </w:p>
        </w:tc>
      </w:tr>
    </w:tbl>
    <w:p w14:paraId="3C38F981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一、单项选择题：本大题共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28</w:t>
      </w:r>
      <w:r>
        <w:rPr>
          <w:rFonts w:ascii="宋体" w:hAnsi="宋体" w:eastAsia="宋体" w:cs="宋体"/>
          <w:b/>
          <w:color w:val="auto"/>
          <w:sz w:val="24"/>
        </w:rPr>
        <w:t>分。每小题的四个选项中，</w:t>
      </w:r>
      <w:r>
        <w:rPr>
          <w:rFonts w:ascii="宋体" w:hAnsi="宋体" w:eastAsia="宋体" w:cs="宋体"/>
          <w:b/>
          <w:color w:val="auto"/>
          <w:sz w:val="24"/>
          <w:em w:val="dot"/>
        </w:rPr>
        <w:t>只有一个选项</w:t>
      </w:r>
      <w:r>
        <w:rPr>
          <w:rFonts w:ascii="宋体" w:hAnsi="宋体" w:eastAsia="宋体" w:cs="宋体"/>
          <w:b/>
          <w:color w:val="auto"/>
          <w:sz w:val="24"/>
        </w:rPr>
        <w:t>最符合题意。请在答题卡上填涂你认为正确的选项。</w:t>
      </w:r>
    </w:p>
    <w:p w14:paraId="3D656198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2022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10</w:t>
      </w:r>
      <w:r>
        <w:rPr>
          <w:rFonts w:ascii="宋体" w:hAnsi="宋体" w:eastAsia="宋体" w:cs="宋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23</w:t>
      </w:r>
      <w:r>
        <w:rPr>
          <w:rFonts w:ascii="宋体" w:hAnsi="宋体" w:eastAsia="宋体" w:cs="宋体"/>
          <w:color w:val="auto"/>
        </w:rPr>
        <w:t>日，在新一届中央领导集体同中外记者见面会上，中共中央总书记习近平指出，我们要始终与人民风雨同舟，与人民心心相印，想人民之所想，行人民之所嘱。这体现党的根本宗旨是（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303D5CF4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解决温饱问题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全面建成小康社会</w:t>
      </w:r>
    </w:p>
    <w:p w14:paraId="0C4A359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实现共产主义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全心全意为人民服务</w:t>
      </w:r>
    </w:p>
    <w:p w14:paraId="39707F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孔子说：“行己有耻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”这启示我们（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B0C779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自信自强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拒绝诱惑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坚守底线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见贤思齐</w:t>
      </w:r>
    </w:p>
    <w:p w14:paraId="6DFD5D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《关于进一步减轻义务教育阶段学生作业负担和校外培训负担的意见》（“双减”政策）印发以来，义务教育阶段学校育人功能得到强化。学校下列做法符合该政策的是（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D1AFA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①倡导全科阅读，“五育”融合融通共进</w:t>
      </w:r>
    </w:p>
    <w:p w14:paraId="3DD2420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②提供课后服务，社团活动精彩纷呈</w:t>
      </w:r>
    </w:p>
    <w:p w14:paraId="493BC0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③布置大量作业，靠刷题提高学习成绩</w:t>
      </w:r>
    </w:p>
    <w:p w14:paraId="0B0059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④开展研学活动，最好的学习在路上</w:t>
      </w:r>
    </w:p>
    <w:p w14:paraId="370C3F7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6AF12A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日，黑龙江省绥化市中级人民法院公开宣判鹤岗市委原书记张恩亮贪污、受贿、挪用公款一案，数罪并罚，决定执行有期徒刑二十年，并处罚金人民币七百三十万元。该案例说明（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45F2FD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公民在法律面前一律平等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法律是全体公民的共同意志</w:t>
      </w:r>
    </w:p>
    <w:p w14:paraId="6F7C226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法律是由国家制定或认可的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违法行为必将受到刑法制裁</w:t>
      </w:r>
    </w:p>
    <w:p w14:paraId="6ACA90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全国文明典范城市是最有价值的城市品牌。我市大力推进“好人之城”“志愿之城”“慈善之城”建设，力争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年创成全国文明典范城市。作为市民，我们应做到（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F9CF4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①文明礼貌，尊重他人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  <w:r>
        <w:rPr>
          <w:rFonts w:ascii="宋体" w:hAnsi="宋体" w:eastAsia="宋体" w:cs="宋体"/>
          <w:color w:val="000000"/>
        </w:rPr>
        <w:t>②志愿服务，亲近社会</w:t>
      </w:r>
    </w:p>
    <w:p w14:paraId="5224B2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③童叟无欺，诚实守信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  <w:r>
        <w:rPr>
          <w:rFonts w:ascii="宋体" w:hAnsi="宋体" w:eastAsia="宋体" w:cs="宋体"/>
          <w:color w:val="000000"/>
        </w:rPr>
        <w:t>④承担责任，只求回报</w:t>
      </w:r>
    </w:p>
    <w:p w14:paraId="3F611A6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1CADDF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小李家和邻居家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686283351" name="图片 686283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283351" name="图片 68628335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南瓜地紧挨着。小李每年都会毫不吝惜地将优质南瓜种子分给邻居种植，蜜蜂授粉时，能够避免将较差南瓜品种的花粉传给自己的南瓜。邻居和小李都获得了更大的收益，这告诉我们关爱他人（       ）</w:t>
      </w:r>
    </w:p>
    <w:p w14:paraId="7F307B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①能收获幸福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②定获得利益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③要心怀善意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④要尽己所能</w:t>
      </w:r>
    </w:p>
    <w:p w14:paraId="32A8672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74A24C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下列关于我国国家机关认识正确的是（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61300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村民委员会是实行群众自我管理、自我教育的自治机关</w:t>
      </w:r>
    </w:p>
    <w:p w14:paraId="2043E0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中华人民共和国主席是代表中华人民共和国的国家机关</w:t>
      </w:r>
    </w:p>
    <w:p w14:paraId="6016E4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监察机关是我国法律监督机关，要依法独立行使监察权</w:t>
      </w:r>
    </w:p>
    <w:p w14:paraId="2CAE9D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人民检察院是行使监察权的机关，依法独立行使检察权</w:t>
      </w:r>
    </w:p>
    <w:p w14:paraId="19B5D8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rFonts w:ascii="宋体" w:hAnsi="宋体" w:eastAsia="宋体" w:cs="宋体"/>
          <w:color w:val="000000"/>
        </w:rPr>
        <w:t>日，某校开展“润心”行动为主题的心理健康教育日活动。活动项目有心理健康诗歌朗诵、心理拓展训练、励志歌曲等。这体现对未成年人的（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A988F9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家庭保护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学校保护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政府保护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社会保护</w:t>
      </w:r>
    </w:p>
    <w:p w14:paraId="6B7581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对下图漫画寓意的理解，正确的是（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E6D94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95575" cy="17526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1F514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制度是权力正确行使的根本保证</w:t>
      </w:r>
    </w:p>
    <w:p w14:paraId="1B1D95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国家权力的行使不能受到任何限制</w:t>
      </w:r>
    </w:p>
    <w:p w14:paraId="2BAB42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国家权力要严格按照法定途径和方式行使</w:t>
      </w:r>
    </w:p>
    <w:p w14:paraId="0BCBD2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国家权力关进制度笼子就无法为人民谋利益</w:t>
      </w:r>
    </w:p>
    <w:p w14:paraId="185FDC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月以来，“进淄赶烤”打开了流量的新世界。淄博烧烤带火“周边”，各路品牌“趁热”搭车。当地政府还积极推出烧烤专线高铁，淄博烧烤火爆出圈是因为（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44489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①国家鼓励、支持、引导公有制经济发展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</w:p>
    <w:p w14:paraId="7494B4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②符合灵活就业需求，能够缓解就业压力</w:t>
      </w:r>
    </w:p>
    <w:p w14:paraId="362B24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③能发挥政府在资源配置中的决定性作用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</w:p>
    <w:p w14:paraId="7711ED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④当地政府加强宏观调控，激发市场活力</w:t>
      </w:r>
    </w:p>
    <w:p w14:paraId="34D03B1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0241A0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月，中央经济工作会议强调，“突出做好稳增长、稳就业、稳物价工作”“要强化基本公共服务，兜牢基本民生底线”。这有利于（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29223E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坚持开放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改善民生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同等富裕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高速增长</w:t>
      </w:r>
    </w:p>
    <w:p w14:paraId="468C13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日，时任美国国会众议长佩洛西窜访中国台湾地区。对此，中国人民解放军在台岛周边海空域组织针对性演练。对祖国统一大业说法正确的是（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C71A37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①维护国家统一，反对分裂，是爱国主义精神具体体现</w:t>
      </w:r>
    </w:p>
    <w:p w14:paraId="557EF1C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②两岸同文同种是两岸关系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政治基础，坚决反对“台独”</w:t>
      </w:r>
    </w:p>
    <w:p w14:paraId="73A606A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③实现祖国统一，是实现中华民族伟大复兴的必然要求</w:t>
      </w:r>
    </w:p>
    <w:p w14:paraId="2AD679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④共同推动两岸关系和平发展，寄希望国际社会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帮助</w:t>
      </w:r>
    </w:p>
    <w:p w14:paraId="3386705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133F47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日，第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宋体" w:hAnsi="宋体" w:eastAsia="宋体" w:cs="宋体"/>
          <w:color w:val="000000"/>
        </w:rPr>
        <w:t>届中国国际动漫节“金猴奖”颁奖仪式在杭州市举行，该奖项被誉为“中国动漫至高荣誉”。对动漫文艺创作的正确态度是（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76B507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避免不同文化碰撞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主动吸收外来文化</w:t>
      </w:r>
    </w:p>
    <w:p w14:paraId="021677E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传承中国传统文化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吸收借鉴优秀文化</w:t>
      </w:r>
    </w:p>
    <w:p w14:paraId="4AAA48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是“一带一路”倡议提出十周年。十年来，共建“一带一路”倡议为破解全球发展难题贡献了中国智慧、中国方案，为完善全球治理提供了新思路新方案，开创了中国特色社会主义开放发展新实践。这说明我国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D7CD79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①积极践行构建人类命运共同体理念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  <w:r>
        <w:rPr>
          <w:rFonts w:ascii="宋体" w:hAnsi="宋体" w:eastAsia="宋体" w:cs="宋体"/>
          <w:color w:val="000000"/>
        </w:rPr>
        <w:t>②维护国际经济新秩序，发挥决定作用</w:t>
      </w:r>
    </w:p>
    <w:p w14:paraId="1B93E9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③展现大国担当，助力世界和平发展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  <w:r>
        <w:rPr>
          <w:rFonts w:ascii="宋体" w:hAnsi="宋体" w:eastAsia="宋体" w:cs="宋体"/>
          <w:color w:val="000000"/>
        </w:rPr>
        <w:t>④承担国际责任，竭尽全力，不惜代价</w:t>
      </w:r>
    </w:p>
    <w:p w14:paraId="1F2DDD7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3DC8BED1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二、简析题：共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小题。第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分。请把每题答案写在答题卡对应位置上。</w:t>
      </w:r>
    </w:p>
    <w:p w14:paraId="4FA426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日，十三届全国人大常委员会第三十六次会议表决通过《中华人民共和国反电信网络诈骗法》，自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日起施行。</w:t>
      </w:r>
    </w:p>
    <w:tbl>
      <w:tblPr>
        <w:tblStyle w:val="4"/>
        <w:tblW w:w="7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620"/>
      </w:tblGrid>
      <w:tr w14:paraId="37542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D4928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相关链接</w:t>
            </w:r>
          </w:p>
          <w:p w14:paraId="582DB39E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《中华人民共和国反电信网络诈骗法》第六条规定：“国务院建立反电信网络诈骗工作机制，统筹协调打击治理工作。……人民法院、人民检察院发挥审判、检察职能作用……。”</w:t>
            </w:r>
          </w:p>
        </w:tc>
      </w:tr>
    </w:tbl>
    <w:p w14:paraId="58CE0D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结合材料，回答问题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EC8F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全国人大常委会通过反电信网络诈骗法，是在行使何种职权？</w:t>
      </w:r>
    </w:p>
    <w:p w14:paraId="6CC525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网络诈骗无孔不入。有的同学认为，“有了反电信网络诈骗法，就可以使我们免遭电信网络诈骗”。你是否赞同该观点并说明理由。</w:t>
      </w:r>
    </w:p>
    <w:p w14:paraId="5C274E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楷体" w:hAnsi="楷体" w:eastAsia="楷体" w:cs="楷体"/>
          <w:color w:val="000000"/>
        </w:rPr>
        <w:t>我们即将初中毕业，未来会从事某一种或多种职业。课间，围绕未来的职业生涯，小王、小吴找到班主任张老师。下图是三人对话的部分摘录。</w:t>
      </w:r>
    </w:p>
    <w:tbl>
      <w:tblPr>
        <w:tblStyle w:val="4"/>
        <w:tblW w:w="7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620"/>
      </w:tblGrid>
      <w:tr w14:paraId="310E4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4C602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857375" cy="333375"/>
                  <wp:effectExtent l="0" t="0" r="9525" b="9525"/>
                  <wp:docPr id="100005" name="图片 10000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图片 10000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7375" cy="333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AE10BB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基础薄弱，一直在努力。爱好是在家经常摆弄机械模型。</w:t>
            </w:r>
            <w:r>
              <w:rPr>
                <w:color w:val="000000"/>
              </w:rPr>
              <w:drawing>
                <wp:inline distT="0" distB="0" distL="114300" distR="114300">
                  <wp:extent cx="200025" cy="314325"/>
                  <wp:effectExtent l="0" t="0" r="9525" b="9525"/>
                  <wp:docPr id="100007" name="图片 10000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31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75BA4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80975" cy="276225"/>
                  <wp:effectExtent l="0" t="0" r="9525" b="9525"/>
                  <wp:docPr id="100009" name="图片 10000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27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楷体" w:hAnsi="楷体" w:eastAsia="楷体" w:cs="楷体"/>
                <w:color w:val="000000"/>
              </w:rPr>
              <w:t>喜欢数学，进入初三后，虽进步明显，还是担心发挥不好。</w:t>
            </w:r>
          </w:p>
          <w:p w14:paraId="22417282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爸妈劝我报考机械工程类的职业学校，觉得有道理。</w:t>
            </w:r>
            <w:r>
              <w:rPr>
                <w:color w:val="000000"/>
              </w:rPr>
              <w:drawing>
                <wp:inline distT="0" distB="0" distL="114300" distR="114300">
                  <wp:extent cx="200025" cy="314325"/>
                  <wp:effectExtent l="0" t="0" r="9525" b="9525"/>
                  <wp:docPr id="100011" name="图片 10001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图片 10001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31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5FBCC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80975" cy="276225"/>
                  <wp:effectExtent l="0" t="0" r="9525" b="9525"/>
                  <wp:docPr id="100013" name="图片 10001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图片 10001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27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楷体" w:hAnsi="楷体" w:eastAsia="楷体" w:cs="楷体"/>
                <w:color w:val="000000"/>
              </w:rPr>
              <w:t>上高中，考大学财会专业，成为会计师，是我的梦想。</w:t>
            </w:r>
          </w:p>
          <w:p w14:paraId="2AFC2BB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人生不会一帆风顺，生活的道路并不总是平坦的，希望你们继续接受教育，规划好未来职业，做更好的自己！</w:t>
            </w:r>
          </w:p>
          <w:p w14:paraId="5E1792DA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90500" cy="247650"/>
                  <wp:effectExtent l="0" t="0" r="0" b="0"/>
                  <wp:docPr id="100015" name="图片 10001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5CD4EB8">
      <w:pPr>
        <w:spacing w:line="360" w:lineRule="auto"/>
        <w:jc w:val="left"/>
        <w:textAlignment w:val="center"/>
        <w:rPr>
          <w:color w:val="000000"/>
        </w:rPr>
      </w:pPr>
    </w:p>
    <w:p w14:paraId="68812F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结合对话，回答如何规划职业生涯，做好职业准备？</w:t>
      </w:r>
    </w:p>
    <w:p w14:paraId="4106CE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针对张老师的话，谈谈怎样面对生活中的不平坦？</w:t>
      </w:r>
    </w:p>
    <w:p w14:paraId="232F6451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三、探究题：本题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分。要求紧扣题意，综合运用所学知识和方法，展开探究和分析。</w:t>
      </w:r>
    </w:p>
    <w:p w14:paraId="2D943D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为学习贯彻党的二十大精神，某校九年级（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）班积极开展“科技创新强国梦，不负华心向党”主题探究活动，请你参与。</w:t>
      </w:r>
    </w:p>
    <w:p w14:paraId="5985153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【强国新征程】以中国式现代化推进中华民族伟大复兴分两个阶段。第一阶段：从2020年到2035年，基本实现社会主义现代化；第二阶段：从2035年到本世纪中叶，把我国建成_____________。</w:t>
      </w:r>
    </w:p>
    <w:p w14:paraId="0603DD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请在横线处补充恰当内容。</w:t>
      </w:r>
    </w:p>
    <w:p w14:paraId="4DE18C8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【梦想有挑战】创新是一个国家兴旺发达的不竭动力，我国科技创新有喜有忧。</w:t>
      </w:r>
    </w:p>
    <w:tbl>
      <w:tblPr>
        <w:tblStyle w:val="4"/>
        <w:tblW w:w="70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225"/>
        <w:gridCol w:w="3825"/>
      </w:tblGrid>
      <w:tr w14:paraId="3D3D9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2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B7B2E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喜</w:t>
            </w:r>
          </w:p>
        </w:tc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14609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忧</w:t>
            </w:r>
          </w:p>
        </w:tc>
      </w:tr>
      <w:tr w14:paraId="31B03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2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CE997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■《2022年全球创新指数报告》发布，中国排名连续十年稳步提升。</w:t>
            </w:r>
          </w:p>
          <w:p w14:paraId="57B2C1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■2023年政府工作报告指出：“五年来，全社会研发经费投入强度从2.1%提高到2.5%，科技进步贡献率提高到60%以上。”科技创新成果丰硕，如蚊龙、高铁、航天和太空探索技术保持世界领先。</w:t>
            </w:r>
          </w:p>
        </w:tc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949F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■科技创新要瞄准世界前沿，强化基础研究，实现前瞻性基础研究、引领性原创成果重大突破。</w:t>
            </w:r>
          </w:p>
          <w:p w14:paraId="3766B87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■有关部门统计，我国在高端光刻机、芯片、操作系统、手机射频器件、透射式电镜、医学影像设备元器件、超精密抛光工艺等多项领域被西方“卡脖子”。</w:t>
            </w:r>
          </w:p>
        </w:tc>
      </w:tr>
    </w:tbl>
    <w:p w14:paraId="204D48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结合材料，运用所学知识，请概括我国科技发展现状。</w:t>
      </w:r>
    </w:p>
    <w:p w14:paraId="32FF8F2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【圆梦我谋划】谋未来就要谋创新！唯创新者进，唯创新者强，唯创新者胜！</w:t>
      </w:r>
    </w:p>
    <w:p w14:paraId="79E9FD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请你为破解“卡脖子”难题，推进我国科技自立自强出谋划策。</w:t>
      </w:r>
    </w:p>
    <w:p w14:paraId="46DCF7E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941AD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269F7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FC0C0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5BA1B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E1A6E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7170C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ADF6823"/>
    <w:rsid w:val="2AEE60D5"/>
    <w:rsid w:val="38274566"/>
    <w:rsid w:val="49083E27"/>
    <w:rsid w:val="4B1030A8"/>
    <w:rsid w:val="64091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3095</Words>
  <Characters>3273</Characters>
  <Lines>0</Lines>
  <Paragraphs>0</Paragraphs>
  <TotalTime>4</TotalTime>
  <ScaleCrop>false</ScaleCrop>
  <LinksUpToDate>false</LinksUpToDate>
  <CharactersWithSpaces>3487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2023-08-04T14:30:00Z</dcterms:created>
  <dc:creator>学科网试题生产平台</dc:creator>
  <dc:description>3295462740500480</dc:description>
  <cp:lastModifiedBy>上帝掷骰子吗</cp:lastModifiedBy>
  <dcterms:modified xsi:type="dcterms:W3CDTF">2024-07-20T16:17:42Z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E2C610EB02094370B5612F7AF6A312D1_12</vt:lpwstr>
  </property>
</Properties>
</file>