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59F85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10198100</wp:posOffset>
            </wp:positionV>
            <wp:extent cx="279400" cy="4572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年内蒙古赤峰市中考道德与法治真题</w:t>
      </w:r>
    </w:p>
    <w:p w14:paraId="4D091FA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一、选择题（每小题只有一个选项符合题意，请将该选项的序号，按要求在答题卡上的指定位置涂黑。每小题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84E883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每个家庭的亲情表现不尽相同，有的温馨和睦，有的深沉内敛……有时我们似乎感受不到自己渴望的亲情，但是父母对我们的爱，却丝毫不会减少。因此，作为子女的我们应该做到（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BB68FE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①孝敬双亲长辈，关爱家人</w:t>
      </w:r>
      <w:r>
        <w:rPr>
          <w:rFonts w:ascii="Times New Roman" w:hAnsi="Times New Roman" w:eastAsia="Times New Roman" w:cs="Times New Roman"/>
          <w:color w:val="auto"/>
        </w:rPr>
        <w:t xml:space="preserve">          </w:t>
      </w:r>
      <w:r>
        <w:rPr>
          <w:rFonts w:ascii="宋体" w:hAnsi="宋体" w:eastAsia="宋体" w:cs="宋体"/>
          <w:color w:val="auto"/>
        </w:rPr>
        <w:t>②把尽孝当成长大成人以后的事</w:t>
      </w:r>
    </w:p>
    <w:p w14:paraId="46E55C1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③用实际行动表达对父母的感恩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④用冲突解决亲子矛盾</w:t>
      </w:r>
    </w:p>
    <w:p w14:paraId="6361C3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②④</w:t>
      </w:r>
    </w:p>
    <w:p w14:paraId="674DD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对以下交友行为的“微点评”，正确的是（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440"/>
        <w:gridCol w:w="3390"/>
      </w:tblGrid>
      <w:tr w14:paraId="2F20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5C0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C3D44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交友行为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75F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1CF2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572B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F7A1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小华与朋友交往能做到言出必践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E6B8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呵护友谊需要诚实守信</w:t>
            </w:r>
          </w:p>
        </w:tc>
      </w:tr>
      <w:tr w14:paraId="76FE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64AD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1AC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小新想尽办法打探朋友情绪低落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原因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C835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呵护友谊要对朋友的隐私刨根问底</w:t>
            </w:r>
          </w:p>
        </w:tc>
      </w:tr>
      <w:tr w14:paraId="3EA8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441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43C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小宇在好友需要的时候及时予以帮助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91C1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呵护友谊需要用心关怀对方</w:t>
            </w:r>
          </w:p>
        </w:tc>
      </w:tr>
      <w:tr w14:paraId="41F7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83E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9F5D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小明与朋友发生冲突时，换位思考，坦诚交流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794D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呵护友谊需要正确处理冲突</w:t>
            </w:r>
          </w:p>
        </w:tc>
      </w:tr>
    </w:tbl>
    <w:p w14:paraId="7EB79914">
      <w:pPr>
        <w:spacing w:line="360" w:lineRule="auto"/>
        <w:jc w:val="left"/>
        <w:textAlignment w:val="center"/>
        <w:rPr>
          <w:color w:val="000000"/>
        </w:rPr>
      </w:pPr>
    </w:p>
    <w:p w14:paraId="72D59E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555D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北京第二实验小学浮水河分校校长王春伟说：“教育就是以爱育爱，爱业爱生爱教育。不言光辉与奉献，只道尽职与尽责。”老师在点点滴滴中教育、爱护着学生，作为学生的我们应该做到（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522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①主动关心、理解和尊重老师</w:t>
      </w:r>
    </w:p>
    <w:p w14:paraId="795EC9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②尊重不同风格的老师，学习他们的长处</w:t>
      </w:r>
    </w:p>
    <w:p w14:paraId="0AD769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③平等相待，就不必尊重老师</w:t>
      </w:r>
    </w:p>
    <w:p w14:paraId="679080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④正确对待老师的表扬与批评，在老师的引领和指导下健康成长</w:t>
      </w:r>
    </w:p>
    <w:p w14:paraId="40B9C5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7B43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雷锋说：“一滴水只有放进大海里才永远不会干涸，一个人只有当他把自己和集体事业融合在一起的时候才能最有力量。”因此，在学习工作中我们应该认识到（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56B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让个人的力量在集体中汇聚，形成强大的集体力量，从而提高学习和工作的效率</w:t>
      </w:r>
    </w:p>
    <w:p w14:paraId="1D84C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个人在集体中总是受委屈的，所以要远离集体，独自学习</w:t>
      </w:r>
    </w:p>
    <w:p w14:paraId="26322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强大的个人不需要帮助，所以不需要在集体中学习</w:t>
      </w:r>
    </w:p>
    <w:p w14:paraId="50DDFE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努力学习，成为强大的个人后，就抛弃集体</w:t>
      </w:r>
    </w:p>
    <w:p w14:paraId="7A652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赤峰市某旗县区人民法院的法官定期到对口小学开展“蒲公英普法小课堂”宣传活动，帮助未成年人学习法律知识，增强自我保护意识和能力。这种行为属于（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161D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司法保护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网络保护</w:t>
      </w:r>
    </w:p>
    <w:p w14:paraId="3BCEB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下图为中国青年志愿者标识，代表的是“奉献、友爱、互助、进步”的志愿精神。我们之所以弘扬这种精神是因为（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33A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714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BD2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中国青年志愿者标识</w:t>
      </w:r>
    </w:p>
    <w:p w14:paraId="751DE3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①服务和奉献社会，能够体现人生价值</w:t>
      </w:r>
    </w:p>
    <w:p w14:paraId="2C30B4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②个人的力量太弱小，要达到自己的目的，就必须向社会屈服</w:t>
      </w:r>
    </w:p>
    <w:p w14:paraId="44D71E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③只有少数杰出精英人物才能有这种高尚的表现</w:t>
      </w:r>
    </w:p>
    <w:p w14:paraId="17F7C4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④服务和奉献社会，能够促进社会主义精神文明建设</w:t>
      </w:r>
    </w:p>
    <w:p w14:paraId="1AF171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58C40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时任最高人民法院院长的周强在《最高人民法院工作报告》中指出，审理判决女童热心助人致伤案，善意助人者不担责；审理小区保安送老人就医被索赔案，驳回无理赔偿请求。报告中这两个司法案例体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CA0F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①司法捍卫社会的公平正义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②强化法律对道德建设的促进作用</w:t>
      </w:r>
    </w:p>
    <w:p w14:paraId="722234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③司法能满足公民的一切诉求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④鼓励广大人民群众直接参与立法</w:t>
      </w:r>
    </w:p>
    <w:p w14:paraId="1A567C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2B238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年是香港回归祖国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周年。今天的香港，各项事业取得长足进步，对外交往日益活跃，国际影响进一步扩大。事实证明，实现国家统一的最佳方式是（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93A7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对外开放，引进外资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“和平统一，一国两制”</w:t>
      </w:r>
    </w:p>
    <w:p w14:paraId="49E387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政治协商，民主监督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改革开放，共同富裕</w:t>
      </w:r>
    </w:p>
    <w:p w14:paraId="53B3B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当今世界，各国相互联系、相互依存的程度空前加深，人类生活在同一个“地球村”，面临许多共同挑战。对此，我们应当做出的选择是（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94B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担当重任，独自应对人类面临的各种挑战</w:t>
      </w:r>
    </w:p>
    <w:p w14:paraId="62AE7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事不关己，就要规避责任，远离矛盾与挑战</w:t>
      </w:r>
    </w:p>
    <w:p w14:paraId="3F9CB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坚持用极端方式解决当前存在的国际问题</w:t>
      </w:r>
    </w:p>
    <w:p w14:paraId="78DFE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构建人类命运共同体，坚持合作共赢，建设一个共同繁荣的世界</w:t>
      </w:r>
    </w:p>
    <w:p w14:paraId="2506B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青少年正处在追逐梦想、实现梦想的新时代，施展才干的舞台无比广阔，实现梦想的前景无比光明。要实现中华民族伟大复兴的中国梦，需要我们的接续奋斗。因此，正确的选择是（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7729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①坚定理想信念，志存高远，为实现中国梦而努力奋斗</w:t>
      </w:r>
    </w:p>
    <w:p w14:paraId="248D0B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②传承中华传统文化，全盘接受外来文化</w:t>
      </w:r>
    </w:p>
    <w:p w14:paraId="68E395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③践行社会主义核心价值观，并将其转化为自己的情感认同和行为习惯</w:t>
      </w:r>
    </w:p>
    <w:p w14:paraId="75E16C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④传承弘扬中华优秀传统文化，增强爱国情感</w:t>
      </w:r>
    </w:p>
    <w:p w14:paraId="5EE115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8E7F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一部中华民族史，就是一部各民族交往交流交融的历史。党的十八大以来，各民族交往交流交融的程度逐渐加深，这有利于（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E7D2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①加强民族团结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  <w:r>
        <w:rPr>
          <w:rFonts w:ascii="宋体" w:hAnsi="宋体" w:eastAsia="宋体" w:cs="宋体"/>
          <w:color w:val="000000"/>
        </w:rPr>
        <w:t>②增强中华民族凝聚力</w:t>
      </w:r>
    </w:p>
    <w:p w14:paraId="5DD0E9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③推进中华民族共同体建设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④实现同步富裕</w:t>
      </w:r>
    </w:p>
    <w:p w14:paraId="7D4A97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FD00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日，习近平总书记参加内蒙古代表团审议时强调，民族团结之本是（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3860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中华文化符号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现代文明教育</w:t>
      </w:r>
    </w:p>
    <w:p w14:paraId="608E54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弘扬时代精神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中华民族共同体意识</w:t>
      </w:r>
    </w:p>
    <w:p w14:paraId="6C043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习近平总书记说：“实现中华民族伟大复兴，需要各民族手挽着手、肩并着肩，共同努力奋斗。”因此，共同开创中华民族的未来要靠（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5A45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所有少数民族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五十六个民族</w:t>
      </w:r>
    </w:p>
    <w:p w14:paraId="44AF8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汉族和壮族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汉族和蒙古族</w:t>
      </w:r>
    </w:p>
    <w:p w14:paraId="086F7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习近平总书记强调，内蒙古的今天是各族群众共同奋斗的结果，内蒙古的明天仍然需要各族群众共同奋斗。因此，在处理民族关系上，我们要坚持（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EF6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改革开放</w:t>
      </w:r>
    </w:p>
    <w:p w14:paraId="37F2A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全面推进依法治国总目标</w:t>
      </w:r>
    </w:p>
    <w:p w14:paraId="6267E8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民族平等、民族团结和各民族共同繁荣的方针</w:t>
      </w:r>
    </w:p>
    <w:p w14:paraId="18736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自主创新、重点跨越、支撑发展、引领未来的方针</w:t>
      </w:r>
    </w:p>
    <w:p w14:paraId="7B93C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习近平总书记在参加内蒙古代表团审议时强调，“牢记汉族离不开少数民族、少数民族离不开汉族、各少数民族之间也相互离不开。”因此，我国各族人民的生命线是（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01CD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社会进步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民族团结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科技创新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艰苦奋斗</w:t>
      </w:r>
    </w:p>
    <w:p w14:paraId="6646B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在内蒙古自治区的广袤土地上，居住着诸多民族。各民族共同居住生活、共同团结奋斗、共同繁荣发展，交往交流交融日益频繁。当前各民族的分布格局是（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D7FB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大流动、大迁徙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小散居、不聚居</w:t>
      </w:r>
    </w:p>
    <w:p w14:paraId="2E420C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小流动、不融居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大杂居、小聚居、交错居住</w:t>
      </w:r>
    </w:p>
    <w:p w14:paraId="2CE97C0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二、非选择题（请将答案按要求写在答题卡的对应位置上。本题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2E6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某校九年一班学生以研究性学习小组为单位，自主选择参与社会实践活动的内容并制定活动方案。崇礼组、和谐组、法治组分别开展了以下实践活动，请你参与其中。</w:t>
      </w:r>
    </w:p>
    <w:p w14:paraId="5FC0F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【崇礼组】“文明有礼、崇德向善”活动</w:t>
      </w:r>
    </w:p>
    <w:p w14:paraId="453DA9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用一周时间观察记录本校学生的行为。小组发现：部分学生有顶撞父母、顶撞老师、乱扔垃圾、在公共场所大声喧哗等不文明行为。于是崇礼组发出倡议——</w:t>
      </w:r>
    </w:p>
    <w:p w14:paraId="4A3309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亲爱的同学们：</w:t>
      </w:r>
    </w:p>
    <w:p w14:paraId="74A0A4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文明有礼是我们中华民族的传统美德，是一个人道德素养、交际能力的外在表现。为形成“文明有礼、崇德向善”的良好校风，我们向全校同学发出倡议：</w:t>
      </w:r>
    </w:p>
    <w:p w14:paraId="0AA38C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①尊敬师长，孝敬长辈，尊重他人，团结同学，互助互爱；</w:t>
      </w:r>
    </w:p>
    <w:p w14:paraId="777B5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</w:t>
      </w:r>
      <w:r>
        <w:rPr>
          <w:rFonts w:ascii="楷体" w:hAnsi="楷体" w:eastAsia="楷体" w:cs="楷体"/>
          <w:color w:val="000000"/>
        </w:rPr>
        <w:t>；</w:t>
      </w:r>
    </w:p>
    <w:p w14:paraId="5A6736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</w:t>
      </w:r>
      <w:r>
        <w:rPr>
          <w:rFonts w:ascii="楷体" w:hAnsi="楷体" w:eastAsia="楷体" w:cs="楷体"/>
          <w:color w:val="000000"/>
        </w:rPr>
        <w:t>。</w:t>
      </w:r>
    </w:p>
    <w:p w14:paraId="40FF2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请写出倡议②和③的内容。</w:t>
      </w:r>
    </w:p>
    <w:p w14:paraId="49E248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【和谐组】“维护交通秩序，方便你我他”活动</w:t>
      </w:r>
    </w:p>
    <w:p w14:paraId="06BBF0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活动前，主动与所在地区交警大队联系，争取支持；</w:t>
      </w:r>
    </w:p>
    <w:p w14:paraId="36FD6D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活动中，按时到达辖区主要交通路口，协助交警指挥车辆和行人，对违反交通规则的行人进行劝阻；</w:t>
      </w:r>
    </w:p>
    <w:p w14:paraId="0E8E95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活动后，整理交通秩序中存在的问题和建议，反馈给交警大队。</w:t>
      </w:r>
    </w:p>
    <w:p w14:paraId="50028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在全程参与了和谐组的活动后，请谈谈你的收获。（不少于两条）</w:t>
      </w:r>
    </w:p>
    <w:p w14:paraId="656C0B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法治组】“宣传宪法精神，增强宪法意识”活动</w:t>
      </w:r>
    </w:p>
    <w:p w14:paraId="18537A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日是国家宪法日，为了向社区群众宣传宪法精神，小组设计了以下活动：</w:t>
      </w:r>
    </w:p>
    <w:p w14:paraId="08578E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第一，学习宪法；</w:t>
      </w:r>
    </w:p>
    <w:p w14:paraId="4D63BF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第二，设计宣传内容及流程；</w:t>
      </w:r>
    </w:p>
    <w:p w14:paraId="6EFB8E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第三，宣传宪法精神。</w:t>
      </w:r>
    </w:p>
    <w:p w14:paraId="30CDD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请你设计一种可行的宣传方式，并写出简要的宣传内容。</w:t>
      </w:r>
    </w:p>
    <w:p w14:paraId="207028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月，备受瞩目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全国“两会”先后召开，全国政协委员和人大代表汇聚北京，共商国是。某校九年级学生小伟认真观看了两会直播，并做了摘录，提出了如下问题，请你帮助他解答这些问题。</w:t>
      </w:r>
    </w:p>
    <w:tbl>
      <w:tblPr>
        <w:tblStyle w:val="4"/>
        <w:tblW w:w="7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30"/>
        <w:gridCol w:w="3540"/>
      </w:tblGrid>
      <w:tr w14:paraId="77EA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2D7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摘录内容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CAA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探究问题</w:t>
            </w:r>
          </w:p>
        </w:tc>
      </w:tr>
      <w:tr w14:paraId="0C51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15EF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一：2023年3月4日，中国人民政治协商会议第十四届全国委员会第一次会议在北京召开。2023年3月5日，中华人民共和国第十四届全国人民代表大会第一次会议在北京召开。在第十四届全国人大第一次会议上，最高人民检察院检察长作《最高人民检察院工作报告》。报告中提到，这五年，全国检察机关共办理各类案件1733.6万件，比前五年上升40%；与2018年相比，2022年受理审查起诉案件上升2.8%，办理民事、行政、公益诉讼案件分别上升1.5倍、3.3倍和72.6%。制定司法解释和解释性质文件170件……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299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（1）全国“两会”的召开反映出我国实行的哪两项政治制度？</w:t>
            </w:r>
          </w:p>
          <w:p w14:paraId="416713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（2）全面依法治国必须坚持厉行法治。请你结合所学知识谈谈新时代我国法治建设的指导方针。</w:t>
            </w:r>
          </w:p>
        </w:tc>
      </w:tr>
      <w:tr w14:paraId="0233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1AA8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二：科技创新成果丰硕。构建新型举国体制，组建国家实验室，分批推进全国重点实验室重组。一些关键核心技术攻关取得新突破，载人航天、探月探火、深海深地探测、超级计算机、卫星导航、量子信息、核电技术、大飞机制造、人工智能、生物医药等领域创新成果不断涌现。全社会研发经费投入强度从2.1%提高到2.5%以上，科技进步贡献率提高到60%以上，创新支撑发展能力不断增强。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ADD6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（3）我国不断增强创新支撑发展能力，激发科研人员创新热情。请结合材料和所学知识谈谈创新的重要性。</w:t>
            </w:r>
          </w:p>
        </w:tc>
      </w:tr>
      <w:tr w14:paraId="58DE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068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三：深入推进环境污染防治。加强城乡环境基础设施建设，持续实施重要生态系统保护和修复重大工程，推进能源清洁高效利用和技术研发，加快建设新型能源体系。完善支持绿色发展的政策，发展循环经济，推动资源节约集约利用，推动重点领域节能降碳减污，持续打好蓝天、碧水、净土保卫战。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8F4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（4）为持续打好蓝天、碧水、净土保卫战，我们应该怎么做？（可从国家、企业、公民等角度作答）</w:t>
            </w:r>
          </w:p>
        </w:tc>
      </w:tr>
    </w:tbl>
    <w:p w14:paraId="08B04687">
      <w:pPr>
        <w:spacing w:line="360" w:lineRule="auto"/>
        <w:jc w:val="left"/>
        <w:textAlignment w:val="center"/>
        <w:rPr>
          <w:color w:val="000000"/>
        </w:rPr>
      </w:pPr>
    </w:p>
    <w:p w14:paraId="0302D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43BF6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684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6D5D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2A9B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5112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9CB8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1094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FF7C1F"/>
    <w:rsid w:val="15524A17"/>
    <w:rsid w:val="17E71CC8"/>
    <w:rsid w:val="1B876CE9"/>
    <w:rsid w:val="38274566"/>
    <w:rsid w:val="4A0B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3571</Words>
  <Characters>3823</Characters>
  <Lines>0</Lines>
  <Paragraphs>0</Paragraphs>
  <TotalTime>4</TotalTime>
  <ScaleCrop>false</ScaleCrop>
  <LinksUpToDate>false</LinksUpToDate>
  <CharactersWithSpaces>4070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2023-07-01T10:10:00Z</dcterms:created>
  <dc:creator>学科网试题生产平台</dc:creator>
  <dc:description>3270158538801152</dc:description>
  <cp:lastModifiedBy>上帝掷骰子吗</cp:lastModifiedBy>
  <dcterms:modified xsi:type="dcterms:W3CDTF">2024-07-20T16:16:54Z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693010D19DE84B319F74F1430DA18842_12</vt:lpwstr>
  </property>
</Properties>
</file>