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ED8F98">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11201400</wp:posOffset>
            </wp:positionH>
            <wp:positionV relativeFrom="topMargin">
              <wp:posOffset>10782300</wp:posOffset>
            </wp:positionV>
            <wp:extent cx="254000" cy="381000"/>
            <wp:effectExtent l="0" t="0" r="12700" b="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254000" cy="3810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年内蒙古自治区呼和浩特市中考道德与法治真题</w:t>
      </w:r>
    </w:p>
    <w:p w14:paraId="74B8FBE0">
      <w:pPr>
        <w:spacing w:line="285" w:lineRule="auto"/>
        <w:jc w:val="left"/>
      </w:pPr>
      <w:r>
        <w:rPr>
          <w:rFonts w:ascii="宋体" w:hAnsi="宋体" w:eastAsia="宋体" w:cs="宋体"/>
          <w:b/>
          <w:color w:val="auto"/>
          <w:sz w:val="24"/>
        </w:rPr>
        <w:t>注意事项：</w:t>
      </w:r>
    </w:p>
    <w:p w14:paraId="005B8A34">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．考生务必将自己的姓名、准考证号填写在试卷和答题卡的规定位置。</w:t>
      </w:r>
    </w:p>
    <w:p w14:paraId="2717A680">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．考生要将答案写在答题卡上，在试卷上答题一律无效。考试结束后，本试卷和答题卡一并交回。</w:t>
      </w:r>
    </w:p>
    <w:p w14:paraId="0515BB98">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．本试卷满分</w:t>
      </w:r>
      <w:r>
        <w:rPr>
          <w:rFonts w:ascii="Times New Roman" w:hAnsi="Times New Roman" w:eastAsia="Times New Roman" w:cs="Times New Roman"/>
          <w:b/>
          <w:color w:val="auto"/>
          <w:sz w:val="24"/>
        </w:rPr>
        <w:t>60</w:t>
      </w:r>
      <w:r>
        <w:rPr>
          <w:rFonts w:ascii="宋体" w:hAnsi="宋体" w:eastAsia="宋体" w:cs="宋体"/>
          <w:b/>
          <w:color w:val="auto"/>
          <w:sz w:val="24"/>
        </w:rPr>
        <w:t>分。考试时间</w:t>
      </w:r>
      <w:r>
        <w:rPr>
          <w:rFonts w:ascii="Times New Roman" w:hAnsi="Times New Roman" w:eastAsia="Times New Roman" w:cs="Times New Roman"/>
          <w:b/>
          <w:color w:val="auto"/>
          <w:sz w:val="24"/>
        </w:rPr>
        <w:t>100</w:t>
      </w:r>
      <w:r>
        <w:rPr>
          <w:rFonts w:ascii="宋体" w:hAnsi="宋体" w:eastAsia="宋体" w:cs="宋体"/>
          <w:b/>
          <w:color w:val="auto"/>
          <w:sz w:val="24"/>
        </w:rPr>
        <w:t>分钟。</w:t>
      </w:r>
    </w:p>
    <w:p w14:paraId="3D98E13E">
      <w:pPr>
        <w:spacing w:line="285" w:lineRule="auto"/>
        <w:jc w:val="left"/>
      </w:pPr>
      <w:r>
        <w:rPr>
          <w:rFonts w:ascii="宋体" w:hAnsi="宋体" w:eastAsia="宋体" w:cs="宋体"/>
          <w:b/>
          <w:color w:val="auto"/>
          <w:sz w:val="24"/>
        </w:rPr>
        <w:t>一、选择题（本题包括</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分，共</w:t>
      </w:r>
      <w:r>
        <w:rPr>
          <w:rFonts w:ascii="Times New Roman" w:hAnsi="Times New Roman" w:eastAsia="Times New Roman" w:cs="Times New Roman"/>
          <w:b/>
          <w:color w:val="auto"/>
          <w:sz w:val="24"/>
        </w:rPr>
        <w:t>30</w:t>
      </w:r>
      <w:r>
        <w:rPr>
          <w:rFonts w:ascii="宋体" w:hAnsi="宋体" w:eastAsia="宋体" w:cs="宋体"/>
          <w:b/>
          <w:color w:val="auto"/>
          <w:sz w:val="24"/>
        </w:rPr>
        <w:t>分。在每小题的四个选项中，只有一项是最符合题目要求的）</w:t>
      </w:r>
    </w:p>
    <w:p w14:paraId="1D4FB62D">
      <w:pPr>
        <w:spacing w:line="360" w:lineRule="auto"/>
        <w:jc w:val="left"/>
      </w:pPr>
      <w:r>
        <w:rPr>
          <w:color w:val="auto"/>
        </w:rPr>
        <w:t xml:space="preserve">1. </w:t>
      </w:r>
      <w:r>
        <w:rPr>
          <w:rFonts w:ascii="宋体" w:hAnsi="宋体" w:eastAsia="宋体" w:cs="宋体"/>
          <w:color w:val="auto"/>
        </w:rPr>
        <w:t>有的人可能五音不全，但却有着超强的组织才能；有的人也许不解数字之谜，但心灵手巧；有的人或许记不住外语单词，但有一副动人的歌喉。这句话要求我们重视（</w:t>
      </w:r>
      <w:r>
        <w:rPr>
          <w:rFonts w:ascii="Times New Roman" w:hAnsi="Times New Roman" w:eastAsia="Times New Roman" w:cs="Times New Roman"/>
          <w:color w:val="auto"/>
        </w:rPr>
        <w:t xml:space="preserve">    </w:t>
      </w:r>
      <w:r>
        <w:rPr>
          <w:rFonts w:ascii="宋体" w:hAnsi="宋体" w:eastAsia="宋体" w:cs="宋体"/>
          <w:color w:val="auto"/>
        </w:rPr>
        <w:t>）</w:t>
      </w:r>
    </w:p>
    <w:p w14:paraId="06B351ED">
      <w:pPr>
        <w:tabs>
          <w:tab w:val="left" w:pos="4873"/>
        </w:tabs>
        <w:spacing w:line="360" w:lineRule="auto"/>
        <w:jc w:val="left"/>
        <w:textAlignment w:val="center"/>
        <w:rPr>
          <w:color w:val="auto"/>
        </w:rPr>
      </w:pPr>
      <w:r>
        <w:t xml:space="preserve">A. </w:t>
      </w:r>
      <w:r>
        <w:rPr>
          <w:rFonts w:ascii="宋体" w:hAnsi="宋体" w:eastAsia="宋体" w:cs="宋体"/>
          <w:color w:val="auto"/>
        </w:rPr>
        <w:t>自我成长的动力</w:t>
      </w:r>
      <w:r>
        <w:tab/>
      </w:r>
      <w:r>
        <w:t xml:space="preserve">B. </w:t>
      </w:r>
      <w:r>
        <w:rPr>
          <w:rFonts w:ascii="宋体" w:hAnsi="宋体" w:eastAsia="宋体" w:cs="宋体"/>
          <w:color w:val="auto"/>
        </w:rPr>
        <w:t>自我评价的价值</w:t>
      </w:r>
    </w:p>
    <w:p w14:paraId="29A03EA0">
      <w:pPr>
        <w:tabs>
          <w:tab w:val="left" w:pos="4873"/>
        </w:tabs>
        <w:spacing w:line="360" w:lineRule="auto"/>
        <w:jc w:val="left"/>
        <w:textAlignment w:val="center"/>
        <w:rPr>
          <w:color w:val="000000"/>
        </w:rPr>
      </w:pPr>
      <w:r>
        <w:t xml:space="preserve">C. </w:t>
      </w:r>
      <w:r>
        <w:rPr>
          <w:rFonts w:ascii="宋体" w:hAnsi="宋体" w:eastAsia="宋体" w:cs="宋体"/>
          <w:color w:val="auto"/>
        </w:rPr>
        <w:t>自我关爱</w:t>
      </w:r>
      <w:r>
        <w:rPr>
          <w:rFonts w:ascii="宋体" w:hAnsi="宋体" w:eastAsia="宋体" w:cs="宋体"/>
          <w:color w:val="auto"/>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auto"/>
        </w:rPr>
        <w:t>要求</w:t>
      </w:r>
      <w:r>
        <w:tab/>
      </w:r>
      <w:r>
        <w:t xml:space="preserve">D. </w:t>
      </w:r>
      <w:r>
        <w:rPr>
          <w:rFonts w:ascii="宋体" w:hAnsi="宋体" w:eastAsia="宋体" w:cs="宋体"/>
          <w:color w:val="auto"/>
        </w:rPr>
        <w:t>自我认知的方法</w:t>
      </w:r>
    </w:p>
    <w:p w14:paraId="6538EE11">
      <w:pPr>
        <w:spacing w:line="360" w:lineRule="auto"/>
        <w:jc w:val="left"/>
        <w:textAlignment w:val="center"/>
        <w:rPr>
          <w:color w:val="000000"/>
        </w:rPr>
      </w:pPr>
      <w:r>
        <w:rPr>
          <w:color w:val="000000"/>
        </w:rPr>
        <w:t xml:space="preserve">2. </w:t>
      </w:r>
      <w:r>
        <w:rPr>
          <w:rFonts w:ascii="宋体" w:hAnsi="宋体" w:eastAsia="宋体" w:cs="宋体"/>
          <w:color w:val="000000"/>
        </w:rPr>
        <w:t>画家梵高患有精神疾病，但他并没有被残酷的现实摧毁，他用手中的画笔一直描绘着梦想中的色彩：灿烂的果园、星星一样的花朵、如波涛般起伏的大地、像太阳一样燃烧的向日葵。这启示我们（</w:t>
      </w:r>
      <w:r>
        <w:rPr>
          <w:rFonts w:ascii="Times New Roman" w:hAnsi="Times New Roman" w:eastAsia="Times New Roman" w:cs="Times New Roman"/>
          <w:color w:val="000000"/>
        </w:rPr>
        <w:t xml:space="preserve">    </w:t>
      </w:r>
      <w:r>
        <w:rPr>
          <w:rFonts w:ascii="宋体" w:hAnsi="宋体" w:eastAsia="宋体" w:cs="宋体"/>
          <w:color w:val="000000"/>
        </w:rPr>
        <w:t>）</w:t>
      </w:r>
    </w:p>
    <w:p w14:paraId="6809E7B4">
      <w:pPr>
        <w:spacing w:line="360" w:lineRule="auto"/>
        <w:jc w:val="left"/>
        <w:textAlignment w:val="center"/>
        <w:rPr>
          <w:color w:val="000000"/>
        </w:rPr>
      </w:pPr>
      <w:r>
        <w:rPr>
          <w:rFonts w:ascii="宋体" w:hAnsi="宋体" w:eastAsia="宋体" w:cs="宋体"/>
          <w:color w:val="000000"/>
        </w:rPr>
        <w:t>①明确人生目标，寻找前进方向</w:t>
      </w:r>
      <w:r>
        <w:rPr>
          <w:rFonts w:ascii="Times New Roman" w:hAnsi="Times New Roman" w:eastAsia="Times New Roman" w:cs="Times New Roman"/>
          <w:color w:val="000000"/>
        </w:rPr>
        <w:t xml:space="preserve">         </w:t>
      </w:r>
    </w:p>
    <w:p w14:paraId="5B8DAEF6">
      <w:pPr>
        <w:spacing w:line="360" w:lineRule="auto"/>
        <w:jc w:val="left"/>
        <w:textAlignment w:val="center"/>
        <w:rPr>
          <w:color w:val="000000"/>
        </w:rPr>
      </w:pPr>
      <w:r>
        <w:rPr>
          <w:rFonts w:ascii="宋体" w:hAnsi="宋体" w:eastAsia="宋体" w:cs="宋体"/>
          <w:color w:val="000000"/>
        </w:rPr>
        <w:t>②保持坚强乐观，直面人生挫折</w:t>
      </w:r>
    </w:p>
    <w:p w14:paraId="59FF91CE">
      <w:pPr>
        <w:spacing w:line="360" w:lineRule="auto"/>
        <w:jc w:val="left"/>
        <w:textAlignment w:val="center"/>
        <w:rPr>
          <w:color w:val="000000"/>
        </w:rPr>
      </w:pPr>
      <w:r>
        <w:rPr>
          <w:rFonts w:ascii="宋体" w:hAnsi="宋体" w:eastAsia="宋体" w:cs="宋体"/>
          <w:color w:val="000000"/>
        </w:rPr>
        <w:t>③挖掘自身潜能，实现人生价值</w:t>
      </w:r>
      <w:r>
        <w:rPr>
          <w:rFonts w:ascii="Times New Roman" w:hAnsi="Times New Roman" w:eastAsia="Times New Roman" w:cs="Times New Roman"/>
          <w:color w:val="000000"/>
        </w:rPr>
        <w:t xml:space="preserve">         </w:t>
      </w:r>
    </w:p>
    <w:p w14:paraId="5BDA8DE3">
      <w:pPr>
        <w:spacing w:line="360" w:lineRule="auto"/>
        <w:jc w:val="left"/>
        <w:textAlignment w:val="center"/>
        <w:rPr>
          <w:color w:val="000000"/>
        </w:rPr>
      </w:pPr>
      <w:r>
        <w:rPr>
          <w:rFonts w:ascii="宋体" w:hAnsi="宋体" w:eastAsia="宋体" w:cs="宋体"/>
          <w:color w:val="000000"/>
        </w:rPr>
        <w:t>④编织人生梦想，激发生命热情</w:t>
      </w:r>
    </w:p>
    <w:p w14:paraId="4A388A3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75AF337F">
      <w:pPr>
        <w:spacing w:line="360" w:lineRule="auto"/>
        <w:jc w:val="left"/>
        <w:textAlignment w:val="center"/>
        <w:rPr>
          <w:color w:val="000000"/>
        </w:rPr>
      </w:pPr>
      <w:r>
        <w:rPr>
          <w:color w:val="000000"/>
        </w:rPr>
        <w:t xml:space="preserve">3. </w:t>
      </w:r>
      <w:r>
        <w:rPr>
          <w:rFonts w:ascii="宋体" w:hAnsi="宋体" w:eastAsia="宋体" w:cs="宋体"/>
          <w:color w:val="000000"/>
        </w:rPr>
        <w:t>一位老师讲授新课时导入了一个游戏。游戏规则：同学们分为不同</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小组，每一小组</w:t>
      </w:r>
      <w:r>
        <w:rPr>
          <w:rFonts w:ascii="Times New Roman" w:hAnsi="Times New Roman" w:eastAsia="Times New Roman" w:cs="Times New Roman"/>
          <w:color w:val="000000"/>
        </w:rPr>
        <w:t>7</w:t>
      </w:r>
      <w:r>
        <w:rPr>
          <w:rFonts w:ascii="宋体" w:hAnsi="宋体" w:eastAsia="宋体" w:cs="宋体"/>
          <w:color w:val="000000"/>
        </w:rPr>
        <w:t>人，每个小组有一个瓶子，</w:t>
      </w:r>
      <w:r>
        <w:rPr>
          <w:rFonts w:ascii="Times New Roman" w:hAnsi="Times New Roman" w:eastAsia="Times New Roman" w:cs="Times New Roman"/>
          <w:color w:val="000000"/>
        </w:rPr>
        <w:t>7</w:t>
      </w:r>
      <w:r>
        <w:rPr>
          <w:rFonts w:ascii="宋体" w:hAnsi="宋体" w:eastAsia="宋体" w:cs="宋体"/>
          <w:color w:val="000000"/>
        </w:rPr>
        <w:t>个不同色彩的彩球，每个彩球代表一位同学，各小组做好准备，老师吹口哨，同学们便以最快的速度将球从瓶子中拉出，老师吹第</w:t>
      </w:r>
      <w:r>
        <w:rPr>
          <w:rFonts w:ascii="Times New Roman" w:hAnsi="Times New Roman" w:eastAsia="Times New Roman" w:cs="Times New Roman"/>
          <w:color w:val="000000"/>
        </w:rPr>
        <w:t>2</w:t>
      </w:r>
      <w:r>
        <w:rPr>
          <w:rFonts w:ascii="宋体" w:hAnsi="宋体" w:eastAsia="宋体" w:cs="宋体"/>
          <w:color w:val="000000"/>
        </w:rPr>
        <w:t>声哨子时所有同学必须停止。推测这位老师讲授新课的主题最有可能是（</w:t>
      </w:r>
      <w:r>
        <w:rPr>
          <w:rFonts w:ascii="Times New Roman" w:hAnsi="Times New Roman" w:eastAsia="Times New Roman" w:cs="Times New Roman"/>
          <w:color w:val="000000"/>
        </w:rPr>
        <w:t xml:space="preserve">    </w:t>
      </w:r>
      <w:r>
        <w:rPr>
          <w:rFonts w:ascii="宋体" w:hAnsi="宋体" w:eastAsia="宋体" w:cs="宋体"/>
          <w:color w:val="000000"/>
        </w:rPr>
        <w:t>）</w:t>
      </w:r>
    </w:p>
    <w:p w14:paraId="4EE6FA1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合作与竞争</w:t>
      </w:r>
      <w:r>
        <w:rPr>
          <w:color w:val="000000"/>
        </w:rPr>
        <w:tab/>
      </w:r>
      <w:r>
        <w:rPr>
          <w:color w:val="000000"/>
        </w:rPr>
        <w:t xml:space="preserve">B. </w:t>
      </w:r>
      <w:r>
        <w:rPr>
          <w:rFonts w:ascii="宋体" w:hAnsi="宋体" w:eastAsia="宋体" w:cs="宋体"/>
          <w:color w:val="000000"/>
        </w:rPr>
        <w:t>呵护友谊</w:t>
      </w:r>
    </w:p>
    <w:p w14:paraId="61A5AAD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建设美好集体</w:t>
      </w:r>
      <w:r>
        <w:rPr>
          <w:color w:val="000000"/>
        </w:rPr>
        <w:tab/>
      </w:r>
      <w:r>
        <w:rPr>
          <w:color w:val="000000"/>
        </w:rPr>
        <w:t xml:space="preserve">D. </w:t>
      </w:r>
      <w:r>
        <w:rPr>
          <w:rFonts w:ascii="宋体" w:hAnsi="宋体" w:eastAsia="宋体" w:cs="宋体"/>
          <w:color w:val="000000"/>
        </w:rPr>
        <w:t>在共建中尽责</w:t>
      </w:r>
    </w:p>
    <w:p w14:paraId="415D1B47">
      <w:pPr>
        <w:spacing w:line="360" w:lineRule="auto"/>
        <w:jc w:val="left"/>
        <w:textAlignment w:val="center"/>
        <w:rPr>
          <w:color w:val="000000"/>
        </w:rPr>
      </w:pPr>
      <w:r>
        <w:rPr>
          <w:color w:val="000000"/>
        </w:rPr>
        <w:t xml:space="preserve">4. </w:t>
      </w:r>
      <w:r>
        <w:rPr>
          <w:rFonts w:ascii="宋体" w:hAnsi="宋体" w:eastAsia="宋体" w:cs="宋体"/>
          <w:color w:val="000000"/>
        </w:rPr>
        <w:t>刘邦曾跟韩信讨论兵家才能，问他认为自己能指挥多少兵马。韩信如实回答：“陛下最多能指挥十万兵马。”刘邦听了，挑挑眉，似有不悦，又问：“那你能指挥多少？”韩信自信地说：“臣多多益善。”刘邦呵地一笑，“既然你带兵的本领比我大，那为什么还被我控制？”韩信没有慌乱，恭敬地朝刘邦行礼，答道：“陛下虽然不擅长指挥兵马，但很擅长驾驭将士，这就是我为陛下所用的原因。”此典故告诉我们（</w:t>
      </w:r>
      <w:r>
        <w:rPr>
          <w:rFonts w:ascii="Times New Roman" w:hAnsi="Times New Roman" w:eastAsia="Times New Roman" w:cs="Times New Roman"/>
          <w:color w:val="000000"/>
        </w:rPr>
        <w:t xml:space="preserve">    </w:t>
      </w:r>
      <w:r>
        <w:rPr>
          <w:rFonts w:ascii="宋体" w:hAnsi="宋体" w:eastAsia="宋体" w:cs="宋体"/>
          <w:color w:val="000000"/>
        </w:rPr>
        <w:t>）</w:t>
      </w:r>
    </w:p>
    <w:p w14:paraId="0402685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赞美，要适时</w:t>
      </w:r>
      <w:r>
        <w:rPr>
          <w:color w:val="000000"/>
        </w:rPr>
        <w:tab/>
      </w:r>
      <w:r>
        <w:rPr>
          <w:color w:val="000000"/>
        </w:rPr>
        <w:t xml:space="preserve">B. </w:t>
      </w:r>
      <w:r>
        <w:rPr>
          <w:rFonts w:ascii="宋体" w:hAnsi="宋体" w:eastAsia="宋体" w:cs="宋体"/>
          <w:color w:val="000000"/>
        </w:rPr>
        <w:t>赞美，要适度</w:t>
      </w:r>
    </w:p>
    <w:p w14:paraId="50A719C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赞美，要真诚</w:t>
      </w:r>
      <w:r>
        <w:rPr>
          <w:color w:val="000000"/>
        </w:rPr>
        <w:tab/>
      </w:r>
      <w:r>
        <w:rPr>
          <w:color w:val="000000"/>
        </w:rPr>
        <w:t xml:space="preserve">D. </w:t>
      </w:r>
      <w:r>
        <w:rPr>
          <w:rFonts w:ascii="宋体" w:hAnsi="宋体" w:eastAsia="宋体" w:cs="宋体"/>
          <w:color w:val="000000"/>
        </w:rPr>
        <w:t>赞美，要慷慨</w:t>
      </w:r>
    </w:p>
    <w:p w14:paraId="3DBD503A">
      <w:pPr>
        <w:spacing w:line="360" w:lineRule="auto"/>
        <w:jc w:val="left"/>
        <w:textAlignment w:val="center"/>
        <w:rPr>
          <w:color w:val="000000"/>
        </w:rPr>
      </w:pPr>
      <w:r>
        <w:rPr>
          <w:color w:val="000000"/>
        </w:rPr>
        <w:t xml:space="preserve">5. </w:t>
      </w:r>
      <w:r>
        <w:rPr>
          <w:rFonts w:ascii="宋体" w:hAnsi="宋体" w:eastAsia="宋体" w:cs="宋体"/>
          <w:color w:val="000000"/>
        </w:rPr>
        <w:t>一个乐团的交响乐合奏这个集体行为不仅仅是“单管演奏者在第三节开头吹出了一个低音”，加上“首席钢琴师弹出</w:t>
      </w:r>
      <w:r>
        <w:rPr>
          <w:rFonts w:ascii="Times New Roman" w:hAnsi="Times New Roman" w:eastAsia="Times New Roman" w:cs="Times New Roman"/>
          <w:color w:val="000000"/>
        </w:rPr>
        <w:t>F</w:t>
      </w:r>
      <w:r>
        <w:rPr>
          <w:rFonts w:ascii="宋体" w:hAnsi="宋体" w:eastAsia="宋体" w:cs="宋体"/>
          <w:color w:val="000000"/>
        </w:rPr>
        <w:t>大调音阶”，加上“大提琴手接连拉出三个跳音”，即便这个客观物理的描述可以不断叠加，最后穷尽整场演奏会的所有细节，却依然无法让我们真正理解乐团合奏这个集体行动。下列对此分析正确的是（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7BFFCA7">
      <w:pPr>
        <w:spacing w:line="360" w:lineRule="auto"/>
        <w:jc w:val="left"/>
        <w:textAlignment w:val="center"/>
        <w:rPr>
          <w:color w:val="000000"/>
        </w:rPr>
      </w:pPr>
      <w:r>
        <w:rPr>
          <w:rFonts w:ascii="宋体" w:hAnsi="宋体" w:eastAsia="宋体" w:cs="宋体"/>
          <w:color w:val="000000"/>
        </w:rPr>
        <w:t>①“无法真正理解”是由于犯了本末倒置的错误</w:t>
      </w:r>
    </w:p>
    <w:p w14:paraId="62B29685">
      <w:pPr>
        <w:spacing w:line="360" w:lineRule="auto"/>
        <w:jc w:val="left"/>
        <w:textAlignment w:val="center"/>
        <w:rPr>
          <w:color w:val="000000"/>
        </w:rPr>
      </w:pPr>
      <w:r>
        <w:rPr>
          <w:rFonts w:ascii="宋体" w:hAnsi="宋体" w:eastAsia="宋体" w:cs="宋体"/>
          <w:color w:val="000000"/>
        </w:rPr>
        <w:t>②“无法真正理解”是由于犯了以偏概全的错误</w:t>
      </w:r>
    </w:p>
    <w:p w14:paraId="05456C17">
      <w:pPr>
        <w:spacing w:line="360" w:lineRule="auto"/>
        <w:jc w:val="left"/>
        <w:textAlignment w:val="center"/>
        <w:rPr>
          <w:color w:val="000000"/>
        </w:rPr>
      </w:pPr>
      <w:r>
        <w:rPr>
          <w:rFonts w:ascii="宋体" w:hAnsi="宋体" w:eastAsia="宋体" w:cs="宋体"/>
          <w:color w:val="000000"/>
        </w:rPr>
        <w:t>③这表明集体行动中的行动理由超越了个体本身</w:t>
      </w:r>
    </w:p>
    <w:p w14:paraId="40521A70">
      <w:pPr>
        <w:spacing w:line="360" w:lineRule="auto"/>
        <w:jc w:val="left"/>
        <w:textAlignment w:val="center"/>
        <w:rPr>
          <w:color w:val="000000"/>
        </w:rPr>
      </w:pPr>
      <w:r>
        <w:rPr>
          <w:rFonts w:ascii="宋体" w:hAnsi="宋体" w:eastAsia="宋体" w:cs="宋体"/>
          <w:color w:val="000000"/>
        </w:rPr>
        <w:t>④这表明集体行动的实现有赖于个体对集体行动的认同</w:t>
      </w:r>
    </w:p>
    <w:p w14:paraId="25F2EE1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②③</w:t>
      </w:r>
      <w:r>
        <w:rPr>
          <w:color w:val="000000"/>
        </w:rPr>
        <w:tab/>
      </w:r>
      <w:r>
        <w:rPr>
          <w:color w:val="000000"/>
        </w:rPr>
        <w:t xml:space="preserve">C. </w:t>
      </w:r>
      <w:r>
        <w:rPr>
          <w:rFonts w:ascii="宋体" w:hAnsi="宋体" w:eastAsia="宋体" w:cs="宋体"/>
          <w:color w:val="000000"/>
        </w:rPr>
        <w:t>①④</w:t>
      </w:r>
      <w:r>
        <w:rPr>
          <w:color w:val="000000"/>
        </w:rPr>
        <w:tab/>
      </w:r>
      <w:r>
        <w:rPr>
          <w:color w:val="000000"/>
        </w:rPr>
        <w:t xml:space="preserve">D. </w:t>
      </w:r>
      <w:r>
        <w:rPr>
          <w:rFonts w:ascii="宋体" w:hAnsi="宋体" w:eastAsia="宋体" w:cs="宋体"/>
          <w:color w:val="000000"/>
        </w:rPr>
        <w:t>②④</w:t>
      </w:r>
    </w:p>
    <w:p w14:paraId="3A41C6B3">
      <w:pPr>
        <w:spacing w:line="360" w:lineRule="auto"/>
        <w:jc w:val="left"/>
        <w:textAlignment w:val="center"/>
        <w:rPr>
          <w:color w:val="000000"/>
        </w:rPr>
      </w:pPr>
      <w:r>
        <w:rPr>
          <w:color w:val="000000"/>
        </w:rPr>
        <w:t xml:space="preserve">6. </w:t>
      </w:r>
      <w:r>
        <w:rPr>
          <w:rFonts w:ascii="宋体" w:hAnsi="宋体" w:eastAsia="宋体" w:cs="宋体"/>
          <w:color w:val="000000"/>
        </w:rPr>
        <w:t>学校运动会刚刚开始，初三一班班主任就预测本班一定会夺得运动会总分第一名。他对同学们说：“要善于运用我们所学的思维方法分析问题，事物的前因后果常常联系，不可分开，我们班拥有众多高手，而且士气高涨，胜利必将属于我们。”下列成语不能体现这一思维方法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C065D7C">
      <w:pPr>
        <w:spacing w:line="360" w:lineRule="auto"/>
        <w:jc w:val="left"/>
        <w:textAlignment w:val="center"/>
        <w:rPr>
          <w:color w:val="000000"/>
        </w:rPr>
      </w:pPr>
      <w:r>
        <w:rPr>
          <w:rFonts w:ascii="宋体" w:hAnsi="宋体" w:eastAsia="宋体" w:cs="宋体"/>
          <w:color w:val="000000"/>
        </w:rPr>
        <w:t>①缘木求鱼</w:t>
      </w:r>
      <w:r>
        <w:rPr>
          <w:rFonts w:ascii="Times New Roman" w:hAnsi="Times New Roman" w:eastAsia="Times New Roman" w:cs="Times New Roman"/>
          <w:color w:val="000000"/>
        </w:rPr>
        <w:t xml:space="preserve">       </w:t>
      </w:r>
      <w:r>
        <w:rPr>
          <w:rFonts w:ascii="宋体" w:hAnsi="宋体" w:eastAsia="宋体" w:cs="宋体"/>
          <w:color w:val="000000"/>
        </w:rPr>
        <w:t>②守株待兔</w:t>
      </w:r>
      <w:r>
        <w:rPr>
          <w:rFonts w:ascii="Times New Roman" w:hAnsi="Times New Roman" w:eastAsia="Times New Roman" w:cs="Times New Roman"/>
          <w:color w:val="000000"/>
        </w:rPr>
        <w:t xml:space="preserve">       </w:t>
      </w:r>
      <w:r>
        <w:rPr>
          <w:rFonts w:ascii="宋体" w:hAnsi="宋体" w:eastAsia="宋体" w:cs="宋体"/>
          <w:color w:val="000000"/>
        </w:rPr>
        <w:t>③鸟尽弓藏</w:t>
      </w:r>
      <w:r>
        <w:rPr>
          <w:rFonts w:ascii="Times New Roman" w:hAnsi="Times New Roman" w:eastAsia="Times New Roman" w:cs="Times New Roman"/>
          <w:color w:val="000000"/>
        </w:rPr>
        <w:t xml:space="preserve">       </w:t>
      </w:r>
      <w:r>
        <w:rPr>
          <w:rFonts w:ascii="宋体" w:hAnsi="宋体" w:eastAsia="宋体" w:cs="宋体"/>
          <w:color w:val="000000"/>
        </w:rPr>
        <w:t>④人去楼空</w:t>
      </w:r>
    </w:p>
    <w:p w14:paraId="4B22E7A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Times New Roman" w:hAnsi="Times New Roman" w:eastAsia="Times New Roman" w:cs="Times New Roman"/>
          <w:color w:val="000000"/>
        </w:rPr>
        <w:t>②</w:t>
      </w:r>
      <w:r>
        <w:rPr>
          <w:rFonts w:ascii="宋体" w:hAnsi="宋体" w:eastAsia="宋体" w:cs="宋体"/>
          <w:color w:val="000000"/>
        </w:rPr>
        <w:t>④</w:t>
      </w:r>
      <w:r>
        <w:rPr>
          <w:color w:val="000000"/>
        </w:rPr>
        <w:tab/>
      </w:r>
      <w:r>
        <w:rPr>
          <w:color w:val="000000"/>
        </w:rPr>
        <w:t xml:space="preserve">C. </w:t>
      </w:r>
      <w:r>
        <w:rPr>
          <w:rFonts w:ascii="宋体" w:hAnsi="宋体" w:eastAsia="宋体" w:cs="宋体"/>
          <w:color w:val="000000"/>
        </w:rPr>
        <w:t>①②</w:t>
      </w:r>
      <w:r>
        <w:rPr>
          <w:color w:val="000000"/>
        </w:rPr>
        <w:tab/>
      </w:r>
      <w:r>
        <w:rPr>
          <w:color w:val="000000"/>
        </w:rPr>
        <w:t xml:space="preserve">D. </w:t>
      </w:r>
      <w:r>
        <w:rPr>
          <w:rFonts w:ascii="宋体" w:hAnsi="宋体" w:eastAsia="宋体" w:cs="宋体"/>
          <w:color w:val="000000"/>
        </w:rPr>
        <w:t>③④</w:t>
      </w:r>
    </w:p>
    <w:p w14:paraId="40A06A47">
      <w:pPr>
        <w:spacing w:line="360" w:lineRule="auto"/>
        <w:jc w:val="left"/>
        <w:textAlignment w:val="center"/>
        <w:rPr>
          <w:color w:val="000000"/>
        </w:rPr>
      </w:pPr>
      <w:r>
        <w:rPr>
          <w:color w:val="000000"/>
        </w:rPr>
        <w:t xml:space="preserve">7. </w:t>
      </w:r>
      <w:r>
        <w:rPr>
          <w:rFonts w:ascii="宋体" w:hAnsi="宋体" w:eastAsia="宋体" w:cs="宋体"/>
          <w:color w:val="000000"/>
        </w:rPr>
        <w:t>在一项研究中，研究者故意在一个犹太人社区丢下两个粘在一起的信封，其中一个信封上面显示了失主的信息（有的是以色列裔，有的是阿拉伯裔），另一个信封中是需要寄出的信。结果发现，社区中的随机被试更愿意帮助以色列裔失主。下列关于这项研究得出的结论合理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5431156">
      <w:pPr>
        <w:spacing w:line="360" w:lineRule="auto"/>
        <w:jc w:val="left"/>
        <w:textAlignment w:val="center"/>
        <w:rPr>
          <w:color w:val="000000"/>
        </w:rPr>
      </w:pPr>
      <w:r>
        <w:rPr>
          <w:rFonts w:ascii="宋体" w:hAnsi="宋体" w:eastAsia="宋体" w:cs="宋体"/>
          <w:color w:val="000000"/>
        </w:rPr>
        <w:t>①个体会根据所处环境的界定决定是否做出亲社会行为</w:t>
      </w:r>
    </w:p>
    <w:p w14:paraId="0FCEFA03">
      <w:pPr>
        <w:spacing w:line="360" w:lineRule="auto"/>
        <w:jc w:val="left"/>
        <w:textAlignment w:val="center"/>
        <w:rPr>
          <w:color w:val="000000"/>
        </w:rPr>
      </w:pPr>
      <w:r>
        <w:rPr>
          <w:rFonts w:ascii="宋体" w:hAnsi="宋体" w:eastAsia="宋体" w:cs="宋体"/>
          <w:color w:val="000000"/>
        </w:rPr>
        <w:t>②相似他人表现的亲社会行为促进了个体的亲社会行为</w:t>
      </w:r>
    </w:p>
    <w:p w14:paraId="42757617">
      <w:pPr>
        <w:spacing w:line="360" w:lineRule="auto"/>
        <w:jc w:val="left"/>
        <w:textAlignment w:val="center"/>
        <w:rPr>
          <w:color w:val="000000"/>
        </w:rPr>
      </w:pPr>
      <w:r>
        <w:rPr>
          <w:rFonts w:ascii="宋体" w:hAnsi="宋体" w:eastAsia="宋体" w:cs="宋体"/>
          <w:color w:val="000000"/>
        </w:rPr>
        <w:t>③助人者和求助者之间的相似性会促进亲社会行为的产生</w:t>
      </w:r>
    </w:p>
    <w:p w14:paraId="2656813E">
      <w:pPr>
        <w:spacing w:line="360" w:lineRule="auto"/>
        <w:jc w:val="left"/>
        <w:textAlignment w:val="center"/>
        <w:rPr>
          <w:color w:val="000000"/>
        </w:rPr>
      </w:pPr>
      <w:r>
        <w:rPr>
          <w:rFonts w:ascii="宋体" w:hAnsi="宋体" w:eastAsia="宋体" w:cs="宋体"/>
          <w:color w:val="000000"/>
        </w:rPr>
        <w:t>④社会比较过程促进了亲社会行为的产生</w:t>
      </w:r>
    </w:p>
    <w:p w14:paraId="2DC571E1">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0A7E3B0F">
      <w:pPr>
        <w:spacing w:line="360" w:lineRule="auto"/>
        <w:jc w:val="left"/>
        <w:textAlignment w:val="center"/>
        <w:rPr>
          <w:color w:val="000000"/>
        </w:rPr>
      </w:pPr>
      <w:r>
        <w:rPr>
          <w:color w:val="000000"/>
        </w:rPr>
        <w:t xml:space="preserve">8. </w:t>
      </w:r>
      <w:r>
        <w:rPr>
          <w:rFonts w:ascii="宋体" w:hAnsi="宋体" w:eastAsia="宋体" w:cs="宋体"/>
          <w:color w:val="000000"/>
        </w:rPr>
        <w:t>王先生对其妻张女士长期实施家庭暴力，张女士担心起诉离婚后丈夫会对她进行报复，于是向法院提出人身安全保护令申请。承办法官在受理当日即作出人身安全保护令，禁止王先生对张女士实施家庭暴力以及骚扰、跟踪、接触张女士及其近亲属，责令王先生迁出张女士住所，如被申请人违反上述指令，视情节轻重依法追究法律责任。这说明（</w:t>
      </w:r>
      <w:r>
        <w:rPr>
          <w:rFonts w:ascii="Times New Roman" w:hAnsi="Times New Roman" w:eastAsia="Times New Roman" w:cs="Times New Roman"/>
          <w:color w:val="000000"/>
        </w:rPr>
        <w:t xml:space="preserve">    </w:t>
      </w:r>
      <w:r>
        <w:rPr>
          <w:rFonts w:ascii="宋体" w:hAnsi="宋体" w:eastAsia="宋体" w:cs="宋体"/>
          <w:color w:val="000000"/>
        </w:rPr>
        <w:t>）</w:t>
      </w:r>
    </w:p>
    <w:p w14:paraId="1E3A56E9">
      <w:pPr>
        <w:spacing w:line="360" w:lineRule="auto"/>
        <w:jc w:val="left"/>
        <w:textAlignment w:val="center"/>
        <w:rPr>
          <w:color w:val="000000"/>
        </w:rPr>
      </w:pPr>
      <w:r>
        <w:rPr>
          <w:rFonts w:ascii="宋体" w:hAnsi="宋体" w:eastAsia="宋体" w:cs="宋体"/>
          <w:color w:val="000000"/>
        </w:rPr>
        <w:t>①实施家庭暴力的行为构成犯罪，应当依法追究刑事责任</w:t>
      </w:r>
    </w:p>
    <w:p w14:paraId="1D25D883">
      <w:pPr>
        <w:spacing w:line="360" w:lineRule="auto"/>
        <w:jc w:val="left"/>
        <w:textAlignment w:val="center"/>
        <w:rPr>
          <w:color w:val="000000"/>
        </w:rPr>
      </w:pPr>
      <w:r>
        <w:rPr>
          <w:rFonts w:ascii="宋体" w:hAnsi="宋体" w:eastAsia="宋体" w:cs="宋体"/>
          <w:color w:val="000000"/>
        </w:rPr>
        <w:t>②“人身安全保护令”是法院参与“反家暴”工作的强有力抓手</w:t>
      </w:r>
    </w:p>
    <w:p w14:paraId="035053E1">
      <w:pPr>
        <w:spacing w:line="360" w:lineRule="auto"/>
        <w:jc w:val="left"/>
        <w:textAlignment w:val="center"/>
        <w:rPr>
          <w:color w:val="000000"/>
        </w:rPr>
      </w:pPr>
      <w:r>
        <w:rPr>
          <w:rFonts w:ascii="宋体" w:hAnsi="宋体" w:eastAsia="宋体" w:cs="宋体"/>
          <w:color w:val="000000"/>
        </w:rPr>
        <w:t>③法院依法严打侵害妇女权益犯罪行为，为有困难的妇女提供司法援助</w:t>
      </w:r>
    </w:p>
    <w:p w14:paraId="565B1393">
      <w:pPr>
        <w:spacing w:line="360" w:lineRule="auto"/>
        <w:jc w:val="left"/>
        <w:textAlignment w:val="center"/>
        <w:rPr>
          <w:color w:val="000000"/>
        </w:rPr>
      </w:pPr>
      <w:r>
        <w:rPr>
          <w:rFonts w:ascii="宋体" w:hAnsi="宋体" w:eastAsia="宋体" w:cs="宋体"/>
          <w:color w:val="000000"/>
        </w:rPr>
        <w:t>④“人身安全保护令”切实维护妇女在人格、人身等各方面的合法权益</w:t>
      </w:r>
    </w:p>
    <w:p w14:paraId="7B4FC2C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26C05EBE">
      <w:pPr>
        <w:spacing w:line="360" w:lineRule="auto"/>
        <w:jc w:val="left"/>
        <w:textAlignment w:val="center"/>
        <w:rPr>
          <w:color w:val="000000"/>
        </w:rPr>
      </w:pPr>
      <w:r>
        <w:rPr>
          <w:color w:val="000000"/>
        </w:rPr>
        <w:t xml:space="preserve">9. </w:t>
      </w:r>
      <w:r>
        <w:rPr>
          <w:rFonts w:ascii="宋体" w:hAnsi="宋体" w:eastAsia="宋体" w:cs="宋体"/>
          <w:color w:val="000000"/>
        </w:rPr>
        <w:t>宋朝时期，辽、金、元先后与宋朝开战，每个国家都用尽手段搜集宋朝的情报，基于此，宋朝《庆元条法事类》中有记载：“诸举人程文辄雕印者，杖八十，事及敌情者，流三千里”。这表明信息安全事关（</w:t>
      </w:r>
      <w:r>
        <w:rPr>
          <w:rFonts w:ascii="Times New Roman" w:hAnsi="Times New Roman" w:eastAsia="Times New Roman" w:cs="Times New Roman"/>
          <w:color w:val="000000"/>
        </w:rPr>
        <w:t xml:space="preserve">    </w:t>
      </w:r>
      <w:r>
        <w:rPr>
          <w:rFonts w:ascii="宋体" w:hAnsi="宋体" w:eastAsia="宋体" w:cs="宋体"/>
          <w:color w:val="000000"/>
        </w:rPr>
        <w:t>）</w:t>
      </w:r>
    </w:p>
    <w:p w14:paraId="716A0BFE">
      <w:pPr>
        <w:spacing w:line="360" w:lineRule="auto"/>
        <w:jc w:val="left"/>
        <w:textAlignment w:val="center"/>
        <w:rPr>
          <w:color w:val="000000"/>
        </w:rPr>
      </w:pPr>
      <w:r>
        <w:rPr>
          <w:rFonts w:ascii="宋体" w:hAnsi="宋体" w:eastAsia="宋体" w:cs="宋体"/>
          <w:color w:val="000000"/>
        </w:rPr>
        <w:t>①国家的发展利益</w:t>
      </w:r>
      <w:r>
        <w:rPr>
          <w:rFonts w:ascii="Times New Roman" w:hAnsi="Times New Roman" w:eastAsia="Times New Roman" w:cs="Times New Roman"/>
          <w:color w:val="000000"/>
        </w:rPr>
        <w:t xml:space="preserve">           </w:t>
      </w:r>
      <w:r>
        <w:rPr>
          <w:rFonts w:ascii="宋体" w:hAnsi="宋体" w:eastAsia="宋体" w:cs="宋体"/>
          <w:color w:val="000000"/>
        </w:rPr>
        <w:t>②国家的生存利益</w:t>
      </w:r>
    </w:p>
    <w:p w14:paraId="7CE2CF41">
      <w:pPr>
        <w:spacing w:line="360" w:lineRule="auto"/>
        <w:jc w:val="left"/>
        <w:textAlignment w:val="center"/>
        <w:rPr>
          <w:color w:val="000000"/>
        </w:rPr>
      </w:pPr>
      <w:r>
        <w:rPr>
          <w:rFonts w:ascii="宋体" w:hAnsi="宋体" w:eastAsia="宋体" w:cs="宋体"/>
          <w:color w:val="000000"/>
        </w:rPr>
        <w:t>③国家间的平行利益</w:t>
      </w:r>
      <w:r>
        <w:rPr>
          <w:rFonts w:ascii="Times New Roman" w:hAnsi="Times New Roman" w:eastAsia="Times New Roman" w:cs="Times New Roman"/>
          <w:color w:val="000000"/>
        </w:rPr>
        <w:t xml:space="preserve">         </w:t>
      </w:r>
      <w:r>
        <w:rPr>
          <w:rFonts w:ascii="宋体" w:hAnsi="宋体" w:eastAsia="宋体" w:cs="宋体"/>
          <w:color w:val="000000"/>
        </w:rPr>
        <w:t>④国家间的冲突利益</w:t>
      </w:r>
    </w:p>
    <w:p w14:paraId="2017BC0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②③</w:t>
      </w:r>
      <w:r>
        <w:rPr>
          <w:color w:val="000000"/>
        </w:rPr>
        <w:tab/>
      </w:r>
      <w:r>
        <w:rPr>
          <w:color w:val="000000"/>
        </w:rPr>
        <w:t xml:space="preserve">C. </w:t>
      </w:r>
      <w:r>
        <w:rPr>
          <w:rFonts w:ascii="宋体" w:hAnsi="宋体" w:eastAsia="宋体" w:cs="宋体"/>
          <w:color w:val="000000"/>
        </w:rPr>
        <w:t>①④</w:t>
      </w:r>
      <w:r>
        <w:rPr>
          <w:color w:val="000000"/>
        </w:rPr>
        <w:tab/>
      </w:r>
      <w:r>
        <w:rPr>
          <w:color w:val="000000"/>
        </w:rPr>
        <w:t xml:space="preserve">D. </w:t>
      </w:r>
      <w:r>
        <w:rPr>
          <w:rFonts w:ascii="宋体" w:hAnsi="宋体" w:eastAsia="宋体" w:cs="宋体"/>
          <w:color w:val="000000"/>
        </w:rPr>
        <w:t>②④</w:t>
      </w:r>
    </w:p>
    <w:p w14:paraId="425857B2">
      <w:pPr>
        <w:spacing w:line="360" w:lineRule="auto"/>
        <w:jc w:val="left"/>
        <w:textAlignment w:val="center"/>
        <w:rPr>
          <w:color w:val="000000"/>
        </w:rPr>
      </w:pPr>
      <w:r>
        <w:rPr>
          <w:color w:val="000000"/>
        </w:rPr>
        <w:t xml:space="preserve">10. </w:t>
      </w:r>
      <w:r>
        <w:rPr>
          <w:rFonts w:ascii="宋体" w:hAnsi="宋体" w:eastAsia="宋体" w:cs="宋体"/>
          <w:color w:val="000000"/>
        </w:rPr>
        <w:t>宪法与普通法律的关系被称为“母法”与“子法”的关系。下列有关说法错误的是（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DF7B937">
      <w:pPr>
        <w:spacing w:line="360" w:lineRule="auto"/>
        <w:jc w:val="left"/>
        <w:textAlignment w:val="center"/>
        <w:rPr>
          <w:color w:val="000000"/>
        </w:rPr>
      </w:pPr>
      <w:r>
        <w:rPr>
          <w:color w:val="000000"/>
        </w:rPr>
        <w:t xml:space="preserve">A. </w:t>
      </w:r>
      <w:r>
        <w:rPr>
          <w:rFonts w:ascii="宋体" w:hAnsi="宋体" w:eastAsia="宋体" w:cs="宋体"/>
          <w:color w:val="000000"/>
        </w:rPr>
        <w:t>普通法律是宪法内容</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具体化</w:t>
      </w:r>
    </w:p>
    <w:p w14:paraId="4954475A">
      <w:pPr>
        <w:spacing w:line="360" w:lineRule="auto"/>
        <w:jc w:val="left"/>
        <w:textAlignment w:val="center"/>
        <w:rPr>
          <w:color w:val="000000"/>
        </w:rPr>
      </w:pPr>
      <w:r>
        <w:rPr>
          <w:color w:val="000000"/>
        </w:rPr>
        <w:t xml:space="preserve">B. </w:t>
      </w:r>
      <w:r>
        <w:rPr>
          <w:rFonts w:ascii="宋体" w:hAnsi="宋体" w:eastAsia="宋体" w:cs="宋体"/>
          <w:color w:val="000000"/>
        </w:rPr>
        <w:t>普通法律不得与宪法相抵触</w:t>
      </w:r>
    </w:p>
    <w:p w14:paraId="44A1BC5C">
      <w:pPr>
        <w:spacing w:line="360" w:lineRule="auto"/>
        <w:jc w:val="left"/>
        <w:textAlignment w:val="center"/>
        <w:rPr>
          <w:color w:val="000000"/>
        </w:rPr>
      </w:pPr>
      <w:r>
        <w:rPr>
          <w:color w:val="000000"/>
        </w:rPr>
        <w:t xml:space="preserve">C. </w:t>
      </w:r>
      <w:r>
        <w:rPr>
          <w:rFonts w:ascii="宋体" w:hAnsi="宋体" w:eastAsia="宋体" w:cs="宋体"/>
          <w:color w:val="000000"/>
        </w:rPr>
        <w:t>普通法律是宪法的重要组成部分</w:t>
      </w:r>
    </w:p>
    <w:p w14:paraId="4F2025A1">
      <w:pPr>
        <w:spacing w:line="360" w:lineRule="auto"/>
        <w:jc w:val="left"/>
        <w:textAlignment w:val="center"/>
        <w:rPr>
          <w:color w:val="000000"/>
        </w:rPr>
      </w:pPr>
      <w:r>
        <w:rPr>
          <w:color w:val="000000"/>
        </w:rPr>
        <w:t xml:space="preserve">D. </w:t>
      </w:r>
      <w:r>
        <w:rPr>
          <w:rFonts w:ascii="宋体" w:hAnsi="宋体" w:eastAsia="宋体" w:cs="宋体"/>
          <w:color w:val="000000"/>
        </w:rPr>
        <w:t>宪法变动必然引起普通法律做出相应修改</w:t>
      </w:r>
    </w:p>
    <w:p w14:paraId="5016724D">
      <w:pPr>
        <w:spacing w:line="360" w:lineRule="auto"/>
        <w:jc w:val="left"/>
        <w:textAlignment w:val="center"/>
        <w:rPr>
          <w:color w:val="000000"/>
        </w:rPr>
      </w:pPr>
      <w:r>
        <w:rPr>
          <w:color w:val="000000"/>
        </w:rPr>
        <w:t xml:space="preserve">11. </w:t>
      </w:r>
      <w:r>
        <w:rPr>
          <w:rFonts w:ascii="宋体" w:hAnsi="宋体" w:eastAsia="宋体" w:cs="宋体"/>
          <w:color w:val="000000"/>
        </w:rPr>
        <w:t>在漫长的历史发展过程中，我国各族人民相互依存、休戚与共、手足相亲、守望相助，结成了牢不可破的血肉纽带和兄弟情谊。下列说法正确的是（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DA5E7AF">
      <w:pPr>
        <w:spacing w:line="360" w:lineRule="auto"/>
        <w:jc w:val="left"/>
        <w:textAlignment w:val="center"/>
        <w:rPr>
          <w:color w:val="000000"/>
        </w:rPr>
      </w:pPr>
      <w:r>
        <w:rPr>
          <w:rFonts w:ascii="宋体" w:hAnsi="宋体" w:eastAsia="宋体" w:cs="宋体"/>
          <w:color w:val="000000"/>
        </w:rPr>
        <w:t>①民族自治机关有管理地方财政的自治权</w:t>
      </w:r>
      <w:r>
        <w:rPr>
          <w:rFonts w:ascii="Times New Roman" w:hAnsi="Times New Roman" w:eastAsia="Times New Roman" w:cs="Times New Roman"/>
          <w:color w:val="000000"/>
        </w:rPr>
        <w:t xml:space="preserve">              </w:t>
      </w:r>
    </w:p>
    <w:p w14:paraId="57D0BB30">
      <w:pPr>
        <w:spacing w:line="360" w:lineRule="auto"/>
        <w:jc w:val="left"/>
        <w:textAlignment w:val="center"/>
        <w:rPr>
          <w:color w:val="000000"/>
        </w:rPr>
      </w:pPr>
      <w:r>
        <w:rPr>
          <w:rFonts w:ascii="宋体" w:hAnsi="宋体" w:eastAsia="宋体" w:cs="宋体"/>
          <w:color w:val="000000"/>
        </w:rPr>
        <w:t>②我国民族区域自治是以民族团结为前提和基础</w:t>
      </w:r>
    </w:p>
    <w:p w14:paraId="3DEE1CDE">
      <w:pPr>
        <w:spacing w:line="360" w:lineRule="auto"/>
        <w:jc w:val="left"/>
        <w:textAlignment w:val="center"/>
        <w:rPr>
          <w:color w:val="000000"/>
        </w:rPr>
      </w:pPr>
      <w:r>
        <w:rPr>
          <w:rFonts w:ascii="宋体" w:hAnsi="宋体" w:eastAsia="宋体" w:cs="宋体"/>
          <w:color w:val="000000"/>
        </w:rPr>
        <w:t>③我国形成了平等团结互助和谐的社会主义民族关系</w:t>
      </w:r>
      <w:r>
        <w:rPr>
          <w:rFonts w:ascii="Times New Roman" w:hAnsi="Times New Roman" w:eastAsia="Times New Roman" w:cs="Times New Roman"/>
          <w:color w:val="000000"/>
        </w:rPr>
        <w:t xml:space="preserve">    </w:t>
      </w:r>
    </w:p>
    <w:p w14:paraId="56F28C41">
      <w:pPr>
        <w:spacing w:line="360" w:lineRule="auto"/>
        <w:jc w:val="left"/>
        <w:textAlignment w:val="center"/>
        <w:rPr>
          <w:color w:val="000000"/>
        </w:rPr>
      </w:pPr>
      <w:r>
        <w:rPr>
          <w:rFonts w:ascii="宋体" w:hAnsi="宋体" w:eastAsia="宋体" w:cs="宋体"/>
          <w:color w:val="000000"/>
        </w:rPr>
        <w:t>④在民族乡设立人民政府作为民族自治机关</w:t>
      </w:r>
    </w:p>
    <w:p w14:paraId="3CE0DA9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w:t>
      </w:r>
      <w:r>
        <w:rPr>
          <w:rFonts w:ascii="Times New Roman" w:hAnsi="Times New Roman" w:eastAsia="Times New Roman" w:cs="Times New Roman"/>
          <w:color w:val="000000"/>
        </w:rPr>
        <w:t>④</w:t>
      </w:r>
      <w:r>
        <w:rPr>
          <w:color w:val="000000"/>
        </w:rPr>
        <w:tab/>
      </w:r>
      <w:r>
        <w:rPr>
          <w:color w:val="000000"/>
        </w:rPr>
        <w:t xml:space="preserve">D. </w:t>
      </w:r>
      <w:r>
        <w:rPr>
          <w:rFonts w:ascii="宋体" w:hAnsi="宋体" w:eastAsia="宋体" w:cs="宋体"/>
          <w:color w:val="000000"/>
        </w:rPr>
        <w:t>③④</w:t>
      </w:r>
    </w:p>
    <w:p w14:paraId="4A5CC75E">
      <w:pPr>
        <w:spacing w:line="360" w:lineRule="auto"/>
        <w:jc w:val="left"/>
        <w:textAlignment w:val="center"/>
        <w:rPr>
          <w:color w:val="000000"/>
        </w:rPr>
      </w:pPr>
      <w:r>
        <w:rPr>
          <w:color w:val="000000"/>
        </w:rPr>
        <w:t xml:space="preserve">12. </w:t>
      </w:r>
      <w:r>
        <w:rPr>
          <w:rFonts w:ascii="宋体" w:hAnsi="宋体" w:eastAsia="宋体" w:cs="宋体"/>
          <w:color w:val="000000"/>
        </w:rPr>
        <w:t>新中国成立后，我国逐步建立起具有我国特点的国家机构职能体系，为推进社会主义建设发挥了重要作用。下列有关我国国家机关说法正确的是（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BE01E1B">
      <w:pPr>
        <w:spacing w:line="360" w:lineRule="auto"/>
        <w:jc w:val="left"/>
        <w:textAlignment w:val="center"/>
        <w:rPr>
          <w:color w:val="000000"/>
        </w:rPr>
      </w:pPr>
      <w:r>
        <w:rPr>
          <w:rFonts w:ascii="宋体" w:hAnsi="宋体" w:eastAsia="宋体" w:cs="宋体"/>
          <w:color w:val="000000"/>
        </w:rPr>
        <w:t>①我国有权制定行政法规的主体限于国务院</w:t>
      </w:r>
    </w:p>
    <w:p w14:paraId="792CF58D">
      <w:pPr>
        <w:spacing w:line="360" w:lineRule="auto"/>
        <w:jc w:val="left"/>
        <w:textAlignment w:val="center"/>
        <w:rPr>
          <w:color w:val="000000"/>
        </w:rPr>
      </w:pPr>
      <w:r>
        <w:rPr>
          <w:rFonts w:ascii="宋体" w:hAnsi="宋体" w:eastAsia="宋体" w:cs="宋体"/>
          <w:color w:val="000000"/>
        </w:rPr>
        <w:t>②修改宪法的权力专属于全国人民代表大会</w:t>
      </w:r>
    </w:p>
    <w:p w14:paraId="1E623F9A">
      <w:pPr>
        <w:spacing w:line="360" w:lineRule="auto"/>
        <w:jc w:val="left"/>
        <w:textAlignment w:val="center"/>
        <w:rPr>
          <w:color w:val="000000"/>
        </w:rPr>
      </w:pPr>
      <w:r>
        <w:rPr>
          <w:rFonts w:ascii="宋体" w:hAnsi="宋体" w:eastAsia="宋体" w:cs="宋体"/>
          <w:color w:val="000000"/>
        </w:rPr>
        <w:t>③上级人民法院领导下级人民法院的工作</w:t>
      </w:r>
    </w:p>
    <w:p w14:paraId="3A937F2F">
      <w:pPr>
        <w:spacing w:line="360" w:lineRule="auto"/>
        <w:jc w:val="left"/>
        <w:textAlignment w:val="center"/>
        <w:rPr>
          <w:color w:val="000000"/>
        </w:rPr>
      </w:pPr>
      <w:r>
        <w:rPr>
          <w:rFonts w:ascii="宋体" w:hAnsi="宋体" w:eastAsia="宋体" w:cs="宋体"/>
          <w:color w:val="000000"/>
        </w:rPr>
        <w:t>④全国人大常委会根据委员长的提请，任免国家监察委员会委员</w:t>
      </w:r>
    </w:p>
    <w:p w14:paraId="4133B55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25BAADAD">
      <w:pPr>
        <w:spacing w:line="360" w:lineRule="auto"/>
        <w:jc w:val="left"/>
        <w:textAlignment w:val="center"/>
        <w:rPr>
          <w:color w:val="000000"/>
        </w:rPr>
      </w:pPr>
      <w:r>
        <w:rPr>
          <w:color w:val="000000"/>
        </w:rPr>
        <w:t xml:space="preserve">13. </w:t>
      </w:r>
      <w:r>
        <w:rPr>
          <w:rFonts w:ascii="宋体" w:hAnsi="宋体" w:eastAsia="宋体" w:cs="宋体"/>
          <w:color w:val="000000"/>
        </w:rPr>
        <w:t>法律是治国之重器，法治是治国理政的基本方式。中国古代先哲很早就提出了“法”的理念。下列古语能够体现法治精神的是（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0AA746E">
      <w:pPr>
        <w:spacing w:line="360" w:lineRule="auto"/>
        <w:jc w:val="left"/>
        <w:textAlignment w:val="center"/>
        <w:rPr>
          <w:color w:val="000000"/>
        </w:rPr>
      </w:pPr>
      <w:r>
        <w:rPr>
          <w:rFonts w:ascii="宋体" w:hAnsi="宋体" w:eastAsia="宋体" w:cs="宋体"/>
          <w:color w:val="000000"/>
        </w:rPr>
        <w:t>①治国有常，而利民为本</w:t>
      </w:r>
      <w:r>
        <w:rPr>
          <w:rFonts w:ascii="Times New Roman" w:hAnsi="Times New Roman" w:eastAsia="Times New Roman" w:cs="Times New Roman"/>
          <w:color w:val="000000"/>
        </w:rPr>
        <w:t xml:space="preserve">                  </w:t>
      </w:r>
      <w:r>
        <w:rPr>
          <w:rFonts w:ascii="宋体" w:hAnsi="宋体" w:eastAsia="宋体" w:cs="宋体"/>
          <w:color w:val="000000"/>
        </w:rPr>
        <w:t>②法不阿贵，道不绕曲</w:t>
      </w:r>
    </w:p>
    <w:p w14:paraId="70643BB0">
      <w:pPr>
        <w:spacing w:line="360" w:lineRule="auto"/>
        <w:jc w:val="left"/>
        <w:textAlignment w:val="center"/>
        <w:rPr>
          <w:color w:val="000000"/>
        </w:rPr>
      </w:pPr>
      <w:r>
        <w:rPr>
          <w:rFonts w:ascii="宋体" w:hAnsi="宋体" w:eastAsia="宋体" w:cs="宋体"/>
          <w:color w:val="000000"/>
        </w:rPr>
        <w:t>③徒善不足以为政、徒法不足以自行</w:t>
      </w:r>
      <w:r>
        <w:rPr>
          <w:rFonts w:ascii="Times New Roman" w:hAnsi="Times New Roman" w:eastAsia="Times New Roman" w:cs="Times New Roman"/>
          <w:color w:val="000000"/>
        </w:rPr>
        <w:t xml:space="preserve">        </w:t>
      </w:r>
      <w:r>
        <w:rPr>
          <w:rFonts w:ascii="宋体" w:hAnsi="宋体" w:eastAsia="宋体" w:cs="宋体"/>
          <w:color w:val="000000"/>
        </w:rPr>
        <w:t>④凡法事者，操持不可以不正</w:t>
      </w:r>
    </w:p>
    <w:p w14:paraId="6B18AAA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②④</w:t>
      </w:r>
      <w:r>
        <w:rPr>
          <w:color w:val="000000"/>
        </w:rPr>
        <w:tab/>
      </w:r>
      <w:r>
        <w:rPr>
          <w:color w:val="000000"/>
        </w:rPr>
        <w:t xml:space="preserve">C. </w:t>
      </w:r>
      <w:r>
        <w:rPr>
          <w:rFonts w:ascii="宋体" w:hAnsi="宋体" w:eastAsia="宋体" w:cs="宋体"/>
          <w:color w:val="000000"/>
        </w:rPr>
        <w:t>①②</w:t>
      </w:r>
      <w:r>
        <w:rPr>
          <w:color w:val="000000"/>
        </w:rPr>
        <w:tab/>
      </w:r>
      <w:r>
        <w:rPr>
          <w:color w:val="000000"/>
        </w:rPr>
        <w:t xml:space="preserve">D. </w:t>
      </w:r>
      <w:r>
        <w:rPr>
          <w:rFonts w:ascii="宋体" w:hAnsi="宋体" w:eastAsia="宋体" w:cs="宋体"/>
          <w:color w:val="000000"/>
        </w:rPr>
        <w:t>③④</w:t>
      </w:r>
    </w:p>
    <w:p w14:paraId="44CD6EB0">
      <w:pPr>
        <w:spacing w:line="360" w:lineRule="auto"/>
        <w:jc w:val="left"/>
        <w:textAlignment w:val="center"/>
        <w:rPr>
          <w:color w:val="000000"/>
        </w:rPr>
      </w:pPr>
      <w:r>
        <w:rPr>
          <w:color w:val="000000"/>
        </w:rPr>
        <w:t xml:space="preserve">14. </w:t>
      </w:r>
      <w:r>
        <w:rPr>
          <w:rFonts w:ascii="宋体" w:hAnsi="宋体" w:eastAsia="宋体" w:cs="宋体"/>
          <w:color w:val="000000"/>
        </w:rPr>
        <w:t>抗日战争时期，毛泽东同志就曾在《论持久战》中指出：“武器是战争的重要的因素，但不是决定的因素，决定的因素是人不是物。”这启示我们在全面深化改革中应当（</w:t>
      </w:r>
      <w:r>
        <w:rPr>
          <w:rFonts w:ascii="Times New Roman" w:hAnsi="Times New Roman" w:eastAsia="Times New Roman" w:cs="Times New Roman"/>
          <w:color w:val="000000"/>
        </w:rPr>
        <w:t xml:space="preserve">    </w:t>
      </w:r>
      <w:r>
        <w:rPr>
          <w:rFonts w:ascii="宋体" w:hAnsi="宋体" w:eastAsia="宋体" w:cs="宋体"/>
          <w:color w:val="000000"/>
        </w:rPr>
        <w:t>）</w:t>
      </w:r>
    </w:p>
    <w:p w14:paraId="529CE8E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尊重劳动</w:t>
      </w:r>
      <w:r>
        <w:rPr>
          <w:color w:val="000000"/>
        </w:rPr>
        <w:tab/>
      </w:r>
      <w:r>
        <w:rPr>
          <w:color w:val="000000"/>
        </w:rPr>
        <w:t xml:space="preserve">B. </w:t>
      </w:r>
      <w:r>
        <w:rPr>
          <w:rFonts w:ascii="宋体" w:hAnsi="宋体" w:eastAsia="宋体" w:cs="宋体"/>
          <w:color w:val="000000"/>
        </w:rPr>
        <w:t>尊重知识</w:t>
      </w:r>
      <w:r>
        <w:rPr>
          <w:color w:val="000000"/>
        </w:rPr>
        <w:tab/>
      </w:r>
      <w:r>
        <w:rPr>
          <w:color w:val="000000"/>
        </w:rPr>
        <w:t xml:space="preserve">C. </w:t>
      </w:r>
      <w:r>
        <w:rPr>
          <w:rFonts w:ascii="宋体" w:hAnsi="宋体" w:eastAsia="宋体" w:cs="宋体"/>
          <w:color w:val="000000"/>
        </w:rPr>
        <w:t>尊重人才</w:t>
      </w:r>
      <w:r>
        <w:rPr>
          <w:color w:val="000000"/>
        </w:rPr>
        <w:tab/>
      </w:r>
      <w:r>
        <w:rPr>
          <w:color w:val="000000"/>
        </w:rPr>
        <w:t xml:space="preserve">D. </w:t>
      </w:r>
      <w:r>
        <w:rPr>
          <w:rFonts w:ascii="宋体" w:hAnsi="宋体" w:eastAsia="宋体" w:cs="宋体"/>
          <w:color w:val="000000"/>
        </w:rPr>
        <w:t>尊重创造</w:t>
      </w:r>
    </w:p>
    <w:p w14:paraId="07EF29DA">
      <w:pPr>
        <w:spacing w:line="360" w:lineRule="auto"/>
        <w:jc w:val="left"/>
        <w:textAlignment w:val="center"/>
        <w:rPr>
          <w:color w:val="000000"/>
        </w:rPr>
      </w:pPr>
      <w:r>
        <w:rPr>
          <w:color w:val="000000"/>
        </w:rPr>
        <w:t xml:space="preserve">15. </w:t>
      </w:r>
      <w:r>
        <w:rPr>
          <w:rFonts w:ascii="宋体" w:hAnsi="宋体" w:eastAsia="宋体" w:cs="宋体"/>
          <w:color w:val="000000"/>
        </w:rPr>
        <w:t>德国著名法哲学家拉德布鲁赫有句名言：“民主的确是一种值得赞美之善，而法治国家则更像是每日之食、渴饮之水和呼吸之气。”下列内容与这句名言指向一致的是（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88C7270">
      <w:pPr>
        <w:spacing w:line="360" w:lineRule="auto"/>
        <w:jc w:val="left"/>
        <w:textAlignment w:val="center"/>
        <w:rPr>
          <w:color w:val="000000"/>
        </w:rPr>
      </w:pPr>
      <w:r>
        <w:rPr>
          <w:color w:val="000000"/>
        </w:rPr>
        <w:t xml:space="preserve">A. </w:t>
      </w:r>
      <w:r>
        <w:rPr>
          <w:rFonts w:ascii="宋体" w:hAnsi="宋体" w:eastAsia="宋体" w:cs="宋体"/>
          <w:color w:val="000000"/>
        </w:rPr>
        <w:t>真正的法律是与自然相一致的正确的理性</w:t>
      </w:r>
    </w:p>
    <w:p w14:paraId="7AA29E99">
      <w:pPr>
        <w:spacing w:line="360" w:lineRule="auto"/>
        <w:jc w:val="left"/>
        <w:textAlignment w:val="center"/>
        <w:rPr>
          <w:color w:val="000000"/>
        </w:rPr>
      </w:pPr>
      <w:r>
        <w:rPr>
          <w:color w:val="000000"/>
        </w:rPr>
        <w:t xml:space="preserve">B. </w:t>
      </w:r>
      <w:r>
        <w:rPr>
          <w:rFonts w:ascii="宋体" w:hAnsi="宋体" w:eastAsia="宋体" w:cs="宋体"/>
          <w:color w:val="000000"/>
        </w:rPr>
        <w:t>法律的工作是能为众人所分享生活必需品一样的工作</w:t>
      </w:r>
    </w:p>
    <w:p w14:paraId="23783287">
      <w:pPr>
        <w:spacing w:line="360" w:lineRule="auto"/>
        <w:jc w:val="left"/>
        <w:textAlignment w:val="center"/>
        <w:rPr>
          <w:color w:val="000000"/>
        </w:rPr>
      </w:pPr>
      <w:r>
        <w:rPr>
          <w:color w:val="000000"/>
        </w:rPr>
        <w:t xml:space="preserve">C. </w:t>
      </w:r>
      <w:r>
        <w:rPr>
          <w:rFonts w:ascii="宋体" w:hAnsi="宋体" w:eastAsia="宋体" w:cs="宋体"/>
          <w:color w:val="000000"/>
        </w:rPr>
        <w:t>法治要约束和限制公权力，为公权力套上“紧箍咒”</w:t>
      </w:r>
    </w:p>
    <w:p w14:paraId="073293AC">
      <w:pPr>
        <w:spacing w:line="360" w:lineRule="auto"/>
        <w:jc w:val="left"/>
        <w:textAlignment w:val="center"/>
        <w:rPr>
          <w:color w:val="000000"/>
        </w:rPr>
      </w:pPr>
      <w:r>
        <w:rPr>
          <w:color w:val="000000"/>
        </w:rPr>
        <w:t xml:space="preserve">D. </w:t>
      </w:r>
      <w:r>
        <w:rPr>
          <w:rFonts w:ascii="宋体" w:hAnsi="宋体" w:eastAsia="宋体" w:cs="宋体"/>
          <w:color w:val="000000"/>
        </w:rPr>
        <w:t>法律是治国之重器，良法是善治之前提</w:t>
      </w:r>
    </w:p>
    <w:p w14:paraId="2636123D">
      <w:pPr>
        <w:spacing w:line="360" w:lineRule="auto"/>
        <w:jc w:val="left"/>
        <w:textAlignment w:val="center"/>
        <w:rPr>
          <w:color w:val="000000"/>
        </w:rPr>
      </w:pPr>
      <w:r>
        <w:rPr>
          <w:color w:val="000000"/>
        </w:rPr>
        <w:t xml:space="preserve">16. </w:t>
      </w:r>
      <w:r>
        <w:rPr>
          <w:rFonts w:ascii="宋体" w:hAnsi="宋体" w:eastAsia="宋体" w:cs="宋体"/>
          <w:color w:val="000000"/>
        </w:rPr>
        <w:t>拥有古老文明的中华民族，在其漫长的历史活动中，创造性地发明并使用了“风”这一汉字，并在其丰富的语言实践活动中赋予“风”字繁多的意义，甚至引申到了精神层面。下列词语中的“风”字能够体现中华文化博大精深特点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CCB9F08">
      <w:pPr>
        <w:spacing w:line="360" w:lineRule="auto"/>
        <w:jc w:val="left"/>
        <w:textAlignment w:val="center"/>
        <w:rPr>
          <w:color w:val="000000"/>
        </w:rPr>
      </w:pPr>
      <w:r>
        <w:rPr>
          <w:rFonts w:ascii="宋体" w:hAnsi="宋体" w:eastAsia="宋体" w:cs="宋体"/>
          <w:color w:val="000000"/>
        </w:rPr>
        <w:t>①风调雨顺的风</w:t>
      </w:r>
      <w:r>
        <w:rPr>
          <w:rFonts w:ascii="Times New Roman" w:hAnsi="Times New Roman" w:eastAsia="Times New Roman" w:cs="Times New Roman"/>
          <w:color w:val="000000"/>
        </w:rPr>
        <w:t xml:space="preserve">      </w:t>
      </w:r>
      <w:r>
        <w:rPr>
          <w:rFonts w:ascii="宋体" w:hAnsi="宋体" w:eastAsia="宋体" w:cs="宋体"/>
          <w:color w:val="000000"/>
        </w:rPr>
        <w:t>②感冒伤风的风</w:t>
      </w:r>
      <w:r>
        <w:rPr>
          <w:rFonts w:ascii="Times New Roman" w:hAnsi="Times New Roman" w:eastAsia="Times New Roman" w:cs="Times New Roman"/>
          <w:color w:val="000000"/>
        </w:rPr>
        <w:t xml:space="preserve">         </w:t>
      </w:r>
      <w:r>
        <w:rPr>
          <w:rFonts w:ascii="宋体" w:hAnsi="宋体" w:eastAsia="宋体" w:cs="宋体"/>
          <w:color w:val="000000"/>
        </w:rPr>
        <w:t>③风吹日晒的风</w:t>
      </w:r>
      <w:r>
        <w:rPr>
          <w:rFonts w:ascii="Times New Roman" w:hAnsi="Times New Roman" w:eastAsia="Times New Roman" w:cs="Times New Roman"/>
          <w:color w:val="000000"/>
        </w:rPr>
        <w:t xml:space="preserve">       </w:t>
      </w:r>
      <w:r>
        <w:rPr>
          <w:rFonts w:ascii="宋体" w:hAnsi="宋体" w:eastAsia="宋体" w:cs="宋体"/>
          <w:color w:val="000000"/>
        </w:rPr>
        <w:t>④世风民风的风</w:t>
      </w:r>
    </w:p>
    <w:p w14:paraId="53C7DDA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0148C7F0">
      <w:pPr>
        <w:spacing w:line="360" w:lineRule="auto"/>
        <w:jc w:val="left"/>
        <w:textAlignment w:val="center"/>
        <w:rPr>
          <w:color w:val="000000"/>
        </w:rPr>
      </w:pPr>
      <w:r>
        <w:rPr>
          <w:color w:val="000000"/>
        </w:rPr>
        <w:t xml:space="preserve">17. </w:t>
      </w:r>
      <w:r>
        <w:rPr>
          <w:rFonts w:ascii="宋体" w:hAnsi="宋体" w:eastAsia="宋体" w:cs="宋体"/>
          <w:color w:val="000000"/>
        </w:rPr>
        <w:t>中国是人口众多的国家，自强不息的价值理念深深融入并深刻影响着中国人的精神世界和日常行为。“人多力量大”、“人心齐，泰山移”、“众人拾柴火焰高”、“天时不如地利，地利不如人和”等耳熟能详的格言主要展现中华民族的（</w:t>
      </w:r>
      <w:r>
        <w:rPr>
          <w:rFonts w:ascii="Times New Roman" w:hAnsi="Times New Roman" w:eastAsia="Times New Roman" w:cs="Times New Roman"/>
          <w:color w:val="000000"/>
        </w:rPr>
        <w:t xml:space="preserve">    </w:t>
      </w:r>
      <w:r>
        <w:rPr>
          <w:rFonts w:ascii="宋体" w:hAnsi="宋体" w:eastAsia="宋体" w:cs="宋体"/>
          <w:color w:val="000000"/>
        </w:rPr>
        <w:t>）</w:t>
      </w:r>
    </w:p>
    <w:p w14:paraId="14D163C7">
      <w:pPr>
        <w:spacing w:line="360" w:lineRule="auto"/>
        <w:jc w:val="left"/>
        <w:textAlignment w:val="center"/>
        <w:rPr>
          <w:color w:val="000000"/>
        </w:rPr>
      </w:pPr>
      <w:r>
        <w:rPr>
          <w:rFonts w:ascii="宋体" w:hAnsi="宋体" w:eastAsia="宋体" w:cs="宋体"/>
          <w:color w:val="000000"/>
        </w:rPr>
        <w:t>①伟大的创造精神</w:t>
      </w:r>
      <w:r>
        <w:rPr>
          <w:rFonts w:ascii="Times New Roman" w:hAnsi="Times New Roman" w:eastAsia="Times New Roman" w:cs="Times New Roman"/>
          <w:color w:val="000000"/>
        </w:rPr>
        <w:t xml:space="preserve">             </w:t>
      </w:r>
      <w:r>
        <w:rPr>
          <w:rFonts w:ascii="宋体" w:hAnsi="宋体" w:eastAsia="宋体" w:cs="宋体"/>
          <w:color w:val="000000"/>
        </w:rPr>
        <w:t>②伟大的奋斗精神</w:t>
      </w:r>
    </w:p>
    <w:p w14:paraId="32185D70">
      <w:pPr>
        <w:spacing w:line="360" w:lineRule="auto"/>
        <w:jc w:val="left"/>
        <w:textAlignment w:val="center"/>
        <w:rPr>
          <w:color w:val="000000"/>
        </w:rPr>
      </w:pPr>
      <w:r>
        <w:rPr>
          <w:rFonts w:ascii="宋体" w:hAnsi="宋体" w:eastAsia="宋体" w:cs="宋体"/>
          <w:color w:val="000000"/>
        </w:rPr>
        <w:t>③伟大的梦想精神</w:t>
      </w:r>
      <w:r>
        <w:rPr>
          <w:rFonts w:ascii="Times New Roman" w:hAnsi="Times New Roman" w:eastAsia="Times New Roman" w:cs="Times New Roman"/>
          <w:color w:val="000000"/>
        </w:rPr>
        <w:t xml:space="preserve">             </w:t>
      </w:r>
      <w:r>
        <w:rPr>
          <w:rFonts w:ascii="宋体" w:hAnsi="宋体" w:eastAsia="宋体" w:cs="宋体"/>
          <w:color w:val="000000"/>
        </w:rPr>
        <w:t>④伟大的团结精神</w:t>
      </w:r>
    </w:p>
    <w:p w14:paraId="5FF1F8A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0099B3B4">
      <w:pPr>
        <w:spacing w:line="360" w:lineRule="auto"/>
        <w:jc w:val="left"/>
        <w:textAlignment w:val="center"/>
        <w:rPr>
          <w:color w:val="000000"/>
        </w:rPr>
      </w:pPr>
      <w:r>
        <w:rPr>
          <w:color w:val="000000"/>
        </w:rPr>
        <w:t xml:space="preserve">18. </w:t>
      </w:r>
      <w:r>
        <w:rPr>
          <w:rFonts w:ascii="宋体" w:hAnsi="宋体" w:eastAsia="宋体" w:cs="宋体"/>
          <w:color w:val="000000"/>
        </w:rPr>
        <w:t>谁能凌绝顶，看取日东升。在塞外青城呼和浩特，大学生们登山远眺，观望日出，挥舞着国旗迎接清晨的第一缕阳光。大学生们的这一行为彰显出（</w:t>
      </w:r>
      <w:r>
        <w:rPr>
          <w:rFonts w:ascii="Times New Roman" w:hAnsi="Times New Roman" w:eastAsia="Times New Roman" w:cs="Times New Roman"/>
          <w:color w:val="000000"/>
        </w:rPr>
        <w:t xml:space="preserve">    </w:t>
      </w:r>
      <w:r>
        <w:rPr>
          <w:rFonts w:ascii="宋体" w:hAnsi="宋体" w:eastAsia="宋体" w:cs="宋体"/>
          <w:color w:val="000000"/>
        </w:rPr>
        <w:t>）</w:t>
      </w:r>
    </w:p>
    <w:p w14:paraId="377B5A5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对文化有自信</w:t>
      </w:r>
      <w:r>
        <w:rPr>
          <w:color w:val="000000"/>
        </w:rPr>
        <w:tab/>
      </w:r>
      <w:r>
        <w:rPr>
          <w:color w:val="000000"/>
        </w:rPr>
        <w:t xml:space="preserve">B. </w:t>
      </w:r>
      <w:r>
        <w:rPr>
          <w:rFonts w:ascii="宋体" w:hAnsi="宋体" w:eastAsia="宋体" w:cs="宋体"/>
          <w:color w:val="000000"/>
        </w:rPr>
        <w:t>对民族有底气</w:t>
      </w:r>
    </w:p>
    <w:p w14:paraId="4E9005F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对国家有认同</w:t>
      </w:r>
      <w:r>
        <w:rPr>
          <w:color w:val="000000"/>
        </w:rPr>
        <w:tab/>
      </w:r>
      <w:r>
        <w:rPr>
          <w:color w:val="000000"/>
        </w:rPr>
        <w:t xml:space="preserve">D. </w:t>
      </w:r>
      <w:r>
        <w:rPr>
          <w:rFonts w:ascii="宋体" w:hAnsi="宋体" w:eastAsia="宋体" w:cs="宋体"/>
          <w:color w:val="000000"/>
        </w:rPr>
        <w:t>对发展有信心</w:t>
      </w:r>
    </w:p>
    <w:p w14:paraId="6DA3F1D4">
      <w:pPr>
        <w:spacing w:line="360" w:lineRule="auto"/>
        <w:jc w:val="left"/>
        <w:textAlignment w:val="center"/>
        <w:rPr>
          <w:color w:val="000000"/>
        </w:rPr>
      </w:pPr>
      <w:r>
        <w:rPr>
          <w:color w:val="000000"/>
        </w:rPr>
        <w:t xml:space="preserve">19. </w:t>
      </w:r>
      <w:r>
        <w:rPr>
          <w:rFonts w:ascii="宋体" w:hAnsi="宋体" w:eastAsia="宋体" w:cs="宋体"/>
          <w:color w:val="000000"/>
        </w:rPr>
        <w:t>“一带一路”绽放和平之花、繁荣之花、开放之花、文明之花。放眼“一带一路”沿线，一条条公路铁路、一处处桥梁隧道、一片片工厂园区、一座座医院学校在共建国纷纷落成，“一带一路”合作在逆风中破浪前行，为全球复苏注入关键力量，带来更多新的机遇。这反应当今世界呈现的特点是（</w:t>
      </w:r>
      <w:r>
        <w:rPr>
          <w:rFonts w:ascii="Times New Roman" w:hAnsi="Times New Roman" w:eastAsia="Times New Roman" w:cs="Times New Roman"/>
          <w:color w:val="000000"/>
        </w:rPr>
        <w:t xml:space="preserve">    </w:t>
      </w:r>
      <w:r>
        <w:rPr>
          <w:rFonts w:ascii="宋体" w:hAnsi="宋体" w:eastAsia="宋体" w:cs="宋体"/>
          <w:color w:val="000000"/>
        </w:rPr>
        <w:t>）</w:t>
      </w:r>
    </w:p>
    <w:p w14:paraId="3374218C">
      <w:pPr>
        <w:spacing w:line="360" w:lineRule="auto"/>
        <w:jc w:val="left"/>
        <w:textAlignment w:val="center"/>
        <w:rPr>
          <w:color w:val="000000"/>
        </w:rPr>
      </w:pPr>
      <w:r>
        <w:rPr>
          <w:rFonts w:ascii="宋体" w:hAnsi="宋体" w:eastAsia="宋体" w:cs="宋体"/>
          <w:color w:val="000000"/>
        </w:rPr>
        <w:t>①生产全球化</w:t>
      </w:r>
      <w:r>
        <w:rPr>
          <w:rFonts w:ascii="Times New Roman" w:hAnsi="Times New Roman" w:eastAsia="Times New Roman" w:cs="Times New Roman"/>
          <w:color w:val="000000"/>
        </w:rPr>
        <w:t xml:space="preserve">       </w:t>
      </w:r>
      <w:r>
        <w:rPr>
          <w:rFonts w:ascii="宋体" w:hAnsi="宋体" w:eastAsia="宋体" w:cs="宋体"/>
          <w:color w:val="000000"/>
        </w:rPr>
        <w:t>②贸易全球化</w:t>
      </w:r>
      <w:r>
        <w:rPr>
          <w:rFonts w:ascii="Times New Roman" w:hAnsi="Times New Roman" w:eastAsia="Times New Roman" w:cs="Times New Roman"/>
          <w:color w:val="000000"/>
        </w:rPr>
        <w:t xml:space="preserve">        </w:t>
      </w:r>
      <w:r>
        <w:rPr>
          <w:rFonts w:ascii="宋体" w:hAnsi="宋体" w:eastAsia="宋体" w:cs="宋体"/>
          <w:color w:val="000000"/>
        </w:rPr>
        <w:t>③世界多极化</w:t>
      </w:r>
      <w:r>
        <w:rPr>
          <w:rFonts w:ascii="Times New Roman" w:hAnsi="Times New Roman" w:eastAsia="Times New Roman" w:cs="Times New Roman"/>
          <w:color w:val="000000"/>
        </w:rPr>
        <w:t xml:space="preserve">         </w:t>
      </w:r>
      <w:r>
        <w:rPr>
          <w:rFonts w:ascii="宋体" w:hAnsi="宋体" w:eastAsia="宋体" w:cs="宋体"/>
          <w:color w:val="000000"/>
        </w:rPr>
        <w:t>④文化多样化</w:t>
      </w:r>
    </w:p>
    <w:p w14:paraId="36AAEF3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5547E3B4">
      <w:pPr>
        <w:spacing w:line="360" w:lineRule="auto"/>
        <w:jc w:val="left"/>
        <w:textAlignment w:val="center"/>
        <w:rPr>
          <w:color w:val="000000"/>
        </w:rPr>
      </w:pPr>
      <w:r>
        <w:rPr>
          <w:color w:val="000000"/>
        </w:rPr>
        <w:t xml:space="preserve">20. </w:t>
      </w:r>
      <w:r>
        <w:rPr>
          <w:rFonts w:ascii="宋体" w:hAnsi="宋体" w:eastAsia="宋体" w:cs="宋体"/>
          <w:color w:val="000000"/>
        </w:rPr>
        <w:t>产业微笑曲线（如下图）是一条微笑的嘴型曲线。它反映了在产业链中获利更多体现在两端，中间环节的获利最低。产业微笑曲线对我国发展的启示有（</w:t>
      </w:r>
      <w:r>
        <w:rPr>
          <w:rFonts w:ascii="Times New Roman" w:hAnsi="Times New Roman" w:eastAsia="Times New Roman" w:cs="Times New Roman"/>
          <w:color w:val="000000"/>
        </w:rPr>
        <w:t xml:space="preserve">    </w:t>
      </w:r>
      <w:r>
        <w:rPr>
          <w:rFonts w:ascii="宋体" w:hAnsi="宋体" w:eastAsia="宋体" w:cs="宋体"/>
          <w:color w:val="000000"/>
        </w:rPr>
        <w:t>）</w:t>
      </w:r>
    </w:p>
    <w:p w14:paraId="7B311E46">
      <w:pPr>
        <w:spacing w:line="360" w:lineRule="auto"/>
        <w:jc w:val="left"/>
        <w:textAlignment w:val="center"/>
        <w:rPr>
          <w:color w:val="000000"/>
        </w:rPr>
      </w:pPr>
      <w:r>
        <w:rPr>
          <w:color w:val="000000"/>
        </w:rPr>
        <w:drawing>
          <wp:inline distT="0" distB="0" distL="114300" distR="114300">
            <wp:extent cx="2247900" cy="12382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247900" cy="1238250"/>
                    </a:xfrm>
                    <a:prstGeom prst="rect">
                      <a:avLst/>
                    </a:prstGeom>
                  </pic:spPr>
                </pic:pic>
              </a:graphicData>
            </a:graphic>
          </wp:inline>
        </w:drawing>
      </w:r>
    </w:p>
    <w:p w14:paraId="602E4DCF">
      <w:pPr>
        <w:spacing w:line="360" w:lineRule="auto"/>
        <w:jc w:val="left"/>
        <w:textAlignment w:val="center"/>
        <w:rPr>
          <w:color w:val="000000"/>
        </w:rPr>
      </w:pPr>
      <w:r>
        <w:rPr>
          <w:rFonts w:ascii="宋体" w:hAnsi="宋体" w:eastAsia="宋体" w:cs="宋体"/>
          <w:color w:val="000000"/>
        </w:rPr>
        <w:t>①落实科教兴国战略、人才强国战略</w:t>
      </w:r>
      <w:r>
        <w:rPr>
          <w:rFonts w:ascii="Times New Roman" w:hAnsi="Times New Roman" w:eastAsia="Times New Roman" w:cs="Times New Roman"/>
          <w:color w:val="000000"/>
        </w:rPr>
        <w:t xml:space="preserve">           </w:t>
      </w:r>
      <w:r>
        <w:rPr>
          <w:rFonts w:ascii="宋体" w:hAnsi="宋体" w:eastAsia="宋体" w:cs="宋体"/>
          <w:color w:val="000000"/>
        </w:rPr>
        <w:t>②弘扬以改革创新为核心的时代精神</w:t>
      </w:r>
    </w:p>
    <w:p w14:paraId="3EB72D46">
      <w:pPr>
        <w:spacing w:line="360" w:lineRule="auto"/>
        <w:jc w:val="left"/>
        <w:textAlignment w:val="center"/>
        <w:rPr>
          <w:color w:val="000000"/>
        </w:rPr>
      </w:pPr>
      <w:r>
        <w:rPr>
          <w:rFonts w:ascii="宋体" w:hAnsi="宋体" w:eastAsia="宋体" w:cs="宋体"/>
          <w:color w:val="000000"/>
        </w:rPr>
        <w:t>③转向高质量发展，积累人才技术经验</w:t>
      </w:r>
      <w:r>
        <w:rPr>
          <w:rFonts w:ascii="Times New Roman" w:hAnsi="Times New Roman" w:eastAsia="Times New Roman" w:cs="Times New Roman"/>
          <w:color w:val="000000"/>
        </w:rPr>
        <w:t xml:space="preserve">         </w:t>
      </w:r>
      <w:r>
        <w:rPr>
          <w:rFonts w:ascii="宋体" w:hAnsi="宋体" w:eastAsia="宋体" w:cs="宋体"/>
          <w:color w:val="000000"/>
        </w:rPr>
        <w:t>④增强风险意识，解决新矛盾新挑战</w:t>
      </w:r>
    </w:p>
    <w:p w14:paraId="790A855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1000F534">
      <w:pPr>
        <w:spacing w:line="285" w:lineRule="auto"/>
        <w:jc w:val="left"/>
        <w:textAlignment w:val="center"/>
        <w:rPr>
          <w:color w:val="000000"/>
        </w:rPr>
      </w:pPr>
      <w:r>
        <w:rPr>
          <w:rFonts w:ascii="宋体" w:hAnsi="宋体" w:eastAsia="宋体" w:cs="宋体"/>
          <w:b/>
          <w:color w:val="000000"/>
          <w:sz w:val="24"/>
        </w:rPr>
        <w:t>二、材料题（本大题包括</w:t>
      </w:r>
      <w:r>
        <w:rPr>
          <w:rFonts w:ascii="Times New Roman" w:hAnsi="Times New Roman" w:eastAsia="Times New Roman" w:cs="Times New Roman"/>
          <w:b/>
          <w:color w:val="000000"/>
          <w:sz w:val="24"/>
        </w:rPr>
        <w:t>5</w:t>
      </w:r>
      <w:r>
        <w:rPr>
          <w:rFonts w:ascii="宋体" w:hAnsi="宋体" w:eastAsia="宋体" w:cs="宋体"/>
          <w:b/>
          <w:color w:val="000000"/>
          <w:sz w:val="24"/>
        </w:rPr>
        <w:t>小题，共</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15C72895">
      <w:pPr>
        <w:spacing w:line="360" w:lineRule="auto"/>
        <w:ind w:firstLine="420"/>
        <w:jc w:val="left"/>
        <w:textAlignment w:val="center"/>
        <w:rPr>
          <w:color w:val="000000"/>
        </w:rPr>
      </w:pPr>
      <w:r>
        <w:rPr>
          <w:color w:val="000000"/>
        </w:rPr>
        <w:t xml:space="preserve">21. </w:t>
      </w:r>
      <w:r>
        <w:rPr>
          <w:rFonts w:ascii="楷体" w:hAnsi="楷体" w:eastAsia="楷体" w:cs="楷体"/>
          <w:color w:val="000000"/>
        </w:rPr>
        <w:t>生活中，人的情绪就像一个钟摆一样，左一下右一下，在正面情绪和负面情绪之间来回摆动。一般而言，感情的等级越高，呈现的“心理斜坡”就越大，钟摆甩动的幅度也越大。这就是“心理摆效应”。</w:t>
      </w:r>
    </w:p>
    <w:p w14:paraId="5F38C186">
      <w:pPr>
        <w:spacing w:line="360" w:lineRule="auto"/>
        <w:jc w:val="left"/>
        <w:textAlignment w:val="center"/>
        <w:rPr>
          <w:color w:val="000000"/>
        </w:rPr>
      </w:pPr>
      <w:r>
        <w:rPr>
          <w:rFonts w:ascii="宋体" w:hAnsi="宋体" w:eastAsia="宋体" w:cs="宋体"/>
          <w:color w:val="000000"/>
        </w:rPr>
        <w:t>在生活实践中，你是如何正确对待“心理摆效应”的呢？</w:t>
      </w:r>
    </w:p>
    <w:p w14:paraId="42B63159">
      <w:pPr>
        <w:spacing w:line="360" w:lineRule="auto"/>
        <w:jc w:val="left"/>
        <w:textAlignment w:val="center"/>
        <w:rPr>
          <w:color w:val="000000"/>
        </w:rPr>
      </w:pPr>
      <w:r>
        <w:rPr>
          <w:color w:val="000000"/>
        </w:rPr>
        <w:t xml:space="preserve">22. </w:t>
      </w:r>
      <w:r>
        <w:rPr>
          <w:rFonts w:ascii="宋体" w:hAnsi="宋体" w:eastAsia="宋体" w:cs="宋体"/>
          <w:color w:val="000000"/>
        </w:rPr>
        <w:t>古代哲人思想旨趣往往有相通之处。</w:t>
      </w:r>
    </w:p>
    <w:tbl>
      <w:tblPr>
        <w:tblStyle w:val="4"/>
        <w:tblW w:w="72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275"/>
        <w:gridCol w:w="5955"/>
      </w:tblGrid>
      <w:tr w14:paraId="55261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9D0EBE">
            <w:pPr>
              <w:spacing w:line="360" w:lineRule="auto"/>
              <w:jc w:val="both"/>
              <w:textAlignment w:val="center"/>
              <w:rPr>
                <w:color w:val="000000"/>
              </w:rPr>
            </w:pPr>
            <w:r>
              <w:rPr>
                <w:rFonts w:ascii="楷体" w:hAnsi="楷体" w:eastAsia="楷体" w:cs="楷体"/>
                <w:color w:val="000000"/>
              </w:rPr>
              <w:t>著作</w:t>
            </w:r>
          </w:p>
        </w:tc>
        <w:tc>
          <w:tcPr>
            <w:tcW w:w="59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7FEE2F">
            <w:pPr>
              <w:spacing w:line="360" w:lineRule="auto"/>
              <w:jc w:val="left"/>
              <w:textAlignment w:val="center"/>
              <w:rPr>
                <w:color w:val="000000"/>
              </w:rPr>
            </w:pPr>
            <w:r>
              <w:rPr>
                <w:rFonts w:ascii="楷体" w:hAnsi="楷体" w:eastAsia="楷体" w:cs="楷体"/>
                <w:color w:val="000000"/>
              </w:rPr>
              <w:t>相关论述</w:t>
            </w:r>
          </w:p>
        </w:tc>
      </w:tr>
      <w:tr w14:paraId="166AF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AD4300">
            <w:pPr>
              <w:spacing w:line="360" w:lineRule="auto"/>
              <w:jc w:val="both"/>
              <w:textAlignment w:val="center"/>
              <w:rPr>
                <w:color w:val="000000"/>
              </w:rPr>
            </w:pPr>
            <w:r>
              <w:rPr>
                <w:rFonts w:ascii="楷体" w:hAnsi="楷体" w:eastAsia="楷体" w:cs="楷体"/>
                <w:color w:val="000000"/>
              </w:rPr>
              <w:t>《孟子》</w:t>
            </w:r>
          </w:p>
        </w:tc>
        <w:tc>
          <w:tcPr>
            <w:tcW w:w="59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2C09B9">
            <w:pPr>
              <w:spacing w:line="360" w:lineRule="auto"/>
              <w:jc w:val="left"/>
              <w:textAlignment w:val="center"/>
              <w:rPr>
                <w:color w:val="000000"/>
              </w:rPr>
            </w:pPr>
            <w:r>
              <w:rPr>
                <w:rFonts w:ascii="楷体" w:hAnsi="楷体" w:eastAsia="楷体" w:cs="楷体"/>
                <w:color w:val="000000"/>
              </w:rPr>
              <w:t>离娄之明、公输子之巧，不以规矩，不能成方圆；师旷之聪，不以六律，不能正五音；尧舜之道，不以仁政，不能平治天下。</w:t>
            </w:r>
          </w:p>
        </w:tc>
      </w:tr>
      <w:tr w14:paraId="6396F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5A6E8E">
            <w:pPr>
              <w:spacing w:line="360" w:lineRule="auto"/>
              <w:jc w:val="both"/>
              <w:textAlignment w:val="center"/>
              <w:rPr>
                <w:color w:val="000000"/>
              </w:rPr>
            </w:pPr>
            <w:r>
              <w:rPr>
                <w:rFonts w:ascii="楷体" w:hAnsi="楷体" w:eastAsia="楷体" w:cs="楷体"/>
                <w:color w:val="000000"/>
              </w:rPr>
              <w:t>《呻吟语》</w:t>
            </w:r>
          </w:p>
        </w:tc>
        <w:tc>
          <w:tcPr>
            <w:tcW w:w="59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AAFF64">
            <w:pPr>
              <w:spacing w:line="360" w:lineRule="auto"/>
              <w:jc w:val="left"/>
              <w:textAlignment w:val="center"/>
              <w:rPr>
                <w:color w:val="000000"/>
              </w:rPr>
            </w:pPr>
            <w:r>
              <w:rPr>
                <w:rFonts w:ascii="楷体" w:hAnsi="楷体" w:eastAsia="楷体" w:cs="楷体"/>
                <w:color w:val="000000"/>
              </w:rPr>
              <w:t>畏则不敢肆而德以成，无畏则从其所欲而及于祸。</w:t>
            </w:r>
          </w:p>
        </w:tc>
      </w:tr>
    </w:tbl>
    <w:p w14:paraId="7ABACD68">
      <w:pPr>
        <w:spacing w:line="360" w:lineRule="auto"/>
        <w:jc w:val="left"/>
        <w:textAlignment w:val="center"/>
        <w:rPr>
          <w:color w:val="000000"/>
        </w:rPr>
      </w:pPr>
      <w:r>
        <w:rPr>
          <w:rFonts w:ascii="宋体" w:hAnsi="宋体" w:eastAsia="宋体" w:cs="宋体"/>
          <w:color w:val="000000"/>
        </w:rPr>
        <w:t>根据材料，说明社会规则的重要性。</w:t>
      </w:r>
    </w:p>
    <w:p w14:paraId="73D32BC4">
      <w:pPr>
        <w:spacing w:line="360" w:lineRule="auto"/>
        <w:ind w:firstLine="420"/>
        <w:jc w:val="left"/>
        <w:textAlignment w:val="center"/>
        <w:rPr>
          <w:color w:val="000000"/>
        </w:rPr>
      </w:pPr>
      <w:r>
        <w:rPr>
          <w:color w:val="000000"/>
        </w:rPr>
        <w:t xml:space="preserve">23. </w:t>
      </w:r>
      <w:r>
        <w:rPr>
          <w:rFonts w:ascii="楷体" w:hAnsi="楷体" w:eastAsia="楷体" w:cs="楷体"/>
          <w:color w:val="000000"/>
        </w:rPr>
        <w:t>黄河是中华文明最主要的发源地，它不仅孕育了中华儿女，更提供了丰富的资源和数不尽的财富。</w:t>
      </w:r>
    </w:p>
    <w:p w14:paraId="737586BA">
      <w:pPr>
        <w:spacing w:line="360" w:lineRule="auto"/>
        <w:jc w:val="left"/>
        <w:textAlignment w:val="center"/>
        <w:rPr>
          <w:color w:val="000000"/>
        </w:rPr>
      </w:pPr>
      <w:r>
        <w:rPr>
          <w:color w:val="000000"/>
        </w:rPr>
        <w:drawing>
          <wp:inline distT="0" distB="0" distL="114300" distR="114300">
            <wp:extent cx="5238750" cy="1755140"/>
            <wp:effectExtent l="0" t="0" r="0" b="1651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238750" cy="1755689"/>
                    </a:xfrm>
                    <a:prstGeom prst="rect">
                      <a:avLst/>
                    </a:prstGeom>
                  </pic:spPr>
                </pic:pic>
              </a:graphicData>
            </a:graphic>
          </wp:inline>
        </w:drawing>
      </w:r>
    </w:p>
    <w:p w14:paraId="5CCD72D9">
      <w:pPr>
        <w:spacing w:line="360" w:lineRule="auto"/>
        <w:jc w:val="left"/>
        <w:textAlignment w:val="center"/>
        <w:rPr>
          <w:color w:val="000000"/>
        </w:rPr>
      </w:pPr>
      <w:r>
        <w:rPr>
          <w:color w:val="000000"/>
        </w:rPr>
        <w:t>（1）</w:t>
      </w:r>
      <w:r>
        <w:rPr>
          <w:rFonts w:ascii="宋体" w:hAnsi="宋体" w:eastAsia="宋体" w:cs="宋体"/>
          <w:color w:val="000000"/>
        </w:rPr>
        <w:t>上图为黄河博物馆收藏的部分文物。请你改正这些黄河文物下方注释出现的错误。</w:t>
      </w:r>
    </w:p>
    <w:p w14:paraId="0B51F79F">
      <w:pPr>
        <w:spacing w:line="360" w:lineRule="auto"/>
        <w:jc w:val="left"/>
        <w:textAlignment w:val="center"/>
        <w:rPr>
          <w:color w:val="000000"/>
        </w:rPr>
      </w:pPr>
      <w:r>
        <w:rPr>
          <w:color w:val="000000"/>
        </w:rPr>
        <w:t>（2）</w:t>
      </w:r>
      <w:r>
        <w:rPr>
          <w:rFonts w:ascii="宋体" w:hAnsi="宋体" w:eastAsia="宋体" w:cs="宋体"/>
          <w:color w:val="000000"/>
        </w:rPr>
        <w:t>根据材料，请你谈谈这些黄河文物的文化意义。</w:t>
      </w:r>
    </w:p>
    <w:p w14:paraId="413C3F4C">
      <w:pPr>
        <w:spacing w:line="360" w:lineRule="auto"/>
        <w:ind w:firstLine="420"/>
        <w:jc w:val="left"/>
        <w:textAlignment w:val="center"/>
        <w:rPr>
          <w:color w:val="000000"/>
        </w:rPr>
      </w:pPr>
      <w:r>
        <w:rPr>
          <w:color w:val="000000"/>
        </w:rPr>
        <w:t xml:space="preserve">24. </w:t>
      </w:r>
      <w:r>
        <w:rPr>
          <w:rFonts w:ascii="楷体" w:hAnsi="楷体" w:eastAsia="楷体" w:cs="楷体"/>
          <w:color w:val="000000"/>
        </w:rPr>
        <w:t>为控制并逐步降低碳排放总量，推动实现</w:t>
      </w:r>
      <w:r>
        <w:rPr>
          <w:rFonts w:ascii="Times New Roman" w:hAnsi="Times New Roman" w:eastAsia="Times New Roman" w:cs="Times New Roman"/>
          <w:color w:val="000000"/>
        </w:rPr>
        <w:t>2030</w:t>
      </w:r>
      <w:r>
        <w:rPr>
          <w:rFonts w:ascii="楷体" w:hAnsi="楷体" w:eastAsia="楷体" w:cs="楷体"/>
          <w:color w:val="000000"/>
        </w:rPr>
        <w:t>年碳达峰、</w:t>
      </w:r>
      <w:r>
        <w:rPr>
          <w:rFonts w:ascii="Times New Roman" w:hAnsi="Times New Roman" w:eastAsia="Times New Roman" w:cs="Times New Roman"/>
          <w:color w:val="000000"/>
        </w:rPr>
        <w:t>2060</w:t>
      </w:r>
      <w:r>
        <w:rPr>
          <w:rFonts w:ascii="楷体" w:hAnsi="楷体" w:eastAsia="楷体" w:cs="楷体"/>
          <w:color w:val="000000"/>
        </w:rPr>
        <w:t>年碳中和的总目标，</w:t>
      </w:r>
      <w:r>
        <w:rPr>
          <w:rFonts w:ascii="Times New Roman" w:hAnsi="Times New Roman" w:eastAsia="Times New Roman" w:cs="Times New Roman"/>
          <w:color w:val="000000"/>
        </w:rPr>
        <w:t>2021</w:t>
      </w:r>
      <w:r>
        <w:rPr>
          <w:rFonts w:ascii="楷体" w:hAnsi="楷体" w:eastAsia="楷体" w:cs="楷体"/>
          <w:color w:val="000000"/>
        </w:rPr>
        <w:t>年</w:t>
      </w:r>
      <w:r>
        <w:rPr>
          <w:rFonts w:ascii="Times New Roman" w:hAnsi="Times New Roman" w:eastAsia="Times New Roman" w:cs="Times New Roman"/>
          <w:color w:val="000000"/>
        </w:rPr>
        <w:t>7</w:t>
      </w:r>
      <w:r>
        <w:rPr>
          <w:rFonts w:ascii="楷体" w:hAnsi="楷体" w:eastAsia="楷体" w:cs="楷体"/>
          <w:color w:val="000000"/>
        </w:rPr>
        <w:t>月</w:t>
      </w:r>
      <w:r>
        <w:rPr>
          <w:rFonts w:ascii="Times New Roman" w:hAnsi="Times New Roman" w:eastAsia="Times New Roman" w:cs="Times New Roman"/>
          <w:color w:val="000000"/>
        </w:rPr>
        <w:t>16</w:t>
      </w:r>
      <w:r>
        <w:rPr>
          <w:rFonts w:ascii="楷体" w:hAnsi="楷体" w:eastAsia="楷体" w:cs="楷体"/>
          <w:color w:val="000000"/>
        </w:rPr>
        <w:t>日，全国碳排放权交易市场开市。</w:t>
      </w:r>
    </w:p>
    <w:tbl>
      <w:tblPr>
        <w:tblStyle w:val="4"/>
        <w:tblW w:w="80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070"/>
      </w:tblGrid>
      <w:tr w14:paraId="7460C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612F8E">
            <w:pPr>
              <w:spacing w:line="360" w:lineRule="auto"/>
              <w:ind w:firstLine="420"/>
              <w:jc w:val="left"/>
              <w:textAlignment w:val="center"/>
              <w:rPr>
                <w:color w:val="000000"/>
              </w:rPr>
            </w:pPr>
            <w:r>
              <w:rPr>
                <w:rFonts w:ascii="楷体" w:hAnsi="楷体" w:eastAsia="楷体" w:cs="楷体"/>
                <w:color w:val="000000"/>
              </w:rPr>
              <w:t>相关链接：碳交易，就是把二氧化碳排放权作为一种商品，从而形成二氧化碳排放权的交易。碳交易市场是由政府通过对能耗企业的控制排放而人为制造的市场。通常情况下，由政府制定某行业温室气体排放的总量上限，然后授权或出售给企业碳排放配额。在规定期限内，如果企业排放量超出上限，就必须在碳交易市场上购买排放配额；如果企业排放量低于上限，可以在市场上出售多余的配额。</w:t>
            </w:r>
          </w:p>
        </w:tc>
      </w:tr>
    </w:tbl>
    <w:p w14:paraId="49284BC7">
      <w:pPr>
        <w:spacing w:line="360" w:lineRule="auto"/>
        <w:jc w:val="left"/>
        <w:textAlignment w:val="center"/>
        <w:rPr>
          <w:color w:val="000000"/>
        </w:rPr>
      </w:pPr>
    </w:p>
    <w:p w14:paraId="2E08F4DA">
      <w:pPr>
        <w:spacing w:line="360" w:lineRule="auto"/>
        <w:jc w:val="left"/>
        <w:textAlignment w:val="center"/>
        <w:rPr>
          <w:color w:val="000000"/>
        </w:rPr>
      </w:pPr>
      <w:r>
        <w:rPr>
          <w:color w:val="000000"/>
        </w:rPr>
        <w:t>（1）</w:t>
      </w:r>
      <w:r>
        <w:rPr>
          <w:rFonts w:ascii="宋体" w:hAnsi="宋体" w:eastAsia="宋体" w:cs="宋体"/>
          <w:color w:val="000000"/>
        </w:rPr>
        <w:t>根据相关链接，请将建立碳交易排放市场到实现碳中和愿景</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传导路径填写完整。建立碳交易排放市场→碳排放配额市场化运作→减排量→</w:t>
      </w:r>
      <w:r>
        <w:rPr>
          <w:color w:val="000000"/>
        </w:rPr>
        <w:t>______________</w:t>
      </w:r>
      <w:r>
        <w:rPr>
          <w:rFonts w:ascii="宋体" w:hAnsi="宋体" w:eastAsia="宋体" w:cs="宋体"/>
          <w:color w:val="000000"/>
        </w:rPr>
        <w:t>→</w:t>
      </w:r>
      <w:r>
        <w:rPr>
          <w:color w:val="000000"/>
        </w:rPr>
        <w:t>______________</w:t>
      </w:r>
      <w:r>
        <w:rPr>
          <w:rFonts w:ascii="宋体" w:hAnsi="宋体" w:eastAsia="宋体" w:cs="宋体"/>
          <w:color w:val="000000"/>
        </w:rPr>
        <w:t>→</w:t>
      </w:r>
      <w:r>
        <w:rPr>
          <w:color w:val="000000"/>
        </w:rPr>
        <w:t>______________</w:t>
      </w:r>
      <w:r>
        <w:rPr>
          <w:rFonts w:ascii="宋体" w:hAnsi="宋体" w:eastAsia="宋体" w:cs="宋体"/>
          <w:color w:val="000000"/>
        </w:rPr>
        <w:t>→实现碳中和愿景</w:t>
      </w:r>
    </w:p>
    <w:p w14:paraId="38CB9A27">
      <w:pPr>
        <w:spacing w:line="360" w:lineRule="auto"/>
        <w:jc w:val="left"/>
        <w:textAlignment w:val="center"/>
        <w:rPr>
          <w:color w:val="000000"/>
        </w:rPr>
      </w:pPr>
      <w:r>
        <w:rPr>
          <w:color w:val="000000"/>
        </w:rPr>
        <w:t>（2）</w:t>
      </w:r>
      <w:r>
        <w:rPr>
          <w:rFonts w:ascii="宋体" w:hAnsi="宋体" w:eastAsia="宋体" w:cs="宋体"/>
          <w:color w:val="000000"/>
        </w:rPr>
        <w:t>相关链接中体现了教材中哪些观点和道理？请你说明。</w:t>
      </w:r>
    </w:p>
    <w:p w14:paraId="429CFF69">
      <w:pPr>
        <w:spacing w:line="360" w:lineRule="auto"/>
        <w:ind w:firstLine="420"/>
        <w:jc w:val="left"/>
        <w:textAlignment w:val="center"/>
        <w:rPr>
          <w:color w:val="000000"/>
        </w:rPr>
      </w:pPr>
      <w:r>
        <w:rPr>
          <w:color w:val="000000"/>
        </w:rPr>
        <w:t xml:space="preserve">25. </w:t>
      </w:r>
      <w:r>
        <w:rPr>
          <w:rFonts w:ascii="楷体" w:hAnsi="楷体" w:eastAsia="楷体" w:cs="楷体"/>
          <w:color w:val="000000"/>
        </w:rPr>
        <w:t>民主是全人类的共同价值，是中国共产党和中国人民始终不渝坚持的重要理念。中共中央总书记习近平用“全过程民主”阐述中国民主的显著特征。我国全过程民主实现了过程民主和成果民主、程序民主和实质民主、直接民主和间接民主、人民民主和国家意志相统一、是全链条、全方位、全覆盖的民主。我国的全过程民主不仅有完整的制度程序，而且有完整的参与实践。</w:t>
      </w:r>
    </w:p>
    <w:p w14:paraId="0CEA7FC7">
      <w:pPr>
        <w:spacing w:line="360" w:lineRule="auto"/>
        <w:jc w:val="left"/>
        <w:textAlignment w:val="center"/>
        <w:rPr>
          <w:color w:val="000000"/>
        </w:rPr>
      </w:pPr>
      <w:r>
        <w:rPr>
          <w:rFonts w:ascii="宋体" w:hAnsi="宋体" w:eastAsia="宋体" w:cs="宋体"/>
          <w:color w:val="000000"/>
        </w:rPr>
        <w:t>结合材料，运用所学知识，说明全过程民主是中国民主显著特征的原因。</w:t>
      </w:r>
    </w:p>
    <w:p w14:paraId="42CBFFDE">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580157">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725C3E">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F6C660">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49D1F4">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5101D4">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34186A">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00155E8"/>
    <w:rsid w:val="1ED83A8E"/>
    <w:rsid w:val="347E2438"/>
    <w:rsid w:val="38274566"/>
    <w:rsid w:val="53C870CA"/>
    <w:rsid w:val="561804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4264</Words>
  <Characters>4444</Characters>
  <Lines>0</Lines>
  <Paragraphs>0</Paragraphs>
  <TotalTime>4</TotalTime>
  <ScaleCrop>false</ScaleCrop>
  <LinksUpToDate>false</LinksUpToDate>
  <CharactersWithSpaces>4874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2023-07-30T16:31:00Z</dcterms:created>
  <dc:creator>学科网试题生产平台</dc:creator>
  <dc:description>3290808580489216</dc:description>
  <cp:lastModifiedBy>上帝掷骰子吗</cp:lastModifiedBy>
  <dcterms:modified xsi:type="dcterms:W3CDTF">2024-07-20T16:16:52Z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8A2C5F3A562F4FFF8D316A910E602477_12</vt:lpwstr>
  </property>
</Properties>
</file>