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wmf" ContentType="image/x-wmf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3E8AA4">
      <w:pPr>
        <w:spacing w:line="285" w:lineRule="auto"/>
        <w:jc w:val="center"/>
      </w:pPr>
      <w:bookmarkStart w:id="0" w:name="_GoBack"/>
      <w:bookmarkEnd w:id="0"/>
      <w:r>
        <w:rPr>
          <w:rFonts w:ascii="Times New Roman" w:hAnsi="Times New Roman" w:eastAsia="Times New Roman" w:cs="Times New Roman"/>
          <w:b/>
          <w:color w:val="auto"/>
          <w:sz w:val="32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page">
              <wp:posOffset>12496800</wp:posOffset>
            </wp:positionH>
            <wp:positionV relativeFrom="topMargin">
              <wp:posOffset>12179300</wp:posOffset>
            </wp:positionV>
            <wp:extent cx="469900" cy="393700"/>
            <wp:effectExtent l="0" t="0" r="6350" b="6350"/>
            <wp:wrapNone/>
            <wp:docPr id="100026" name="图片 1000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6" name="图片 10002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9900" cy="3937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Times New Roman" w:cs="Times New Roman"/>
          <w:b/>
          <w:color w:val="auto"/>
          <w:sz w:val="32"/>
        </w:rPr>
        <w:t>2023</w:t>
      </w:r>
      <w:r>
        <w:rPr>
          <w:rFonts w:ascii="宋体" w:hAnsi="宋体" w:eastAsia="宋体" w:cs="宋体"/>
          <w:b/>
          <w:color w:val="auto"/>
          <w:sz w:val="32"/>
        </w:rPr>
        <w:t>年山西省中考道德与法治真题</w:t>
      </w:r>
    </w:p>
    <w:p w14:paraId="69A64C0C">
      <w:pPr>
        <w:spacing w:line="285" w:lineRule="auto"/>
        <w:jc w:val="center"/>
      </w:pPr>
      <w:r>
        <w:rPr>
          <w:rFonts w:ascii="宋体" w:hAnsi="宋体" w:eastAsia="宋体" w:cs="宋体"/>
          <w:b/>
          <w:color w:val="auto"/>
          <w:sz w:val="24"/>
        </w:rPr>
        <w:t>第Ⅰ卷选择题（共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33AB1364">
      <w:pPr>
        <w:spacing w:line="285" w:lineRule="auto"/>
        <w:jc w:val="left"/>
      </w:pPr>
      <w:r>
        <w:rPr>
          <w:rFonts w:ascii="宋体" w:hAnsi="宋体" w:eastAsia="宋体" w:cs="宋体"/>
          <w:b/>
          <w:color w:val="auto"/>
          <w:sz w:val="24"/>
        </w:rPr>
        <w:t>一、选择题（在每小题的四个选项中，只有一项最符合题意，请选出并在答题卡上将该项涂黑。本大题共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10</w:t>
      </w:r>
      <w:r>
        <w:rPr>
          <w:rFonts w:ascii="宋体" w:hAnsi="宋体" w:eastAsia="宋体" w:cs="宋体"/>
          <w:b/>
          <w:color w:val="auto"/>
          <w:sz w:val="24"/>
        </w:rPr>
        <w:t>个小题，每小题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</w:t>
      </w:r>
      <w:r>
        <w:rPr>
          <w:rFonts w:ascii="宋体" w:hAnsi="宋体" w:eastAsia="宋体" w:cs="宋体"/>
          <w:b/>
          <w:color w:val="auto"/>
          <w:sz w:val="24"/>
        </w:rPr>
        <w:t>分，共</w:t>
      </w:r>
      <w:r>
        <w:rPr>
          <w:rFonts w:ascii="Times New Roman" w:hAnsi="Times New Roman" w:eastAsia="Times New Roman" w:cs="Times New Roman"/>
          <w:b/>
          <w:color w:val="auto"/>
          <w:sz w:val="24"/>
        </w:rPr>
        <w:t>20</w:t>
      </w:r>
      <w:r>
        <w:rPr>
          <w:rFonts w:ascii="宋体" w:hAnsi="宋体" w:eastAsia="宋体" w:cs="宋体"/>
          <w:b/>
          <w:color w:val="auto"/>
          <w:sz w:val="24"/>
        </w:rPr>
        <w:t>分）</w:t>
      </w:r>
    </w:p>
    <w:p w14:paraId="5B50B020">
      <w:pPr>
        <w:spacing w:line="360" w:lineRule="auto"/>
        <w:jc w:val="left"/>
      </w:pPr>
      <w:r>
        <w:rPr>
          <w:color w:val="auto"/>
        </w:rPr>
        <w:t xml:space="preserve">1. 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年政府工作报告指出，</w:t>
      </w:r>
      <w:r>
        <w:rPr>
          <w:rFonts w:ascii="Times New Roman" w:hAnsi="Times New Roman" w:eastAsia="Times New Roman" w:cs="Times New Roman"/>
          <w:color w:val="auto"/>
        </w:rPr>
        <w:t>2022</w:t>
      </w:r>
      <w:r>
        <w:rPr>
          <w:rFonts w:ascii="宋体" w:hAnsi="宋体" w:eastAsia="宋体" w:cs="宋体"/>
          <w:color w:val="auto"/>
        </w:rPr>
        <w:t>年我国国内生产总值增加到</w:t>
      </w:r>
      <w:r>
        <w:rPr>
          <w:rFonts w:ascii="Times New Roman" w:hAnsi="Times New Roman" w:eastAsia="Times New Roman" w:cs="Times New Roman"/>
          <w:color w:val="auto"/>
        </w:rPr>
        <w:t>121</w:t>
      </w:r>
      <w:r>
        <w:rPr>
          <w:rFonts w:ascii="宋体" w:hAnsi="宋体" w:eastAsia="宋体" w:cs="宋体"/>
          <w:color w:val="auto"/>
        </w:rPr>
        <w:t>万亿元；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年增长预期目标为</w:t>
      </w:r>
      <w:r>
        <w:rPr>
          <w:rFonts w:ascii="Times New Roman" w:hAnsi="Times New Roman" w:eastAsia="Times New Roman" w:cs="Times New Roman"/>
          <w:color w:val="auto"/>
        </w:rPr>
        <w:t>5%</w:t>
      </w:r>
      <w:r>
        <w:rPr>
          <w:rFonts w:ascii="宋体" w:hAnsi="宋体" w:eastAsia="宋体" w:cs="宋体"/>
          <w:color w:val="auto"/>
        </w:rPr>
        <w:t>左右，那么</w:t>
      </w:r>
      <w:r>
        <w:rPr>
          <w:rFonts w:ascii="Times New Roman" w:hAnsi="Times New Roman" w:eastAsia="Times New Roman" w:cs="Times New Roman"/>
          <w:color w:val="auto"/>
        </w:rPr>
        <w:t>2023</w:t>
      </w:r>
      <w:r>
        <w:rPr>
          <w:rFonts w:ascii="宋体" w:hAnsi="宋体" w:eastAsia="宋体" w:cs="宋体"/>
          <w:color w:val="auto"/>
        </w:rPr>
        <w:t>年我国国内生产总值预期增长到（</w:t>
      </w:r>
      <w:r>
        <w:rPr>
          <w:rFonts w:ascii="Times New Roman" w:hAnsi="Times New Roman" w:eastAsia="Times New Roman" w:cs="Times New Roman"/>
          <w:color w:val="auto"/>
        </w:rPr>
        <w:t xml:space="preserve">    </w:t>
      </w:r>
      <w:r>
        <w:rPr>
          <w:rFonts w:ascii="宋体" w:hAnsi="宋体" w:eastAsia="宋体" w:cs="宋体"/>
          <w:color w:val="auto"/>
        </w:rPr>
        <w:t>）</w:t>
      </w:r>
    </w:p>
    <w:p w14:paraId="7D2A6123">
      <w:pPr>
        <w:tabs>
          <w:tab w:val="left" w:pos="4873"/>
        </w:tabs>
        <w:spacing w:line="360" w:lineRule="auto"/>
        <w:jc w:val="left"/>
        <w:textAlignment w:val="center"/>
        <w:rPr>
          <w:color w:val="auto"/>
        </w:rPr>
      </w:pPr>
      <w:r>
        <w:t xml:space="preserve">A. </w:t>
      </w:r>
      <w:r>
        <w:rPr>
          <w:rFonts w:ascii="Times New Roman" w:hAnsi="Times New Roman" w:eastAsia="Times New Roman" w:cs="Times New Roman"/>
          <w:color w:val="auto"/>
        </w:rPr>
        <w:t>123</w:t>
      </w:r>
      <w:r>
        <w:rPr>
          <w:rFonts w:ascii="宋体" w:hAnsi="宋体" w:eastAsia="宋体" w:cs="宋体"/>
          <w:color w:val="auto"/>
        </w:rPr>
        <w:t>万亿元左右</w:t>
      </w:r>
      <w:r>
        <w:tab/>
      </w:r>
      <w:r>
        <w:t xml:space="preserve">B. </w:t>
      </w:r>
      <w:r>
        <w:rPr>
          <w:rFonts w:ascii="Times New Roman" w:hAnsi="Times New Roman" w:eastAsia="Times New Roman" w:cs="Times New Roman"/>
          <w:color w:val="auto"/>
        </w:rPr>
        <w:t>125</w:t>
      </w:r>
      <w:r>
        <w:rPr>
          <w:rFonts w:ascii="宋体" w:hAnsi="宋体" w:eastAsia="宋体" w:cs="宋体"/>
          <w:color w:val="auto"/>
        </w:rPr>
        <w:t>万亿元左右</w:t>
      </w:r>
    </w:p>
    <w:p w14:paraId="2C25CF69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t xml:space="preserve">C. </w:t>
      </w:r>
      <w:r>
        <w:rPr>
          <w:rFonts w:ascii="Times New Roman" w:hAnsi="Times New Roman" w:eastAsia="Times New Roman" w:cs="Times New Roman"/>
          <w:color w:val="auto"/>
        </w:rPr>
        <w:t>127</w:t>
      </w:r>
      <w:r>
        <w:rPr>
          <w:rFonts w:ascii="宋体" w:hAnsi="宋体" w:eastAsia="宋体" w:cs="宋体"/>
          <w:color w:val="auto"/>
        </w:rPr>
        <w:t>万亿元左右</w:t>
      </w:r>
      <w:r>
        <w:tab/>
      </w:r>
      <w:r>
        <w:t xml:space="preserve">D. </w:t>
      </w:r>
      <w:r>
        <w:rPr>
          <w:rFonts w:ascii="Times New Roman" w:hAnsi="Times New Roman" w:eastAsia="Times New Roman" w:cs="Times New Roman"/>
          <w:color w:val="auto"/>
        </w:rPr>
        <w:t>129</w:t>
      </w:r>
      <w:r>
        <w:rPr>
          <w:rFonts w:ascii="宋体" w:hAnsi="宋体" w:eastAsia="宋体" w:cs="宋体"/>
          <w:color w:val="auto"/>
        </w:rPr>
        <w:t>万亿元左右</w:t>
      </w:r>
    </w:p>
    <w:p w14:paraId="5F2051C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2. </w:t>
      </w:r>
      <w:r>
        <w:rPr>
          <w:rFonts w:ascii="宋体" w:hAnsi="宋体" w:eastAsia="宋体" w:cs="宋体"/>
          <w:color w:val="000000"/>
        </w:rPr>
        <w:t>省城某初中充分利用丰富的社会资源，多年来坚持开设“家长课程”，邀请警察、医生、科技工作者等从事不同职业的家长，进校讲述职业生涯故事，并组织学生进行职业体验活动。学校开设这门课程最主要的目的是帮助学生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17D473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做好职业生涯规划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提升道德修养</w:t>
      </w:r>
    </w:p>
    <w:p w14:paraId="02B2A280">
      <w:pPr>
        <w:tabs>
          <w:tab w:val="left" w:pos="4873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增强合作竞争意识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开阔国际视野</w:t>
      </w:r>
    </w:p>
    <w:p w14:paraId="76EB4E1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3. </w:t>
      </w:r>
      <w:r>
        <w:rPr>
          <w:rFonts w:ascii="宋体" w:hAnsi="宋体" w:eastAsia="宋体" w:cs="宋体"/>
          <w:color w:val="000000"/>
        </w:rPr>
        <w:t>法律与我们每个人如影随形，它规定的权利和义务为我们每个人提供了自由生存与发展的空间。以下是小郑同学日常生活中的几个片段，其中有关行使政治权利的是（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7C3DB1D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获得山西省信息科技大赛一等奖</w:t>
      </w:r>
    </w:p>
    <w:p w14:paraId="1EFE8C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向市长热线反映校门口长期交通混乱的情况</w:t>
      </w:r>
    </w:p>
    <w:p w14:paraId="556BDF2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放学路上扶起倒地的共享单车，并摆放整齐</w:t>
      </w:r>
    </w:p>
    <w:p w14:paraId="7534448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每天按时上学，上课专心听讲，认真完成作业</w:t>
      </w:r>
    </w:p>
    <w:p w14:paraId="11E747D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4. </w:t>
      </w:r>
      <w:r>
        <w:rPr>
          <w:rFonts w:ascii="宋体" w:hAnsi="宋体" w:eastAsia="宋体" w:cs="宋体"/>
          <w:color w:val="000000"/>
        </w:rPr>
        <w:t>阅读下图，请你判断该《意见》体现了对未成年人的（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6A6AA3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3381375" cy="1257300"/>
            <wp:effectExtent l="0" t="0" r="9525" b="0"/>
            <wp:docPr id="100003" name="图片 100003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3" name="图片 100003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3381375" cy="125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DD57508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家庭保护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学校保护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政府保护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司法保护</w:t>
      </w:r>
    </w:p>
    <w:p w14:paraId="583EF29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5. </w:t>
      </w:r>
      <w:r>
        <w:rPr>
          <w:rFonts w:ascii="宋体" w:hAnsi="宋体" w:eastAsia="宋体" w:cs="宋体"/>
          <w:color w:val="000000"/>
        </w:rPr>
        <w:t>人民法院是国家的审判机关，审理刑事、民事和行政案件要在相应的法庭进行。下列四个案例中能在下图所示法庭审理的是（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0AC8F36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33450" cy="1123950"/>
            <wp:effectExtent l="0" t="0" r="0" b="0"/>
            <wp:docPr id="100005" name="图片 100005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5" name="图片 100005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933450" cy="11239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9A66D6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王某在电影院起哄闹事，引起现场一片混乱</w:t>
      </w:r>
    </w:p>
    <w:p w14:paraId="1799171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李某多次在超市偷盗商品，数额累计近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万元</w:t>
      </w:r>
    </w:p>
    <w:p w14:paraId="5F7065D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赵某借了朋友一大笔钱，逾期未还，朋友追讨多次无果</w:t>
      </w:r>
    </w:p>
    <w:p w14:paraId="14BBC8C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刘某</w:t>
      </w:r>
      <w:r>
        <w:rPr>
          <w:rFonts w:ascii="宋体" w:hAnsi="宋体" w:eastAsia="宋体" w:cs="宋体"/>
          <w:color w:val="000000"/>
          <w:position w:val="-1"/>
        </w:rPr>
        <w:drawing>
          <wp:inline distT="0" distB="0" distL="114300" distR="114300">
            <wp:extent cx="139700" cy="190500"/>
            <wp:effectExtent l="0" t="0" r="12700" b="0"/>
            <wp:docPr id="100023" name="图片 1000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3" name="图片 100023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3970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候车室高声喧哗，旁若无人，还随地乱扔瓜子皮</w:t>
      </w:r>
    </w:p>
    <w:p w14:paraId="530909C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6. </w:t>
      </w:r>
      <w:r>
        <w:rPr>
          <w:rFonts w:ascii="宋体" w:hAnsi="宋体" w:eastAsia="宋体" w:cs="宋体"/>
          <w:color w:val="000000"/>
        </w:rPr>
        <w:t>近日，初二某班准备模拟县人民代表大会召开的场景，在布置会场时需要张贴有关标语。以下四条标语中最适合用于该会场的是（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B8765A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标语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：平等团结互助和谐</w:t>
      </w:r>
    </w:p>
    <w:p w14:paraId="45DC4F6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31" name="图片 1000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31" name="图片 100031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标语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：自我管理、自我服务、自我教育、自我监督</w:t>
      </w:r>
    </w:p>
    <w:p w14:paraId="5AA4A06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标语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：长期共存、互相监督、肝胆相照、荣辱与共</w:t>
      </w:r>
    </w:p>
    <w:p w14:paraId="108F1A9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标语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：坚持党的领导、人民当家作主、依法治国有机统一的根本政治制度安排</w:t>
      </w:r>
    </w:p>
    <w:p w14:paraId="71A196F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7. </w:t>
      </w: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15</w:t>
      </w:r>
      <w:r>
        <w:rPr>
          <w:rFonts w:ascii="宋体" w:hAnsi="宋体" w:eastAsia="宋体" w:cs="宋体"/>
          <w:color w:val="000000"/>
        </w:rPr>
        <w:t>日是第八个“全民国家安全教育日”，校广播站举办相关主题节目。在讲解“传统安全和非传统安全”时，主持人说“非传统安全”是指传统的政治、军事、国土安全之外的国家安全，并列举下列四个案例让师生辨别。其中属于维护国家“非传统安全”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79064B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海关查扣了李女士从境外购买回国的水果</w:t>
      </w:r>
    </w:p>
    <w:p w14:paraId="153FADF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小王同学旅游途中及时制止了游客拍摄军车的行为</w:t>
      </w:r>
    </w:p>
    <w:p w14:paraId="0CD8726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杜叔叔身为国防哨所民兵，十年如一日戍守边疆</w:t>
      </w:r>
    </w:p>
    <w:p w14:paraId="1718B1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何大伯在某军事基地工作，从不向他人透露自己的工作细节</w:t>
      </w:r>
    </w:p>
    <w:p w14:paraId="46DA1123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8. </w:t>
      </w:r>
      <w:r>
        <w:rPr>
          <w:rFonts w:ascii="宋体" w:hAnsi="宋体" w:eastAsia="宋体" w:cs="宋体"/>
          <w:color w:val="000000"/>
        </w:rPr>
        <w:t>校团委组织“三晋文化研学行”主题活动，同学们围绕该主题设计出如下四条研学线路，其中反映抗战时期“太行精神”的是（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14402A0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线路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：云冈石窟——五台山——平遥古城</w:t>
      </w:r>
    </w:p>
    <w:p w14:paraId="086A494A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B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9" name="图片 1000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9" name="图片 100029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线路</w:t>
      </w:r>
      <w:r>
        <w:rPr>
          <w:rFonts w:ascii="Times New Roman" w:hAnsi="Times New Roman" w:eastAsia="Times New Roman" w:cs="Times New Roman"/>
          <w:color w:val="000000"/>
        </w:rPr>
        <w:t>2</w:t>
      </w:r>
      <w:r>
        <w:rPr>
          <w:rFonts w:ascii="宋体" w:hAnsi="宋体" w:eastAsia="宋体" w:cs="宋体"/>
          <w:color w:val="000000"/>
        </w:rPr>
        <w:t>：广灵（剪纸）——孝义（皮影戏）——新绛（绛州鼓乐）</w:t>
      </w:r>
    </w:p>
    <w:p w14:paraId="2EDA5C3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线路</w:t>
      </w:r>
      <w:r>
        <w:rPr>
          <w:rFonts w:ascii="Times New Roman" w:hAnsi="Times New Roman" w:eastAsia="Times New Roman" w:cs="Times New Roman"/>
          <w:color w:val="000000"/>
        </w:rPr>
        <w:t>3</w:t>
      </w:r>
      <w:r>
        <w:rPr>
          <w:rFonts w:ascii="宋体" w:hAnsi="宋体" w:eastAsia="宋体" w:cs="宋体"/>
          <w:color w:val="000000"/>
        </w:rPr>
        <w:t>：平型关大捷纪念馆——百团大战纪念馆——八路军总部纪念馆</w:t>
      </w:r>
    </w:p>
    <w:p w14:paraId="093AF776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线路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：红军东征纪念馆——晋绥革命根据地纪念馆——刘胡兰纪念馆</w:t>
      </w:r>
    </w:p>
    <w:p w14:paraId="2E262C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9. </w:t>
      </w:r>
      <w:r>
        <w:rPr>
          <w:rFonts w:ascii="宋体" w:hAnsi="宋体" w:eastAsia="宋体" w:cs="宋体"/>
          <w:color w:val="000000"/>
        </w:rPr>
        <w:t>全过程人民民主其实离我们并不遥远，反映在社会政治生活的方方面面。某校初三（</w:t>
      </w:r>
      <w:r>
        <w:rPr>
          <w:rFonts w:ascii="Times New Roman" w:hAnsi="Times New Roman" w:eastAsia="Times New Roman" w:cs="Times New Roman"/>
          <w:color w:val="000000"/>
        </w:rPr>
        <w:t>1</w:t>
      </w:r>
      <w:r>
        <w:rPr>
          <w:rFonts w:ascii="宋体" w:hAnsi="宋体" w:eastAsia="宋体" w:cs="宋体"/>
          <w:color w:val="000000"/>
        </w:rPr>
        <w:t>）班正在创办一期相关主题板报，下图是板报组同学准备使用的一张图片。请你帮他们把该图片放到板报的相应位置。（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35709181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952500" cy="666750"/>
            <wp:effectExtent l="0" t="0" r="0" b="0"/>
            <wp:docPr id="100007" name="图片 10000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7" name="图片 10000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666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0B874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4848225" cy="1609725"/>
            <wp:effectExtent l="0" t="0" r="9525" b="9525"/>
            <wp:docPr id="100009" name="图片 10000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9" name="图片 10000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4848225" cy="1609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FF074F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Times New Roman" w:hAnsi="Times New Roman" w:eastAsia="Times New Roman" w:cs="Times New Roman"/>
          <w:color w:val="000000"/>
        </w:rPr>
        <w:t>A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Times New Roman" w:hAnsi="Times New Roman" w:eastAsia="Times New Roman" w:cs="Times New Roman"/>
          <w:color w:val="000000"/>
        </w:rPr>
        <w:t>B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Times New Roman" w:hAnsi="Times New Roman" w:eastAsia="Times New Roman" w:cs="Times New Roman"/>
          <w:color w:val="000000"/>
        </w:rPr>
        <w:t>C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Times New Roman" w:hAnsi="Times New Roman" w:eastAsia="Times New Roman" w:cs="Times New Roman"/>
          <w:color w:val="000000"/>
        </w:rPr>
        <w:t>D</w:t>
      </w:r>
    </w:p>
    <w:p w14:paraId="396EBD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10. </w:t>
      </w:r>
      <w:r>
        <w:rPr>
          <w:rFonts w:ascii="宋体" w:hAnsi="宋体" w:eastAsia="宋体" w:cs="宋体"/>
          <w:color w:val="000000"/>
        </w:rPr>
        <w:t>道德与法治学科李老师坚持多年组织学生进行课前“时政新闻播报”，为学生打开了一扇了解时政、纵览天下的窗口。下面是一位同学播报的内容：</w:t>
      </w:r>
    </w:p>
    <w:tbl>
      <w:tblPr>
        <w:tblStyle w:val="4"/>
        <w:tblW w:w="736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365"/>
      </w:tblGrid>
      <w:tr w14:paraId="3399D5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36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0E1C10D2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新闻</w:t>
            </w:r>
          </w:p>
          <w:p w14:paraId="0B7B7F56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2023年5月24日上午，一列由50节车厢组成，满载汽车配件、制造机械等商品的中欧（中亚）班列从山西侯马驶出，开往中亚国家。这是山西南部首开至中亚国家的中欧（中亚）班列，内陆省份山西与中亚各国的经贸合作往来持续深化。</w:t>
            </w:r>
          </w:p>
        </w:tc>
      </w:tr>
    </w:tbl>
    <w:p w14:paraId="486856B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上述新闻反映的主题是（</w:t>
      </w:r>
      <w:r>
        <w:rPr>
          <w:rFonts w:ascii="Times New Roman" w:hAnsi="Times New Roman" w:eastAsia="Times New Roman" w:cs="Times New Roman"/>
          <w:color w:val="000000"/>
        </w:rPr>
        <w:t xml:space="preserve">    </w:t>
      </w:r>
      <w:r>
        <w:rPr>
          <w:rFonts w:ascii="宋体" w:hAnsi="宋体" w:eastAsia="宋体" w:cs="宋体"/>
          <w:color w:val="000000"/>
        </w:rPr>
        <w:t>）</w:t>
      </w:r>
    </w:p>
    <w:p w14:paraId="4D4556BC">
      <w:pPr>
        <w:tabs>
          <w:tab w:val="left" w:pos="2436"/>
          <w:tab w:val="left" w:pos="4873"/>
          <w:tab w:val="left" w:pos="7309"/>
        </w:tabs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A. </w:t>
      </w:r>
      <w:r>
        <w:rPr>
          <w:rFonts w:ascii="宋体" w:hAnsi="宋体" w:eastAsia="宋体" w:cs="宋体"/>
          <w:color w:val="000000"/>
        </w:rPr>
        <w:t>经济全球化</w:t>
      </w:r>
      <w:r>
        <w:rPr>
          <w:color w:val="000000"/>
        </w:rPr>
        <w:tab/>
      </w:r>
      <w:r>
        <w:rPr>
          <w:color w:val="000000"/>
        </w:rPr>
        <w:t xml:space="preserve">B. </w:t>
      </w:r>
      <w:r>
        <w:rPr>
          <w:rFonts w:ascii="宋体" w:hAnsi="宋体" w:eastAsia="宋体" w:cs="宋体"/>
          <w:color w:val="000000"/>
        </w:rPr>
        <w:t>世界多极化</w:t>
      </w:r>
      <w:r>
        <w:rPr>
          <w:color w:val="000000"/>
        </w:rPr>
        <w:tab/>
      </w:r>
      <w:r>
        <w:rPr>
          <w:color w:val="000000"/>
        </w:rPr>
        <w:t xml:space="preserve">C. </w:t>
      </w:r>
      <w:r>
        <w:rPr>
          <w:rFonts w:ascii="宋体" w:hAnsi="宋体" w:eastAsia="宋体" w:cs="宋体"/>
          <w:color w:val="000000"/>
        </w:rPr>
        <w:t>文化多样性</w:t>
      </w:r>
      <w:r>
        <w:rPr>
          <w:color w:val="000000"/>
        </w:rPr>
        <w:tab/>
      </w:r>
      <w:r>
        <w:rPr>
          <w:color w:val="000000"/>
        </w:rPr>
        <w:t xml:space="preserve">D. </w:t>
      </w:r>
      <w:r>
        <w:rPr>
          <w:rFonts w:ascii="宋体" w:hAnsi="宋体" w:eastAsia="宋体" w:cs="宋体"/>
          <w:color w:val="000000"/>
        </w:rPr>
        <w:t>信息社会化</w:t>
      </w:r>
    </w:p>
    <w:p w14:paraId="61514032">
      <w:pPr>
        <w:spacing w:line="285" w:lineRule="auto"/>
        <w:jc w:val="center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第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II</w:t>
      </w:r>
      <w:r>
        <w:rPr>
          <w:rFonts w:ascii="宋体" w:hAnsi="宋体" w:eastAsia="宋体" w:cs="宋体"/>
          <w:b/>
          <w:color w:val="000000"/>
          <w:sz w:val="24"/>
        </w:rPr>
        <w:t>卷非选择题（共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55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3B69A11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二、简答题（本大题共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4</w:t>
      </w:r>
      <w:r>
        <w:rPr>
          <w:rFonts w:ascii="宋体" w:hAnsi="宋体" w:eastAsia="宋体" w:cs="宋体"/>
          <w:b/>
          <w:color w:val="000000"/>
          <w:sz w:val="24"/>
        </w:rPr>
        <w:t>个小题，共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24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5F435EF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11. </w:t>
      </w:r>
      <w:r>
        <w:rPr>
          <w:rFonts w:ascii="宋体" w:hAnsi="宋体" w:eastAsia="宋体" w:cs="宋体"/>
          <w:color w:val="000000"/>
        </w:rPr>
        <w:t>我该怎么办？</w:t>
      </w:r>
    </w:p>
    <w:p w14:paraId="5B79FDAA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省城某校“阳光心理驿站”是一个经过专业心理学培训的学生社团，是同学们诉说心事、排解烦恼的温馨家园。</w:t>
      </w:r>
    </w:p>
    <w:p w14:paraId="0B5DACF3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在该社团开放日活动时，小晋同学和小阳同学来社团倾诉了他们各自的烦恼：</w:t>
      </w:r>
    </w:p>
    <w:p w14:paraId="1CD850D9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小晋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上了初中，其他男生都变声了，我却没有变化；别人的脸光洁帅气，我的脸却被讨厌的痘痘“占领”。现在我是又急又烦。</w:t>
      </w:r>
    </w:p>
    <w:p w14:paraId="4BC8C9B8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小阳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楷体" w:hAnsi="楷体" w:eastAsia="楷体" w:cs="楷体"/>
          <w:color w:val="000000"/>
        </w:rPr>
        <w:t>考试时同学让我给他递纸条，我拒绝了，结果这段时间他一直不理我。我几次主动找他沟通，也无济于事，我很郁闷。</w:t>
      </w:r>
    </w:p>
    <w:p w14:paraId="7D5915D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假如你是该社团成员，请从以上两位同学中选择一位，为他排解烦恼。</w:t>
      </w:r>
    </w:p>
    <w:p w14:paraId="55D36BFF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12</w:t>
      </w:r>
      <w:r>
        <w:rPr>
          <w:color w:val="000000"/>
          <w:position w:val="-22"/>
        </w:rPr>
        <w:drawing>
          <wp:inline distT="0" distB="0" distL="114300" distR="114300">
            <wp:extent cx="31750" cy="88900"/>
            <wp:effectExtent l="0" t="0" r="0" b="0"/>
            <wp:docPr id="100027" name="图片 1000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7" name="图片 100027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31750" cy="88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</w:t>
      </w:r>
      <w:r>
        <w:rPr>
          <w:rFonts w:ascii="宋体" w:hAnsi="宋体" w:eastAsia="宋体" w:cs="宋体"/>
          <w:color w:val="000000"/>
        </w:rPr>
        <w:t>央视《面对面》太钢专访</w:t>
      </w:r>
    </w:p>
    <w:p w14:paraId="260152F5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Times New Roman" w:hAnsi="Times New Roman" w:eastAsia="Times New Roman" w:cs="Times New Roman"/>
          <w:color w:val="000000"/>
        </w:rPr>
        <w:t>2023</w:t>
      </w:r>
      <w:r>
        <w:rPr>
          <w:rFonts w:ascii="宋体" w:hAnsi="宋体" w:eastAsia="宋体" w:cs="宋体"/>
          <w:color w:val="000000"/>
        </w:rPr>
        <w:t>年</w:t>
      </w:r>
      <w:r>
        <w:rPr>
          <w:rFonts w:ascii="Times New Roman" w:hAnsi="Times New Roman" w:eastAsia="Times New Roman" w:cs="Times New Roman"/>
          <w:color w:val="000000"/>
        </w:rPr>
        <w:t>4</w:t>
      </w:r>
      <w:r>
        <w:rPr>
          <w:rFonts w:ascii="宋体" w:hAnsi="宋体" w:eastAsia="宋体" w:cs="宋体"/>
          <w:color w:val="000000"/>
        </w:rPr>
        <w:t>月</w:t>
      </w:r>
      <w:r>
        <w:rPr>
          <w:rFonts w:ascii="Times New Roman" w:hAnsi="Times New Roman" w:eastAsia="Times New Roman" w:cs="Times New Roman"/>
          <w:color w:val="000000"/>
        </w:rPr>
        <w:t>30</w:t>
      </w:r>
      <w:r>
        <w:rPr>
          <w:rFonts w:ascii="宋体" w:hAnsi="宋体" w:eastAsia="宋体" w:cs="宋体"/>
          <w:color w:val="000000"/>
        </w:rPr>
        <w:t>日，中国宝武太钢集团手撕钢研发团队负责人接受央视《面对面》记者专访。以下是本次专访的内容摘要：</w:t>
      </w:r>
    </w:p>
    <w:tbl>
      <w:tblPr>
        <w:tblStyle w:val="4"/>
        <w:tblW w:w="778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7785"/>
      </w:tblGrid>
      <w:tr w14:paraId="76C601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778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608EFEA5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手撕钢是一种高科技的不锈钢产品，别看比纸还薄，但却用途广泛，尤其在军事航天领域，作用极其重要。多年来，这种产品一直为德国、日本所垄断，进口时不仅价格高得离谱，而且会受到种种严苛限制，这事实上是对中国制造业的一种“卡脖子”行为。</w:t>
            </w:r>
          </w:p>
          <w:p w14:paraId="5EA85879">
            <w:pPr>
              <w:spacing w:line="360" w:lineRule="auto"/>
              <w:ind w:firstLine="420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近十年来，太钢人敢想敢干，经过711次失败，终于在2020年生产出比德、日两国产品还要薄的手撕钢，成为该领域当之无愧的世界第一。</w:t>
            </w:r>
          </w:p>
        </w:tc>
      </w:tr>
    </w:tbl>
    <w:p w14:paraId="04948597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阅读上述摘要，运用相关的国情知识谈谈你的感悟。</w:t>
      </w:r>
    </w:p>
    <w:p w14:paraId="17D9ADE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13. </w:t>
      </w:r>
      <w:r>
        <w:rPr>
          <w:rFonts w:ascii="宋体" w:hAnsi="宋体" w:eastAsia="宋体" w:cs="宋体"/>
          <w:color w:val="000000"/>
        </w:rPr>
        <w:t>“中国式浪漫”</w:t>
      </w:r>
    </w:p>
    <w:p w14:paraId="0813AA84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“中国载人航天工程标识”（见下图）一经国家知识产权局发布，立刻好评如潮：设计得太妙了，不仅形似空间站外形，而且蕴含着“满满的中国式浪漫”。</w:t>
      </w:r>
    </w:p>
    <w:p w14:paraId="1A620B1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943100" cy="1238250"/>
            <wp:effectExtent l="0" t="0" r="0" b="0"/>
            <wp:docPr id="100011" name="图片 1000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1" name="图片 1000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943100" cy="1238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2830C17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根据图文信息，回答下列问题：</w:t>
      </w:r>
    </w:p>
    <w:p w14:paraId="230AE7D4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请从传统文化的角度，解读标识里的“中国式浪漫”。</w:t>
      </w:r>
    </w:p>
    <w:p w14:paraId="75B63660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随着神舟十六号载人飞船成功发射，该标识再次进入人们的视野。某服装厂老板很快把它印在一批文化衫上进行出售，受到了当地相关部门的处罚。</w:t>
      </w:r>
    </w:p>
    <w:p w14:paraId="5191FB4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请你简要分析该服装厂老板受到处罚的原因。</w:t>
      </w:r>
    </w:p>
    <w:p w14:paraId="70D67E77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14. </w:t>
      </w:r>
      <w:r>
        <w:rPr>
          <w:rFonts w:ascii="宋体" w:hAnsi="宋体" w:eastAsia="宋体" w:cs="宋体"/>
          <w:color w:val="000000"/>
        </w:rPr>
        <w:t>数字背后有深意</w:t>
      </w:r>
    </w:p>
    <w:p w14:paraId="1612C596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color w:val="000000"/>
        </w:rPr>
        <w:br w:type="textWrapping"/>
      </w:r>
    </w:p>
    <w:tbl>
      <w:tblPr>
        <w:tblStyle w:val="4"/>
        <w:tblW w:w="7650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3870"/>
        <w:gridCol w:w="3780"/>
      </w:tblGrid>
      <w:tr w14:paraId="5EE380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354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C50FE4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材料一</w:t>
            </w:r>
            <w:r>
              <w:rPr>
                <w:rFonts w:ascii="楷体" w:hAnsi="楷体" w:eastAsia="楷体" w:cs="楷体"/>
                <w:color w:val="000000"/>
              </w:rPr>
              <w:drawing>
                <wp:inline distT="0" distB="0" distL="114300" distR="114300">
                  <wp:extent cx="2305050" cy="609600"/>
                  <wp:effectExtent l="0" t="0" r="0" b="0"/>
                  <wp:docPr id="100013" name="图片 100013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3" name="图片 100013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05050" cy="609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楷体" w:hAnsi="楷体" w:eastAsia="楷体" w:cs="楷体"/>
                <w:color w:val="000000"/>
              </w:rPr>
              <w:t xml:space="preserve">  </w:t>
            </w:r>
          </w:p>
          <w:p w14:paraId="72C2105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我国以占世界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9%</w:t>
            </w:r>
            <w:r>
              <w:rPr>
                <w:rFonts w:ascii="楷体" w:hAnsi="楷体" w:eastAsia="楷体" w:cs="楷体"/>
                <w:color w:val="000000"/>
              </w:rPr>
              <w:t>的耕地，养育了世界近</w:t>
            </w:r>
            <w:r>
              <w:rPr>
                <w:rFonts w:ascii="Times New Roman" w:hAnsi="Times New Roman" w:eastAsia="Times New Roman" w:cs="Times New Roman"/>
                <w:color w:val="000000"/>
              </w:rPr>
              <w:t>1/5</w:t>
            </w:r>
            <w:r>
              <w:rPr>
                <w:rFonts w:ascii="楷体" w:hAnsi="楷体" w:eastAsia="楷体" w:cs="楷体"/>
                <w:color w:val="000000"/>
              </w:rPr>
              <w:t>的人口，有力地回答了“谁来养活中国”的问题，这无疑是一项了不起的成就。</w:t>
            </w:r>
          </w:p>
        </w:tc>
        <w:tc>
          <w:tcPr>
            <w:tcW w:w="411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209A2FF0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材料二  多年来，我国一直将粮食问题作为工作重点：每年中央都会出台“一号文件”指导“三农工作；国家高度重视生物育种研发……</w:t>
            </w:r>
          </w:p>
          <w:p w14:paraId="7594D29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</w:p>
          <w:p w14:paraId="01E0B825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color w:val="000000"/>
              </w:rPr>
              <w:drawing>
                <wp:inline distT="0" distB="0" distL="114300" distR="114300">
                  <wp:extent cx="952500" cy="914400"/>
                  <wp:effectExtent l="0" t="0" r="0" b="0"/>
                  <wp:docPr id="100015" name="图片 100015" descr="学科网(www.zxxk.com)--教育资源门户，提供试卷、教案、课件、论文、素材以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0015" name="图片 100015" descr="学科网(www.zxxk.com)--教育资源门户，提供试卷、教案、课件、论文、素材以及各类教学资源下载，还有大量而丰富的教学相关资讯！"/>
                          <pic:cNvPicPr>
                            <a:picLocks noChangeAspect="1"/>
                          </pic:cNvPicPr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52500" cy="914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color w:val="000000"/>
              </w:rPr>
              <w:t xml:space="preserve">  </w:t>
            </w:r>
          </w:p>
        </w:tc>
      </w:tr>
    </w:tbl>
    <w:p w14:paraId="5730D5E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阅读以上材料，回答下列问题：</w:t>
      </w:r>
    </w:p>
    <w:p w14:paraId="5B48893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我国在客观条件不占优势的背景下，能很好地解决粮食问题；这项了不起的成就背后的主要原因，除材料二中已陈述的两点外，请你再写出两点。</w:t>
      </w:r>
    </w:p>
    <w:p w14:paraId="3E12DFC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请为材料二中的宣传画加一个标题。</w:t>
      </w:r>
    </w:p>
    <w:p w14:paraId="36720DC3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三、分析说明题（共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13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258451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15. </w:t>
      </w:r>
      <w:r>
        <w:rPr>
          <w:rFonts w:ascii="宋体" w:hAnsi="宋体" w:eastAsia="宋体" w:cs="宋体"/>
          <w:color w:val="000000"/>
        </w:rPr>
        <w:t>小华同学的寒假生活</w:t>
      </w:r>
    </w:p>
    <w:p w14:paraId="1C935A1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今年寒假，学校布置了一项社会实践作业，作业内容和形式由学生自己决定。进入假期，小华开始着手完成这项作业：他用自己平时积攒的零用钱，精心挑选了一些文创小商品，再到离家不远的景区门口出售。小商品的新颖有趣，再加上他自编的“说唱”式叫卖，吸引了不少游客前来购买。挣得的钱，小华不仅给自己买了学习用品，还为本班图书角添置了一些课外书籍。小华的做法受到老师的表扬。</w:t>
      </w:r>
    </w:p>
    <w:p w14:paraId="1E91A0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根据上述材料，请你回答下列问题：</w:t>
      </w:r>
    </w:p>
    <w:p w14:paraId="6EDFC25D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老师为什么会表扬小华？</w:t>
      </w:r>
    </w:p>
    <w:p w14:paraId="629A54DC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小华无意中发现，自己“说唱”叫卖的照片被制作成搞笑表情包放在了网上。</w:t>
      </w:r>
    </w:p>
    <w:p w14:paraId="53668536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①小华的什么权利受到了侵害？</w:t>
      </w:r>
    </w:p>
    <w:p w14:paraId="7B21047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②他应该如何依法维权？</w:t>
      </w:r>
    </w:p>
    <w:p w14:paraId="23C9491A">
      <w:pPr>
        <w:spacing w:line="285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b/>
          <w:color w:val="000000"/>
          <w:sz w:val="24"/>
        </w:rPr>
        <w:t>四、实践探究题（共</w:t>
      </w:r>
      <w:r>
        <w:rPr>
          <w:rFonts w:ascii="Times New Roman" w:hAnsi="Times New Roman" w:eastAsia="Times New Roman" w:cs="Times New Roman"/>
          <w:b/>
          <w:color w:val="000000"/>
          <w:sz w:val="24"/>
        </w:rPr>
        <w:t>18</w:t>
      </w:r>
      <w:r>
        <w:rPr>
          <w:rFonts w:ascii="宋体" w:hAnsi="宋体" w:eastAsia="宋体" w:cs="宋体"/>
          <w:b/>
          <w:color w:val="000000"/>
          <w:sz w:val="24"/>
        </w:rPr>
        <w:t>分）</w:t>
      </w:r>
    </w:p>
    <w:p w14:paraId="7434B970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 xml:space="preserve">16. </w:t>
      </w:r>
      <w:r>
        <w:rPr>
          <w:rFonts w:ascii="宋体" w:hAnsi="宋体" w:eastAsia="宋体" w:cs="宋体"/>
          <w:color w:val="000000"/>
        </w:rPr>
        <w:t>校园节能新举措</w:t>
      </w:r>
    </w:p>
    <w:p w14:paraId="5CC1D4AB">
      <w:pPr>
        <w:spacing w:line="360" w:lineRule="auto"/>
        <w:ind w:firstLine="420"/>
        <w:jc w:val="left"/>
        <w:textAlignment w:val="center"/>
        <w:rPr>
          <w:color w:val="000000"/>
        </w:rPr>
      </w:pPr>
      <w:r>
        <w:rPr>
          <w:rFonts w:ascii="楷体" w:hAnsi="楷体" w:eastAsia="楷体" w:cs="楷体"/>
          <w:color w:val="000000"/>
        </w:rPr>
        <w:t>山西某初中是当地一所规模较大的学校，依山而建，北高南低。多年来，该校注重节约意识的培养，师生随手关灯、节约用水等低碳生活方式已经蔚然成风。去年11月，该校启动项目式学习，初三（6）班道德与法治学科确定的项目如下：</w:t>
      </w:r>
    </w:p>
    <w:tbl>
      <w:tblPr>
        <w:tblStyle w:val="4"/>
        <w:tblW w:w="637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6375"/>
      </w:tblGrid>
      <w:tr w14:paraId="181654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637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4A0AF7FD">
            <w:pPr>
              <w:spacing w:line="360" w:lineRule="auto"/>
              <w:ind w:firstLine="405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任务：开展我校低碳节能现状的深度调研；在此基础上，制定一份相关创新方案。</w:t>
            </w:r>
          </w:p>
          <w:p w14:paraId="65885453">
            <w:pPr>
              <w:spacing w:line="360" w:lineRule="auto"/>
              <w:ind w:firstLine="405"/>
              <w:jc w:val="left"/>
              <w:textAlignment w:val="center"/>
              <w:rPr>
                <w:color w:val="000000"/>
              </w:rPr>
            </w:pPr>
            <w:r>
              <w:rPr>
                <w:rFonts w:ascii="楷体" w:hAnsi="楷体" w:eastAsia="楷体" w:cs="楷体"/>
                <w:color w:val="000000"/>
              </w:rPr>
              <w:t>要求：全班分6个组各自完成；半个月后进行展示评估，优胜方案将向学校推荐。</w:t>
            </w:r>
          </w:p>
        </w:tc>
      </w:tr>
    </w:tbl>
    <w:p w14:paraId="4DF38A05">
      <w:pPr>
        <w:spacing w:line="360" w:lineRule="auto"/>
        <w:jc w:val="left"/>
        <w:textAlignment w:val="center"/>
        <w:rPr>
          <w:color w:val="000000"/>
        </w:rPr>
      </w:pPr>
    </w:p>
    <w:p w14:paraId="4F2CD4E2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2914650" cy="3457575"/>
            <wp:effectExtent l="0" t="0" r="0" b="9525"/>
            <wp:docPr id="100017" name="图片 1000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7" name="图片 1000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914650" cy="34575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7EF56802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假如你被确定</w:t>
      </w:r>
      <w:r>
        <w:rPr>
          <w:rFonts w:ascii="宋体" w:hAnsi="宋体" w:eastAsia="宋体" w:cs="宋体"/>
          <w:color w:val="000000"/>
          <w:position w:val="0"/>
        </w:rPr>
        <w:drawing>
          <wp:inline distT="0" distB="0" distL="114300" distR="114300">
            <wp:extent cx="158750" cy="190500"/>
            <wp:effectExtent l="0" t="0" r="12700" b="0"/>
            <wp:docPr id="100025" name="图片 100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5" name="图片 100025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58750" cy="190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hAnsi="宋体" w:eastAsia="宋体" w:cs="宋体"/>
          <w:color w:val="000000"/>
        </w:rPr>
        <w:t>该班第一组组长，请带领同伴共同完成下列任务。</w:t>
      </w:r>
    </w:p>
    <w:p w14:paraId="6B8CB568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阶段一任务分工全员参与</w:t>
      </w:r>
      <w:r>
        <w:rPr>
          <w:rFonts w:ascii="Times New Roman" w:hAnsi="Times New Roman" w:eastAsia="Times New Roman" w:cs="Times New Roman"/>
          <w:color w:val="000000"/>
        </w:rPr>
        <w:t xml:space="preserve">          </w:t>
      </w:r>
      <w:r>
        <w:rPr>
          <w:rFonts w:ascii="宋体" w:hAnsi="宋体" w:eastAsia="宋体" w:cs="宋体"/>
          <w:color w:val="000000"/>
        </w:rPr>
        <w:t>小夏，来我们组吧！</w:t>
      </w:r>
    </w:p>
    <w:p w14:paraId="7639D8B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（1）</w:t>
      </w:r>
      <w:r>
        <w:rPr>
          <w:rFonts w:ascii="宋体" w:hAnsi="宋体" w:eastAsia="宋体" w:cs="宋体"/>
          <w:color w:val="000000"/>
        </w:rPr>
        <w:t>老师布置任务、提出要求后，同学们开始通过自由组合和组长选择相结合的方式进行分组。小夏平时性格内向，很少与同学交流，此时表现得有些不知所措。</w:t>
      </w:r>
    </w:p>
    <w:p w14:paraId="6015EF5D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见此情景，你准备邀请小夏入组，请向组员说明理由。</w:t>
      </w:r>
    </w:p>
    <w:p w14:paraId="1B8D9F03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阶段二合作探究寻找突破</w:t>
      </w:r>
      <w:r>
        <w:rPr>
          <w:rFonts w:ascii="Times New Roman" w:hAnsi="Times New Roman" w:eastAsia="Times New Roman" w:cs="Times New Roman"/>
          <w:color w:val="000000"/>
        </w:rPr>
        <w:t xml:space="preserve">         </w:t>
      </w:r>
      <w:r>
        <w:rPr>
          <w:rFonts w:ascii="宋体" w:hAnsi="宋体" w:eastAsia="宋体" w:cs="宋体"/>
          <w:color w:val="000000"/>
        </w:rPr>
        <w:t>我们想出“金点子”了！</w:t>
      </w:r>
    </w:p>
    <w:p w14:paraId="060E4A88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（2）</w:t>
      </w:r>
      <w:r>
        <w:rPr>
          <w:rFonts w:ascii="宋体" w:hAnsi="宋体" w:eastAsia="宋体" w:cs="宋体"/>
          <w:color w:val="000000"/>
        </w:rPr>
        <w:t>具体实施开始：调查走访、实地考察、交流探讨……大家很快进入各自角色。</w:t>
      </w:r>
    </w:p>
    <w:tbl>
      <w:tblPr>
        <w:tblStyle w:val="4"/>
        <w:tblW w:w="664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120" w:type="dxa"/>
          <w:left w:w="120" w:type="dxa"/>
          <w:bottom w:w="120" w:type="dxa"/>
          <w:right w:w="120" w:type="dxa"/>
        </w:tblCellMar>
      </w:tblPr>
      <w:tblGrid>
        <w:gridCol w:w="990"/>
        <w:gridCol w:w="5655"/>
      </w:tblGrid>
      <w:tr w14:paraId="1CAEBD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7C296D7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调查1</w:t>
            </w:r>
          </w:p>
        </w:tc>
        <w:tc>
          <w:tcPr>
            <w:tcW w:w="5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E1BA366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全校所有楼内、室内照明灯及路灯共800余盏，每年实际耗能支出是一笔不小的费用。</w:t>
            </w:r>
          </w:p>
        </w:tc>
      </w:tr>
      <w:tr w14:paraId="024555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120" w:type="dxa"/>
            <w:left w:w="120" w:type="dxa"/>
            <w:bottom w:w="120" w:type="dxa"/>
            <w:right w:w="120" w:type="dxa"/>
          </w:tblCellMar>
        </w:tblPrEx>
        <w:trPr>
          <w:trHeight w:val="330" w:hRule="atLeast"/>
        </w:trPr>
        <w:tc>
          <w:tcPr>
            <w:tcW w:w="990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7AE1A7F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调查2</w:t>
            </w:r>
          </w:p>
        </w:tc>
        <w:tc>
          <w:tcPr>
            <w:tcW w:w="5655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noWrap w:val="0"/>
            <w:tcMar>
              <w:top w:w="75" w:type="dxa"/>
              <w:bottom w:w="75" w:type="dxa"/>
            </w:tcMar>
            <w:vAlign w:val="center"/>
          </w:tcPr>
          <w:p w14:paraId="31192CF9">
            <w:pPr>
              <w:spacing w:line="360" w:lineRule="auto"/>
              <w:jc w:val="left"/>
              <w:textAlignment w:val="center"/>
              <w:rPr>
                <w:color w:val="000000"/>
              </w:rPr>
            </w:pPr>
            <w:r>
              <w:rPr>
                <w:rFonts w:ascii="宋体" w:hAnsi="宋体" w:eastAsia="宋体" w:cs="宋体"/>
                <w:color w:val="000000"/>
              </w:rPr>
              <w:t>学校地处水资源缺乏地区，师生用水较为紧张，校园绿化及农场浇灌等又主要依靠自来水；与此同时，夏季大量的雨水却白白流走。</w:t>
            </w:r>
          </w:p>
        </w:tc>
      </w:tr>
    </w:tbl>
    <w:p w14:paraId="7AA4BCE9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根据以上调查情况，结合学校具体实际，请你们组从节水或节电的角度，为学校提一个有创意的金点子。</w:t>
      </w:r>
    </w:p>
    <w:p w14:paraId="738E422E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（3）</w:t>
      </w:r>
      <w:r>
        <w:rPr>
          <w:rFonts w:ascii="宋体" w:hAnsi="宋体" w:eastAsia="宋体" w:cs="宋体"/>
          <w:color w:val="000000"/>
        </w:rPr>
        <w:t>喜欢生物学的小夏提出了一个更有创意的想法，并画出一个示意图，组员们纷纷点赞。经过讨论，大家决定一起完善、解读该示意图（见下图），然后写入方案中。</w:t>
      </w:r>
    </w:p>
    <w:p w14:paraId="70C66AF5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743075" cy="1771650"/>
            <wp:effectExtent l="0" t="0" r="9525" b="0"/>
            <wp:docPr id="100019" name="图片 100019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19" name="图片 100019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743075" cy="1771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  </w:t>
      </w:r>
    </w:p>
    <w:p w14:paraId="61D5A511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①请给该示意图加一个名称。</w:t>
      </w:r>
    </w:p>
    <w:p w14:paraId="022D8D5F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②该示意图体现了什么理念？</w:t>
      </w:r>
    </w:p>
    <w:p w14:paraId="6949F4E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阶段三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展示交流</w:t>
      </w:r>
      <w:r>
        <w:rPr>
          <w:rFonts w:ascii="Times New Roman" w:hAnsi="Times New Roman" w:eastAsia="Times New Roman" w:cs="Times New Roman"/>
          <w:color w:val="000000"/>
        </w:rPr>
        <w:t xml:space="preserve">  </w:t>
      </w:r>
      <w:r>
        <w:rPr>
          <w:rFonts w:ascii="宋体" w:hAnsi="宋体" w:eastAsia="宋体" w:cs="宋体"/>
          <w:color w:val="000000"/>
        </w:rPr>
        <w:t>总结反思</w:t>
      </w:r>
    </w:p>
    <w:p w14:paraId="73342819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t>（4）</w:t>
      </w:r>
      <w:r>
        <w:rPr>
          <w:rFonts w:ascii="宋体" w:hAnsi="宋体" w:eastAsia="宋体" w:cs="宋体"/>
          <w:color w:val="000000"/>
        </w:rPr>
        <w:t>我们收获满满</w:t>
      </w:r>
    </w:p>
    <w:p w14:paraId="1CC93DF4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半个月后，各组分别完成了各自的“创新方案”。在小组展示环节，你们组选用了</w:t>
      </w:r>
      <w:r>
        <w:rPr>
          <w:rFonts w:ascii="Times New Roman" w:hAnsi="Times New Roman" w:eastAsia="Times New Roman" w:cs="Times New Roman"/>
          <w:color w:val="000000"/>
        </w:rPr>
        <w:t>PPT</w:t>
      </w:r>
      <w:r>
        <w:rPr>
          <w:rFonts w:ascii="宋体" w:hAnsi="宋体" w:eastAsia="宋体" w:cs="宋体"/>
          <w:color w:val="000000"/>
        </w:rPr>
        <w:t>形式进行总结汇报，其中要呈现参加本次活动的主要收获。</w:t>
      </w:r>
    </w:p>
    <w:p w14:paraId="7B5A4B0A">
      <w:pPr>
        <w:spacing w:line="360" w:lineRule="auto"/>
        <w:jc w:val="left"/>
        <w:textAlignment w:val="center"/>
        <w:rPr>
          <w:color w:val="000000"/>
        </w:rPr>
      </w:pPr>
      <w:r>
        <w:rPr>
          <w:rFonts w:ascii="宋体" w:hAnsi="宋体" w:eastAsia="宋体" w:cs="宋体"/>
          <w:color w:val="000000"/>
        </w:rPr>
        <w:t>请把你们组的收获展示出来。（</w:t>
      </w:r>
      <w:r>
        <w:rPr>
          <w:rFonts w:ascii="Times New Roman" w:hAnsi="Times New Roman" w:eastAsia="Times New Roman" w:cs="Times New Roman"/>
          <w:color w:val="000000"/>
        </w:rPr>
        <w:t>100</w:t>
      </w:r>
      <w:r>
        <w:rPr>
          <w:rFonts w:ascii="宋体" w:hAnsi="宋体" w:eastAsia="宋体" w:cs="宋体"/>
          <w:color w:val="000000"/>
        </w:rPr>
        <w:t>字左右）</w:t>
      </w:r>
    </w:p>
    <w:p w14:paraId="1F23F67B">
      <w:pPr>
        <w:spacing w:line="360" w:lineRule="auto"/>
        <w:jc w:val="left"/>
        <w:textAlignment w:val="center"/>
        <w:rPr>
          <w:color w:val="000000"/>
        </w:rPr>
      </w:pPr>
      <w:r>
        <w:rPr>
          <w:color w:val="000000"/>
        </w:rPr>
        <w:drawing>
          <wp:inline distT="0" distB="0" distL="114300" distR="114300">
            <wp:extent cx="1619250" cy="914400"/>
            <wp:effectExtent l="0" t="0" r="0" b="0"/>
            <wp:docPr id="100021" name="图片 10002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21" name="图片 10002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19250" cy="914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color w:val="000000"/>
        </w:rPr>
        <w:t xml:space="preserve">  </w:t>
      </w:r>
    </w:p>
    <w:p w14:paraId="66C3E93B">
      <w:pPr>
        <w:spacing w:line="360" w:lineRule="auto"/>
        <w:jc w:val="both"/>
        <w:textAlignment w:val="center"/>
        <w:rPr>
          <w:color w:val="000000"/>
        </w:rPr>
      </w:pPr>
      <w:r>
        <w:rPr>
          <w:color w:val="000000"/>
        </w:rPr>
        <w:br w:type="page"/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910" w:right="1080" w:bottom="1440" w:left="1080" w:header="152" w:footer="0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Microsoft YaHei UI">
    <w:panose1 w:val="020B0503020204020204"/>
    <w:charset w:val="86"/>
    <w:family w:val="swiss"/>
    <w:pitch w:val="default"/>
    <w:sig w:usb0="80000287" w:usb1="28CF3C52" w:usb2="00000016" w:usb3="00000000" w:csb0="0004001F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C165287">
    <w:pPr>
      <w:pStyle w:val="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第一试卷网    Shijuan1.Com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C361DC5">
    <w:pPr>
      <w:pStyle w:val="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75400A9">
    <w:pPr>
      <w:pStyle w:val="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9EBC3F">
    <w:pPr>
      <w:pStyle w:val="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32C601F">
    <w:pPr>
      <w:pStyle w:val="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86B825D">
    <w:pPr>
      <w:pStyle w:val="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ljNjk0N2RhMTc0NzI3ZTQwZWEyZWMyMzA2NzliMDQifQ=="/>
  </w:docVars>
  <w:rsids>
    <w:rsidRoot w:val="00A07DF2"/>
    <w:rsid w:val="00005EBC"/>
    <w:rsid w:val="00016BFA"/>
    <w:rsid w:val="000460FF"/>
    <w:rsid w:val="00054E7B"/>
    <w:rsid w:val="000E4D02"/>
    <w:rsid w:val="00171458"/>
    <w:rsid w:val="00173C1D"/>
    <w:rsid w:val="001764C3"/>
    <w:rsid w:val="0018010E"/>
    <w:rsid w:val="00191C29"/>
    <w:rsid w:val="001C63DA"/>
    <w:rsid w:val="001D4563"/>
    <w:rsid w:val="00201A7E"/>
    <w:rsid w:val="00221FC9"/>
    <w:rsid w:val="002457C2"/>
    <w:rsid w:val="002908F0"/>
    <w:rsid w:val="002A0E5D"/>
    <w:rsid w:val="002A1A21"/>
    <w:rsid w:val="002F06B2"/>
    <w:rsid w:val="003102DB"/>
    <w:rsid w:val="00360978"/>
    <w:rsid w:val="003C4A95"/>
    <w:rsid w:val="003D0C09"/>
    <w:rsid w:val="004062F6"/>
    <w:rsid w:val="004151FC"/>
    <w:rsid w:val="00435F83"/>
    <w:rsid w:val="0046214C"/>
    <w:rsid w:val="0049183B"/>
    <w:rsid w:val="004D44FD"/>
    <w:rsid w:val="00567E50"/>
    <w:rsid w:val="0059145F"/>
    <w:rsid w:val="00596076"/>
    <w:rsid w:val="005B39DB"/>
    <w:rsid w:val="005C2124"/>
    <w:rsid w:val="005F1362"/>
    <w:rsid w:val="00605626"/>
    <w:rsid w:val="006071D5"/>
    <w:rsid w:val="0062039B"/>
    <w:rsid w:val="00623C16"/>
    <w:rsid w:val="00637D3A"/>
    <w:rsid w:val="00640BF5"/>
    <w:rsid w:val="006D5DE9"/>
    <w:rsid w:val="006F45E0"/>
    <w:rsid w:val="00701D6B"/>
    <w:rsid w:val="007061B2"/>
    <w:rsid w:val="00740A09"/>
    <w:rsid w:val="00762E26"/>
    <w:rsid w:val="00767F31"/>
    <w:rsid w:val="00817391"/>
    <w:rsid w:val="00832EC9"/>
    <w:rsid w:val="008634CD"/>
    <w:rsid w:val="008731FA"/>
    <w:rsid w:val="00880A38"/>
    <w:rsid w:val="00893DD6"/>
    <w:rsid w:val="008D2E94"/>
    <w:rsid w:val="0090278E"/>
    <w:rsid w:val="00974E0F"/>
    <w:rsid w:val="00982128"/>
    <w:rsid w:val="009A27BF"/>
    <w:rsid w:val="009B5666"/>
    <w:rsid w:val="009C4252"/>
    <w:rsid w:val="009E203F"/>
    <w:rsid w:val="00A07DF2"/>
    <w:rsid w:val="00A25705"/>
    <w:rsid w:val="00A405DB"/>
    <w:rsid w:val="00A536B0"/>
    <w:rsid w:val="00AD6B6A"/>
    <w:rsid w:val="00B80D67"/>
    <w:rsid w:val="00B8100F"/>
    <w:rsid w:val="00B96924"/>
    <w:rsid w:val="00BA1A7E"/>
    <w:rsid w:val="00BB50C6"/>
    <w:rsid w:val="00BE1BCD"/>
    <w:rsid w:val="00C02815"/>
    <w:rsid w:val="00C02FC6"/>
    <w:rsid w:val="00C321EB"/>
    <w:rsid w:val="00CA4A07"/>
    <w:rsid w:val="00D51257"/>
    <w:rsid w:val="00D634C2"/>
    <w:rsid w:val="00D756B6"/>
    <w:rsid w:val="00D77F6E"/>
    <w:rsid w:val="00DA0796"/>
    <w:rsid w:val="00DA5448"/>
    <w:rsid w:val="00DF071B"/>
    <w:rsid w:val="00E63075"/>
    <w:rsid w:val="00E97096"/>
    <w:rsid w:val="00EA0188"/>
    <w:rsid w:val="00EB17B4"/>
    <w:rsid w:val="00ED1550"/>
    <w:rsid w:val="00EE1A37"/>
    <w:rsid w:val="00F21C80"/>
    <w:rsid w:val="00F676FD"/>
    <w:rsid w:val="00F72514"/>
    <w:rsid w:val="00FA0944"/>
    <w:rsid w:val="00FB34D2"/>
    <w:rsid w:val="00FB4B17"/>
    <w:rsid w:val="00FC5860"/>
    <w:rsid w:val="00FD377B"/>
    <w:rsid w:val="00FF2D79"/>
    <w:rsid w:val="00FF517A"/>
    <w:rsid w:val="1AB420FF"/>
    <w:rsid w:val="32324B40"/>
    <w:rsid w:val="38274566"/>
    <w:rsid w:val="3FA95CB4"/>
    <w:rsid w:val="77DC60A6"/>
    <w:rsid w:val="7E511C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宋体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iPriority="99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nhideWhenUsed="0" w:uiPriority="0" w:semiHidden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iPriority="0" w:name="Balloon Text"/>
    <w:lsdException w:unhideWhenUsed="0" w:uiPriority="0" w:semiHidden="0" w:name="Table Grid"/>
    <w:lsdException w:uiPriority="0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宋体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link w:val="8"/>
    <w:qFormat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6">
    <w:name w:val="page number"/>
    <w:basedOn w:val="5"/>
    <w:qFormat/>
    <w:uiPriority w:val="0"/>
  </w:style>
  <w:style w:type="character" w:styleId="7">
    <w:name w:val="Hyperlink"/>
    <w:basedOn w:val="5"/>
    <w:unhideWhenUsed/>
    <w:qFormat/>
    <w:uiPriority w:val="99"/>
    <w:rPr>
      <w:color w:val="0000FF"/>
      <w:u w:val="single"/>
    </w:rPr>
  </w:style>
  <w:style w:type="character" w:customStyle="1" w:styleId="8">
    <w:name w:val="页眉 字符"/>
    <w:basedOn w:val="5"/>
    <w:link w:val="3"/>
    <w:qFormat/>
    <w:uiPriority w:val="99"/>
    <w:rPr>
      <w:kern w:val="2"/>
      <w:sz w:val="18"/>
      <w:szCs w:val="24"/>
    </w:rPr>
  </w:style>
  <w:style w:type="paragraph" w:styleId="9">
    <w:name w:val="No Spacing"/>
    <w:qFormat/>
    <w:uiPriority w:val="1"/>
    <w:rPr>
      <w:rFonts w:eastAsia="Microsoft YaHei UI" w:asciiTheme="minorHAnsi" w:hAnsiTheme="minorHAnsi" w:cstheme="minorBidi"/>
      <w:sz w:val="22"/>
      <w:szCs w:val="22"/>
      <w:lang w:val="en-US" w:eastAsia="zh-CN" w:bidi="ar-SA"/>
    </w:rPr>
  </w:style>
  <w:style w:type="paragraph" w:styleId="10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5" Type="http://schemas.openxmlformats.org/officeDocument/2006/relationships/fontTable" Target="fontTable.xml"/><Relationship Id="rId24" Type="http://schemas.openxmlformats.org/officeDocument/2006/relationships/customXml" Target="../customXml/item1.xml"/><Relationship Id="rId23" Type="http://schemas.openxmlformats.org/officeDocument/2006/relationships/image" Target="media/image14.png"/><Relationship Id="rId22" Type="http://schemas.openxmlformats.org/officeDocument/2006/relationships/image" Target="media/image13.png"/><Relationship Id="rId21" Type="http://schemas.openxmlformats.org/officeDocument/2006/relationships/image" Target="media/image12.wmf"/><Relationship Id="rId20" Type="http://schemas.openxmlformats.org/officeDocument/2006/relationships/image" Target="media/image11.png"/><Relationship Id="rId2" Type="http://schemas.openxmlformats.org/officeDocument/2006/relationships/settings" Target="settings.xml"/><Relationship Id="rId19" Type="http://schemas.openxmlformats.org/officeDocument/2006/relationships/image" Target="media/image10.png"/><Relationship Id="rId18" Type="http://schemas.openxmlformats.org/officeDocument/2006/relationships/image" Target="media/image9.png"/><Relationship Id="rId17" Type="http://schemas.openxmlformats.org/officeDocument/2006/relationships/image" Target="media/image8.jpeg"/><Relationship Id="rId16" Type="http://schemas.openxmlformats.org/officeDocument/2006/relationships/image" Target="media/image7.png"/><Relationship Id="rId15" Type="http://schemas.openxmlformats.org/officeDocument/2006/relationships/image" Target="media/image6.png"/><Relationship Id="rId14" Type="http://schemas.openxmlformats.org/officeDocument/2006/relationships/image" Target="media/image5.wmf"/><Relationship Id="rId13" Type="http://schemas.openxmlformats.org/officeDocument/2006/relationships/image" Target="media/image4.wmf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5590A68-9B32-4A13-894C-0880676F012E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学科网 www.zxxk.com</Company>
  <Pages>8</Pages>
  <Words>3493</Words>
  <Characters>3615</Characters>
  <Lines>0</Lines>
  <Paragraphs>0</Paragraphs>
  <TotalTime>4</TotalTime>
  <ScaleCrop>false</ScaleCrop>
  <LinksUpToDate>false</LinksUpToDate>
  <CharactersWithSpaces>3769</CharactersWithSpaces>
  <Application>WPS Office_12.1.0.17133_F1E327BC-269C-435d-A152-05C5408002CA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2023-06-27T17:50:00Z</dcterms:created>
  <dc:creator>学科网试题生产平台</dc:creator>
  <dc:description>3265308674621440</dc:description>
  <cp:lastModifiedBy>上帝掷骰子吗</cp:lastModifiedBy>
  <dcterms:modified xsi:type="dcterms:W3CDTF">2024-07-20T16:17:34Z</dcterms:modified>
  <cp:revision>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2052-12.1.0.17133</vt:lpwstr>
  </property>
  <property fmtid="{D5CDD505-2E9C-101B-9397-08002B2CF9AE}" pid="7" name="ICV">
    <vt:lpwstr>F9068ACBE2E849D6BC6E3E4C24C687F6_12</vt:lpwstr>
  </property>
</Properties>
</file>