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22E9E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11645900</wp:posOffset>
            </wp:positionV>
            <wp:extent cx="457200" cy="279400"/>
            <wp:effectExtent l="0" t="0" r="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年四川省自贡市中考道德与法治真题</w:t>
      </w:r>
    </w:p>
    <w:p w14:paraId="2AB43318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F0B4331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下列各小题给出的四个选项中，只有一项答案是最符合题意的。每小题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176DDB6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人们常说：“读书贵在能有疑问，有疑问才能增进对事物的了解。”下列推论与此观点意思一致的是（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D56384D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①要形成爱读书、读好书、善读书的浓厚氛围</w:t>
      </w:r>
    </w:p>
    <w:p w14:paraId="2BF18B53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②读书不能产生疑问，就难以增进对事物的了解</w:t>
      </w:r>
    </w:p>
    <w:p w14:paraId="283BE73B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③如果读书过程中善于增强问题意识，就能够实现自我超越</w:t>
      </w:r>
    </w:p>
    <w:p w14:paraId="6689B16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④如果要增进对事物的了解，就要在读书过程中不断提出疑问</w:t>
      </w:r>
    </w:p>
    <w:p w14:paraId="01B9E4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①④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①③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②③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②④</w:t>
      </w:r>
    </w:p>
    <w:p w14:paraId="198D99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，《中华人民共和国家庭教育促进法》正式实施，这是我国首次就家庭教育进行专门立法。该法不仅是我国首部专门关于家庭教育的法律，也是一本家庭教育指导书。《中华人民共和国家庭教育促进法》正式实施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352DE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①提升人们对家庭教育的重视程度</w:t>
      </w:r>
      <w:r>
        <w:rPr>
          <w:rFonts w:ascii="Times New Roman" w:hAnsi="Times New Roman" w:eastAsia="Times New Roman" w:cs="Times New Roman"/>
          <w:color w:val="000000"/>
        </w:rPr>
        <w:t xml:space="preserve">                 </w:t>
      </w:r>
    </w:p>
    <w:p w14:paraId="34E082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②消除家庭教育主体侵权行为的发生</w:t>
      </w:r>
    </w:p>
    <w:p w14:paraId="0239F0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③营造家庭教育氛围，传承传统家风、家训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3CA992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④引导人们自觉履行法定义务、社会责任、家庭责任</w:t>
      </w:r>
    </w:p>
    <w:p w14:paraId="4A52EE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40EA8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青少年学生是我国网民的重要组成部分，也往往是不合理使用网络的主要群体。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月，中央文明办、国家网信办等部门强调：禁止网站平台为未成年人提供现金充值、“礼物”购买、在线支付等各类打赏服务。对于青少年学生而言，在网络生活中应该（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D002F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①恪守道德、遵守法律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  </w:t>
      </w:r>
    </w:p>
    <w:p w14:paraId="4CCDEA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②学会辨析网络信息，及时发布官方信息</w:t>
      </w:r>
    </w:p>
    <w:p w14:paraId="5D0981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③学会“信息节食”，浏览与学习有关的信息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758A7B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④拒绝打赏网红主播，从严整治“自媒体”乱象</w:t>
      </w:r>
    </w:p>
    <w:p w14:paraId="667134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7D1BA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高空抛物被称为“悬在城市上空的痛”，给人们的生命财产带来很大危害。武汉市的张某，因嫌所住小区楼下有人跳广场舞太吵，于是往楼下扔鹅卵石，先后砸坏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辆私家车，车损达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万多元。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月，张某被判高空抛物罪，判处有期徒刑九个月，缓刑一年，并处罚金人民币五千元。由此可见（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A636A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①具有社会危害性的行为，都是犯罪行为</w:t>
      </w:r>
      <w:r>
        <w:rPr>
          <w:rFonts w:ascii="Times New Roman" w:hAnsi="Times New Roman" w:eastAsia="Times New Roman" w:cs="Times New Roman"/>
          <w:color w:val="000000"/>
        </w:rPr>
        <w:t xml:space="preserve">            </w:t>
      </w:r>
    </w:p>
    <w:p w14:paraId="2D0F68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②在社会生活中，公民要谨遵法律的要求</w:t>
      </w:r>
    </w:p>
    <w:p w14:paraId="513B7D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③无论一般违法还是犯罪，都要受到刑罚处罚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66635A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④公民要珍惜美好生活，认清犯罪危害，远离犯罪</w:t>
      </w:r>
    </w:p>
    <w:p w14:paraId="450F8D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E5693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“立善法于天下，则天下治；立善法于一国，则一国治。”在中国共产党的领导下，我国逐步建立健全以宪法为统帅的中国特色社会主义法治体系。这表明我国宪法（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1967B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①是党的主张和人民意志的统一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②使党的方针政策成为国家意志</w:t>
      </w:r>
    </w:p>
    <w:p w14:paraId="03F856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③具有最高的法律权威和法律效力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④是任何公民、社会组织的一切行为准则</w:t>
      </w:r>
    </w:p>
    <w:p w14:paraId="46848C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A8B2C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全过程人民民主”是习近平在建党一百周年之际提出的源于中国实践、带有中国风格、体现中国特色、具有中国气派的新概念，深刻揭示了我国人民当家作主的人民性这一本质特征。由此可见，全过程人民民主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1AFBE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是我国宪法的核心价值追求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是中国特色社会主义最本质的特征</w:t>
      </w:r>
    </w:p>
    <w:p w14:paraId="3AA5F52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是最广泛、最真实、最管用的民主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是保障实现中华民族伟大复兴的好制度</w:t>
      </w:r>
    </w:p>
    <w:p w14:paraId="697DA1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月全国政协十四届一次会议期间，政协委员、政协各参加单位，全面贯彻中共二十大精神，围绕扎实推进中国式现代化，积极通过提案建言资政、发挥作用。这说明人民政协（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0C554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①履行政治协商、民主监督、参政议政的职能</w:t>
      </w:r>
    </w:p>
    <w:p w14:paraId="28433E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②为当代中国一切发展进步奠定了根本政治前提</w:t>
      </w:r>
    </w:p>
    <w:p w14:paraId="1BF219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③通过提案行使国家权力，推动政府提升服务意识</w:t>
      </w:r>
    </w:p>
    <w:p w14:paraId="6018B1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中国人民爱国统一战线组织，聚焦中心任务履职尽责</w:t>
      </w:r>
    </w:p>
    <w:p w14:paraId="60D211D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554E11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在新时代，建设伟大工程，推进伟大事业，实现伟大梦想，都离不开国有企业的发展和壮大；同时，要毫不动摇鼓励、支持、引导非公有制经济发展。这是因为公有制经济与非公有制经济都是（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8983F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①我国国民经济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主导力量</w:t>
      </w:r>
      <w:r>
        <w:rPr>
          <w:rFonts w:ascii="Times New Roman" w:hAnsi="Times New Roman" w:eastAsia="Times New Roman" w:cs="Times New Roman"/>
          <w:color w:val="000000"/>
        </w:rPr>
        <w:t xml:space="preserve">                 </w:t>
      </w:r>
    </w:p>
    <w:p w14:paraId="2D0F3E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②我国经济社会发展的重要基础</w:t>
      </w:r>
    </w:p>
    <w:p w14:paraId="7A105F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③社会主义市场经济的重要组成部分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5646AC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④我国经济发展的重要行业和战略性产业</w:t>
      </w:r>
    </w:p>
    <w:p w14:paraId="45D533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8A5F6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年是全面贯彻党的二十大精神的开局之年，也是改革开放</w:t>
      </w:r>
      <w:r>
        <w:rPr>
          <w:rFonts w:ascii="Times New Roman" w:hAnsi="Times New Roman" w:eastAsia="Times New Roman" w:cs="Times New Roman"/>
          <w:color w:val="000000"/>
        </w:rPr>
        <w:t>45</w:t>
      </w:r>
      <w:r>
        <w:rPr>
          <w:rFonts w:ascii="宋体" w:hAnsi="宋体" w:eastAsia="宋体" w:cs="宋体"/>
          <w:color w:val="000000"/>
        </w:rPr>
        <w:t>周年。习近平总书记强调：实现新时代新征程的目标任务，要把全面深化改革作为推进中国式现代化的根本动力。某校九年级学生要制作一张以“大国改革”为主题的手抄报，下列素材中适合该主题的是（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22B4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①安徽凤阳的小岗村，被称为“中国农村改革第一村”</w:t>
      </w:r>
    </w:p>
    <w:p w14:paraId="3B4A3B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②中华人民共和国成立，让中国人民站起来、富起来</w:t>
      </w:r>
    </w:p>
    <w:p w14:paraId="62AA60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③党的十一届三中全会，完成了脱贫攻坚、乡村振兴</w:t>
      </w:r>
    </w:p>
    <w:p w14:paraId="420B39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④党的十八大以来，开启全面深化改革的新征程</w:t>
      </w:r>
    </w:p>
    <w:p w14:paraId="4D40E4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①④</w:t>
      </w:r>
    </w:p>
    <w:p w14:paraId="4E1A03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日，“天宫课堂”第三课在中国空间站开讲，航天员陈冬等为广大青少年带来一场精彩的太空科普课。航天员生动介绍展示了空间站实验舱工作生活场景，演示了多种神奇现象，并生动讲解了实验背后的科学原理。“天宫课堂”的授课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0B6D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①让青少年体验不一样的学习，点燃创新激情</w:t>
      </w:r>
    </w:p>
    <w:p w14:paraId="1E4EBF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②有助于青少年树立科学精神，掌握科学思维方法</w:t>
      </w:r>
    </w:p>
    <w:p w14:paraId="6E944F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③是创新强国的好点子，是以万众创业为目的的匠心之作</w:t>
      </w:r>
    </w:p>
    <w:p w14:paraId="0435F5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④说明创新是当代中国最鲜明的特色，是引领发展的第一动力</w:t>
      </w:r>
    </w:p>
    <w:p w14:paraId="5DD45C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31EBEE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年央视“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”晚会曝光了安徽某米业公司，通过香精勾兑，以名称带有“泰国香米”、“泰子王”等方式，来冒充泰国香米。有专家认为，单纯依靠法律很难解决造假问题，需要借助道德将外在的法律规范转化为内在的自我约束。专家的观点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47A4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①道德可以滋养法治精神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 </w:t>
      </w:r>
    </w:p>
    <w:p w14:paraId="51C6E0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②要重视发挥法律的教化作用</w:t>
      </w:r>
    </w:p>
    <w:p w14:paraId="390248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③要加强公民道德建设，增强法治的道德底蕴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5ED28F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④要增强法治观念，不犯罪是人们行为的底线</w:t>
      </w:r>
    </w:p>
    <w:p w14:paraId="6BD2B8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493CAF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全民应选择简约适度、绿色低碳、文明健康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生活方式，把绿色理念转化为自觉行动。在下列选项中，属于低碳微行动的是（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B4ACE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①防止污水、废水进入河流</w:t>
      </w:r>
      <w:r>
        <w:rPr>
          <w:rFonts w:ascii="Times New Roman" w:hAnsi="Times New Roman" w:eastAsia="Times New Roman" w:cs="Times New Roman"/>
          <w:color w:val="000000"/>
        </w:rPr>
        <w:t xml:space="preserve">                  </w:t>
      </w:r>
      <w:r>
        <w:rPr>
          <w:rFonts w:ascii="宋体" w:hAnsi="宋体" w:eastAsia="宋体" w:cs="宋体"/>
          <w:color w:val="000000"/>
        </w:rPr>
        <w:t>②适量点餐，践行“光盘行动”</w:t>
      </w:r>
    </w:p>
    <w:p w14:paraId="417EE5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③建立公共预警机制，划定生态保护红线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④学习垃圾分类知识，培养垃圾分类好习惯</w:t>
      </w:r>
    </w:p>
    <w:p w14:paraId="2BC8D7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4D7A52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年秋季学期开始，劳动课将正式成为中小学的一门独立课程。该课程强调学生直接体验和亲身参与，从中习得劳动知识与技能，感悟劳动的价值。作为中学生（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0C5B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①要尊重劳动，培养劳动习惯，珍惜劳动成果</w:t>
      </w:r>
    </w:p>
    <w:p w14:paraId="1F8996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②要明确人世间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美好梦想，都是通过劳动实现的</w:t>
      </w:r>
    </w:p>
    <w:p w14:paraId="3072A4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③要弘扬勇于创新、精益求精、诚实劳动的劳动精神</w:t>
      </w:r>
    </w:p>
    <w:p w14:paraId="3661A5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④要知道劳动者享有平等就业和遵守劳动纪律的权利</w:t>
      </w:r>
    </w:p>
    <w:p w14:paraId="67C8BE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76F2FC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古代有一位哲学家喜欢四处游历。一次，他约朋友一起爬远方的一座高山，他们走了很长时间，发现那座高山实在太远了，于是决定放弃。朋友感到很沮丧，“山没有爬成，白白浪费了这么长的时间”；这位哲学家却仍然很开心，“当我们追求一个遥远的目标时，切莫忘记，旅途处处有美景”。材料中哲学家的观点给我们的人生启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010D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①走向未来，重视人生过程中的种种经历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</w:p>
    <w:p w14:paraId="59AED6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②学会多方面收集信息，作出最优的选择</w:t>
      </w:r>
    </w:p>
    <w:p w14:paraId="454AC1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③走好人生每一步，在历练中不断成长、成熟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</w:p>
    <w:p w14:paraId="0F5B4E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④要结合自己的能力和经验，明白自己想做什么</w:t>
      </w:r>
    </w:p>
    <w:p w14:paraId="6BE55C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5DA0DD3F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BB7656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综合所学初中《道德与法治》有关内容，阅读材料，完成下列问题。</w:t>
      </w:r>
    </w:p>
    <w:p w14:paraId="0FDADE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美丽中国。</w:t>
      </w:r>
    </w:p>
    <w:p w14:paraId="181B44E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党的二十大报告指出：推动绿色发展，促进人与自然和谐共生。美丽中国建设，要坚持山水林田湖草沙一体化保护和系统治理，推进生态优先、绿色低碳发展。</w:t>
      </w:r>
    </w:p>
    <w:p w14:paraId="3C8CD3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推动绿色发展，促进人与自然和谐共生，要坚持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的基本国策。</w:t>
      </w:r>
    </w:p>
    <w:p w14:paraId="046DDA7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所谓低碳生活，是指环保、健康的生活方式；低碳生活，从我做起。</w:t>
      </w:r>
    </w:p>
    <w:p w14:paraId="30B070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从低碳出行角度，提出两种具体做法。</w:t>
      </w:r>
    </w:p>
    <w:p w14:paraId="2C16A6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自信中国。</w:t>
      </w:r>
    </w:p>
    <w:p w14:paraId="7CFBCDE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江山多娇看今朝。经过全党全国各族人民持续奋斗，我们实现了第一个百年奋斗目标；中国共产党始终牢记江山就是人民、人民就是江山，正在引领全国人民意气风发向着第二个百年奋斗目标迈进。</w:t>
      </w:r>
    </w:p>
    <w:p w14:paraId="1C44E5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材料中所说的第二个百年奋斗目标是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0D323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在新中国成立特别是改革开放以来长期探索和实践基础上，经过党的十八大以来在理论和实践上的创新突破，我们党成功推进和拓展了中国式现代化，开辟了以中国式现代化全面推进中华民族伟大复兴的新境界。</w:t>
      </w:r>
    </w:p>
    <w:p w14:paraId="0646D6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从“中国自信、民族自信的根本所在”的角度，谈谈中国式现代化的中国特色。</w:t>
      </w:r>
    </w:p>
    <w:p w14:paraId="556077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奋斗青春。</w:t>
      </w:r>
    </w:p>
    <w:p w14:paraId="4132374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教育部等部门印发的《关于推进中小学生研学旅行的意见》指出：研学旅行要因地制宜，引导学生走出校园，在与日常活动不同的环境中拓展视野、丰富知识、了解社会、亲近自然、参与体验。有关数据显示，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年全国中小学生研学旅行将达到</w:t>
      </w:r>
      <w:r>
        <w:rPr>
          <w:rFonts w:ascii="Times New Roman" w:hAnsi="Times New Roman" w:eastAsia="Times New Roman" w:cs="Times New Roman"/>
          <w:color w:val="000000"/>
        </w:rPr>
        <w:t>130</w:t>
      </w:r>
      <w:r>
        <w:rPr>
          <w:rFonts w:ascii="楷体" w:hAnsi="楷体" w:eastAsia="楷体" w:cs="楷体"/>
          <w:color w:val="000000"/>
        </w:rPr>
        <w:t>亿元以上的市场规模。</w:t>
      </w:r>
    </w:p>
    <w:p w14:paraId="399DE8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开展研学旅行的主要作用是：引导学生主动适应社会，促进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的深度融合。</w:t>
      </w:r>
    </w:p>
    <w:p w14:paraId="2EE14A6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习近平指出：未来属于青年，希望寄予青年。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日上午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时，一群共青团员和少先队代表集体在天安门广场献词，许下了“奋斗正青春！青春献给党！请党放心，强国有我”的青春誓言。</w:t>
      </w:r>
    </w:p>
    <w:p w14:paraId="6DA219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作为新时代的青少年，你准备如何践行“请党放心，强国有我”的青春誓言？（答出两点即可）</w:t>
      </w:r>
    </w:p>
    <w:p w14:paraId="536C3577">
      <w:pPr>
        <w:spacing w:line="285" w:lineRule="auto"/>
        <w:jc w:val="left"/>
        <w:textAlignment w:val="center"/>
        <w:rPr>
          <w:color w:val="000000"/>
        </w:rPr>
      </w:pPr>
    </w:p>
    <w:p w14:paraId="2382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3715AD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05A5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C6ADE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16A0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3728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70C9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DE9B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C3963A8"/>
    <w:rsid w:val="2E731DDC"/>
    <w:rsid w:val="36806E20"/>
    <w:rsid w:val="38274566"/>
    <w:rsid w:val="51F32A1E"/>
    <w:rsid w:val="664A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3396</Words>
  <Characters>3545</Characters>
  <Lines>0</Lines>
  <Paragraphs>0</Paragraphs>
  <TotalTime>4</TotalTime>
  <ScaleCrop>false</ScaleCrop>
  <LinksUpToDate>false</LinksUpToDate>
  <CharactersWithSpaces>3929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2023-06-25T17:30:00Z</dcterms:created>
  <dc:creator>学科网试题生产平台</dc:creator>
  <dc:description>3259497345204224</dc:description>
  <cp:lastModifiedBy>上帝掷骰子吗</cp:lastModifiedBy>
  <dcterms:modified xsi:type="dcterms:W3CDTF">2024-07-20T16:17:12Z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A82019A972604357B3C54C55EA8089E6_12</vt:lpwstr>
  </property>
</Properties>
</file>