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1ED46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10998200</wp:posOffset>
            </wp:positionV>
            <wp:extent cx="495300" cy="355600"/>
            <wp:effectExtent l="0" t="0" r="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年浙江省绍兴市中考道德与法治真题</w:t>
      </w:r>
    </w:p>
    <w:p w14:paraId="6ED2FC3F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试卷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</w:p>
    <w:p w14:paraId="0FAA5E3D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分，各题中只有一个正确答案，请选出最符合题意的正确选项，不选、多选、错选均不给分）</w:t>
      </w:r>
    </w:p>
    <w:p w14:paraId="2F32816F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天地风霜尽。国家卫生健康委发布公告，自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8</w:t>
      </w:r>
      <w:r>
        <w:rPr>
          <w:rFonts w:ascii="宋体" w:hAnsi="宋体" w:eastAsia="宋体" w:cs="宋体"/>
          <w:color w:val="auto"/>
        </w:rPr>
        <w:t>日起，将新型冠状病毒感染防疫模式调整为</w:t>
      </w:r>
      <w:r>
        <w:rPr>
          <w:rFonts w:ascii="Times New Roman" w:hAnsi="Times New Roman" w:eastAsia="Times New Roman" w:cs="Times New Roman"/>
          <w:color w:val="auto"/>
        </w:rPr>
        <w:t>“________”</w:t>
      </w:r>
      <w:r>
        <w:rPr>
          <w:rFonts w:ascii="宋体" w:hAnsi="宋体" w:eastAsia="宋体" w:cs="宋体"/>
          <w:color w:val="auto"/>
        </w:rPr>
        <w:t>，这意味着我国挺过了疫情防控最艰难的时刻。（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46373FD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甲类甲管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甲类乙管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乙类甲管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乙类乙管</w:t>
      </w:r>
    </w:p>
    <w:p w14:paraId="56C3B84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FDE4AD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E7C1D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【详解】本题考查时政，解析略。</w:t>
      </w:r>
    </w:p>
    <w:p w14:paraId="3E4C4D6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新程壮阔多，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年以来，我国在外交、经贸、科技等领域捷报频传。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31</w:t>
      </w:r>
      <w:r>
        <w:rPr>
          <w:rFonts w:ascii="宋体" w:hAnsi="宋体" w:eastAsia="宋体" w:cs="宋体"/>
          <w:color w:val="000000"/>
        </w:rPr>
        <w:t>日，我国首套高温超导电动悬浮试验系统完成首次运行，时速可达公里</w:t>
      </w:r>
      <w:r>
        <w:rPr>
          <w:rFonts w:ascii="宋体" w:hAnsi="宋体" w:eastAsia="宋体" w:cs="宋体"/>
          <w:color w:val="000000"/>
          <w:u w:val="single"/>
        </w:rPr>
        <w:t xml:space="preserve">    </w:t>
      </w:r>
      <w:r>
        <w:rPr>
          <w:rFonts w:ascii="宋体" w:hAnsi="宋体" w:eastAsia="宋体" w:cs="宋体"/>
          <w:color w:val="000000"/>
        </w:rPr>
        <w:t>以上，它将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未来构建快速运输通道提供重要选择。（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6F35A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400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700</w:t>
      </w:r>
    </w:p>
    <w:p w14:paraId="036305B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366F2B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655D4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【详解】本题考查时政，解析略。</w:t>
      </w:r>
    </w:p>
    <w:p w14:paraId="170C5AB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日，沙特、伊朗两国代表团在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举行会谈，会后中沙伊三方达成协议并发表联合声明，沙特和伊朗宣布恢复外交关系。此后，中东地区掀起了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和解潮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6CEC4F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北京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德黑兰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上海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利雅得</w:t>
      </w:r>
    </w:p>
    <w:p w14:paraId="7CF2622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D746F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089CC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【详解】本题为时政题，解析略。</w:t>
      </w:r>
    </w:p>
    <w:p w14:paraId="2632E7C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年中国发布了《全球安全倡议概念文件》，促成了沙伊和解；恪守客观公正的立场，斡旋俄乌冲突。这体现我国（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D8376D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主导了国际政治经济新秩序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应对全球性挑战的责任担当</w:t>
      </w:r>
    </w:p>
    <w:p w14:paraId="74752CA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改变了与他国不结盟的政策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已成为世界经济发展的引擎</w:t>
      </w:r>
    </w:p>
    <w:p w14:paraId="015BFF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C83A7F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ED6F9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【详解】本题考查中国的国际担当。</w:t>
      </w:r>
    </w:p>
    <w:p w14:paraId="29CEDF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B：发布《全球安全倡议概念文件》以及中国维护和平的一系列做法说明：中国积极承担应对全球性挑战的责任，故B符合题意；</w:t>
      </w:r>
    </w:p>
    <w:p w14:paraId="12B128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A：“主导了”说法过于绝对，可以说影响了国际政治经济新秩序，故A说法错误；</w:t>
      </w:r>
    </w:p>
    <w:p w14:paraId="0E5D97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C：中国并没有改变与他国不结盟的政策，故C说法错误；</w:t>
      </w:r>
    </w:p>
    <w:p w14:paraId="2E8F18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D：发布《全球安全倡议概念文件》等做法属于政治方面，和经济无关，故D不符合题意；</w:t>
      </w:r>
    </w:p>
    <w:p w14:paraId="2E4634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1449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七千多年前余姚河姆渡的一根榫卯，穿越时光与北京故宫惊艳世界的榫卯结构遥相呼应。这从侧面说明中华文化（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C766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源远流长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浩如烟海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兼容并包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多元一体</w:t>
      </w:r>
    </w:p>
    <w:p w14:paraId="2F5F453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AAC15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94AE4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【详解】本题考查中华文化。</w:t>
      </w:r>
    </w:p>
    <w:p w14:paraId="495033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A：依据题文描述，七千多年前余姚河姆渡的一根榫卯，穿越时光与北京故宫惊艳世界的榫卯结构遥相呼应，体现了中华文化的源远流长，故A说法正确；</w:t>
      </w:r>
    </w:p>
    <w:p w14:paraId="1028FF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BCD：浩如烟海、兼容并包、多元一体</w:t>
      </w:r>
      <w:r>
        <w:rPr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题文中没有体现，故排除BCD；</w:t>
      </w:r>
    </w:p>
    <w:p w14:paraId="16B5E5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2BAE429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一百多年前嘉兴南湖上的一艘游船，桨声欸乃里记录下中国共产党梦想起航的时刻，见证了中国共产党精神之源的诞生。这一精神之源是指（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9E7913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建党精神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井冈山精神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长征精神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延安精神</w:t>
      </w:r>
    </w:p>
    <w:p w14:paraId="4037C66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3A66F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ABDC5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【详解】本题考查对建党精神的正确认识。</w:t>
      </w:r>
    </w:p>
    <w:p w14:paraId="2CC693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A：题文中嘉兴南湖上的一艘游船，见证中国共产党精神之源的诞生，所以这一精神之源是指伟大的建党精神，A说法正确；</w:t>
      </w:r>
    </w:p>
    <w:p w14:paraId="3751B5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BCD：我国在新民主主义革命时期形成的井冈山精神、长征精神、延安精神，题文中没有体现，BCD说法与题不符；</w:t>
      </w:r>
    </w:p>
    <w:p w14:paraId="09D3B2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1EDB56A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下图漫画中小王的结局不言而喻，从他身上我们青少年应汲取的深刻教训是要（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8CDA57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1525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B00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防微杜渐，拒绝交友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学法守法，严格执法</w:t>
      </w:r>
    </w:p>
    <w:p w14:paraId="104380A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明辨是非，乐于助人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远离毒品，敬畏生命</w:t>
      </w:r>
    </w:p>
    <w:p w14:paraId="14CA399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A2B0A1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18B3A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【详解】本题考查敬畏生命。</w:t>
      </w:r>
    </w:p>
    <w:p w14:paraId="6D539F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A：我们要慎重交友，不是拒绝交友，故A说法错误；</w:t>
      </w:r>
    </w:p>
    <w:p w14:paraId="6F12A1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B：青少年没有执法权，故B说法错误；</w:t>
      </w:r>
    </w:p>
    <w:p w14:paraId="766B36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CD：依据漫画描述，漫画中小王帮助哥们卖毒品的行为，是违法行为，启示我们要远离毒品，敬畏生命，故C说法错误；D说法正确；</w:t>
      </w:r>
    </w:p>
    <w:p w14:paraId="7B0B5C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7E04A4D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初中毕业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姜雨荷因找不到满意的工作重返职校。为冲击世界技能大赛，她每天花十四五个小时进行技能训练；为能独立撰写英文实验报告，她吃饭走路都在啃英语。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年，她获得世界技能大赛化学实验室技术项目金牌，这启迪我们要（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91CD0E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①认识自我，发掘潜能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</w:p>
    <w:p w14:paraId="38D7B16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②坚定意志，直面挫折</w:t>
      </w:r>
    </w:p>
    <w:p w14:paraId="1BBA481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③调控情绪，欣赏他人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</w:p>
    <w:p w14:paraId="55BF4F6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④明确目标，不言放弃</w:t>
      </w:r>
    </w:p>
    <w:p w14:paraId="67F39B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</w:p>
    <w:p w14:paraId="7FE78F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</w:p>
    <w:p w14:paraId="04D88C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</w:p>
    <w:p w14:paraId="7C4A35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5530EB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425E0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8007C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本题考查增强生命的韧性的知识。</w:t>
      </w:r>
    </w:p>
    <w:p w14:paraId="1CC203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②④：“初中毕业的姜雨荷因找不到满意的工作重返职校努力学习，2022年姜雨荷获得世界技能大赛化学实验室技术项目金牌”，姜雨荷的事迹启示我们要认识自我，发掘潜能；坚定意志，直面挫折；明确目标，不言放弃，故①②④符合题意；</w:t>
      </w:r>
    </w:p>
    <w:p w14:paraId="737113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③：调控情绪，欣赏他人在题文材料中没有体现，与题意无关，故③不符合题意；</w:t>
      </w:r>
    </w:p>
    <w:p w14:paraId="3E9331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故本题选B。</w:t>
      </w:r>
    </w:p>
    <w:p w14:paraId="7D25BAA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杭州某校学生发现西湖边盲道设施破损、占道现象严重，不便于视力障碍者出行。他们通过社会调查，提出了针对性的建议，得到相关政府部门和市民的高度重视。大家对视力障碍者的态度体现的价值取向是（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8C3E42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①自由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②平等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③公正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④法治</w:t>
      </w:r>
    </w:p>
    <w:p w14:paraId="0E5FE55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5F4C4A4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309F38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F9A8D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【详解】本题考查社会主义核心价值观。</w:t>
      </w:r>
    </w:p>
    <w:p w14:paraId="1A4AB0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②③：分析题文，视力障碍者出行也应该得到尊重，这体现了不同情况差别对待，体现了平等；学生的建议得到相关政府部门和市民的高度重视，这有利于维护社会公正，故②③符合题意；</w:t>
      </w:r>
    </w:p>
    <w:p w14:paraId="5DA3AB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①④：题干材料没有涉及自由和法治；①④排除；</w:t>
      </w:r>
    </w:p>
    <w:p w14:paraId="078485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78567D7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分析下面材料，可以看出宪法（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886E19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回顾我国宪法的发展历程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tbl>
      <w:tblPr>
        <w:tblStyle w:val="4"/>
        <w:tblW w:w="73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090"/>
        <w:gridCol w:w="4260"/>
      </w:tblGrid>
      <w:tr w14:paraId="22FA7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EAFD83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第一条</w:t>
            </w:r>
            <w:r>
              <w:rPr>
                <w:rFonts w:ascii="Calibri" w:hAnsi="Calibri" w:eastAsia="Calibri" w:cs="Calibri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中华人民共和国是工人阶级领导的、以工农联盟为基础的人民民主国家。</w:t>
            </w:r>
          </w:p>
          <w:p w14:paraId="2AA46E2B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——1954</w:t>
            </w:r>
            <w:r>
              <w:rPr>
                <w:rFonts w:ascii="宋体" w:hAnsi="宋体" w:eastAsia="宋体" w:cs="宋体"/>
                <w:color w:val="000000"/>
              </w:rPr>
              <w:t>年宪法</w:t>
            </w:r>
          </w:p>
        </w:tc>
        <w:tc>
          <w:tcPr>
            <w:tcW w:w="4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E671A6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第一条</w:t>
            </w:r>
            <w:r>
              <w:rPr>
                <w:rFonts w:ascii="Calibri" w:hAnsi="Calibri" w:eastAsia="Calibri" w:cs="Calibri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中华人民共和国是工人阶级领导的，以工农联盟为基础的人民民主专政的社会主义国家……</w:t>
            </w:r>
          </w:p>
          <w:p w14:paraId="2FDEA18F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——1982</w:t>
            </w:r>
            <w:r>
              <w:rPr>
                <w:rFonts w:ascii="宋体" w:hAnsi="宋体" w:eastAsia="宋体" w:cs="宋体"/>
                <w:color w:val="000000"/>
              </w:rPr>
              <w:t>年宪法</w:t>
            </w:r>
          </w:p>
        </w:tc>
      </w:tr>
    </w:tbl>
    <w:p w14:paraId="45C9B1E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①是治国安邦的总章程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②是其他一切法律的总和</w:t>
      </w:r>
    </w:p>
    <w:p w14:paraId="55BCD8B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③是党和人民意志的集中体现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④规定的是全局性、根本性的问题</w:t>
      </w:r>
    </w:p>
    <w:p w14:paraId="14C34A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450C43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830480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171CC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【详解】本题考查对宪法的正确认识。</w:t>
      </w:r>
    </w:p>
    <w:p w14:paraId="022290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①③④：依据题文内容可知，宪法是国家的根本大法，是党和人民意志的集中表现，是治国安邦的总章程，规定国家生活的全局性、根本性的问题。①③④说法正确；</w:t>
      </w:r>
    </w:p>
    <w:p w14:paraId="62FC4E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②：宪法具有最高的法律效力，是其他法律的立法基础和立法依据，其他法律是依据宪法制定的，但宪法不等于普通法律之和，②说法错误；</w:t>
      </w:r>
    </w:p>
    <w:p w14:paraId="746627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10EFED5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下面示意图说明（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B7A039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14925" cy="8858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86A0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①全国人大与其他国家机关相互监督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②全国人大地位最高、权力最大</w:t>
      </w:r>
    </w:p>
    <w:p w14:paraId="2EA5028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③宪法可以根据需要随时修改和调整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④国家监察委员会独立行使监察权</w:t>
      </w:r>
    </w:p>
    <w:p w14:paraId="35FFE86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6C4D63D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DEBCDE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A0E71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【详解】本题考查对国家机构的正确认识。</w:t>
      </w:r>
    </w:p>
    <w:p w14:paraId="1C5E82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①：全国人民大监督其他国家机关，而不是 互相监督，①说法错误；</w:t>
      </w:r>
    </w:p>
    <w:p w14:paraId="511B18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②：全国人民代表大会是最高国家权力机关，②说法正确；</w:t>
      </w:r>
    </w:p>
    <w:p w14:paraId="292C94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③：宪法的制定和修改的程序比普通法律严格，所以不能随时修改和调整，③说法错误；</w:t>
      </w:r>
    </w:p>
    <w:p w14:paraId="68E16D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④：国家监察委员会是国家的监察机关，独立行使监察权，④说法正确；</w:t>
      </w:r>
    </w:p>
    <w:p w14:paraId="3D30A9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3CC9222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绍兴依托会稽山脉、鉴湖水系、天姥古道等，用唐诗串起了一条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浙东唐诗之路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大走廊；赛车、滑雪、玻璃栈道等，让游客畅享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酷玩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；黄酒咖啡、黄酒冰淇淋、黄酒奶茶等，让古老面现代的气息软软地将游人包裹……这体现了绍兴对（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412A92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①优秀传统文化的创造性转化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</w:p>
    <w:p w14:paraId="4143E94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②区域经济发展原则的运用</w:t>
      </w:r>
    </w:p>
    <w:p w14:paraId="445CA88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③缓解社会主要矛盾的有效实践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</w:p>
    <w:p w14:paraId="0CDAAA4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④低碳生活理念的大力宣传</w:t>
      </w:r>
    </w:p>
    <w:p w14:paraId="12148A2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C362EA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A151F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905563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【详解】本题考查传统文化、共同富裕等。</w:t>
      </w:r>
      <w:r>
        <w:rPr>
          <w:color w:val="000000"/>
        </w:rPr>
        <w:br w:type="textWrapping"/>
      </w:r>
      <w:r>
        <w:rPr>
          <w:color w:val="000000"/>
        </w:rPr>
        <w:t>①②③：分析题文，绍兴依托当地资源的开放利用，有利于促进当地经济发展，这是区域经济发展原则的运用；是缓解社会主要矛盾的有效实践；让古老面现代的气息软软地将游人包裹，这体现了优秀传统文化的创造性转化；①②③符合题意；</w:t>
      </w:r>
      <w:r>
        <w:rPr>
          <w:color w:val="000000"/>
        </w:rPr>
        <w:br w:type="textWrapping"/>
      </w:r>
      <w:r>
        <w:rPr>
          <w:color w:val="000000"/>
        </w:rPr>
        <w:t>④：题干没有涉及低碳生活理念；④不符合题意；</w:t>
      </w:r>
      <w:r>
        <w:rPr>
          <w:color w:val="000000"/>
        </w:rPr>
        <w:br w:type="textWrapping"/>
      </w:r>
      <w:r>
        <w:rPr>
          <w:color w:val="000000"/>
        </w:rPr>
        <w:t>故本题选A。</w:t>
      </w:r>
      <w:r>
        <w:rPr>
          <w:color w:val="000000"/>
        </w:rPr>
        <w:br w:type="textWrapping"/>
      </w:r>
    </w:p>
    <w:p w14:paraId="7A82D99E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试卷Ⅱ</w:t>
      </w:r>
    </w:p>
    <w:p w14:paraId="3C1165E1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二、综合题（本题有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51FB32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阅读漫画，运用所学知识回答问题。</w:t>
      </w:r>
    </w:p>
    <w:p w14:paraId="1382AB3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57375" cy="12573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638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漫画往往蕴含着对社会现象的褒与贬。这幅漫画褒贬了什么？</w:t>
      </w:r>
    </w:p>
    <w:p w14:paraId="56BB3F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要遏制漫画中不良现象的蔓延，你认为外卖小哥最好的做法是什么。并说明理由。</w:t>
      </w:r>
    </w:p>
    <w:p w14:paraId="7195C3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褒扬了外卖小哥的仗义直言、与人为善。贬斥了商家的见利忘义，违法经营。</w:t>
      </w:r>
      <w:r>
        <w:rPr>
          <w:color w:val="000000"/>
        </w:rPr>
        <w:t xml:space="preserve">    </w:t>
      </w:r>
    </w:p>
    <w:p w14:paraId="5AE8DDF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做法：向政府有关部门举报；理由：法律是惩恶扬善、伸张正义，维护我们合法权益的刚性规则。同违法犯罪作斗争，是全体公民义不容辞的责任。</w:t>
      </w:r>
    </w:p>
    <w:p w14:paraId="272AEE5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C7240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【分析】考点考查：法律的作用、依法治国的基本要求。</w:t>
      </w:r>
    </w:p>
    <w:p w14:paraId="1F30AE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能力考查：获取与解读信息的能力、调动和运用知识的能力。</w:t>
      </w:r>
    </w:p>
    <w:p w14:paraId="0E72A6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核心素养：道德修养、法治观念。</w:t>
      </w:r>
    </w:p>
    <w:p w14:paraId="00CBC0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1BC5E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2F3426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本题的设问主体为公民，需要运用“依法治国的基本要求”相关知识，从启示类题目的角度作答；</w:t>
      </w:r>
    </w:p>
    <w:p w14:paraId="724CFE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128CAC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关键词①：“泄密”→仗义直言、与人为善；</w:t>
      </w:r>
    </w:p>
    <w:p w14:paraId="135513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关键词②：卖假货、不卫生→商家见利忘义，违法经营；</w:t>
      </w:r>
    </w:p>
    <w:p w14:paraId="2DE6BA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687609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02A00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6270AF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本题的设问主体为外卖小哥，需要运用“法律的作用”相关知识，从做法类题目的角度作答；</w:t>
      </w:r>
    </w:p>
    <w:p w14:paraId="42C7C5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113324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关键词：“泄密”→向政府有关部门举报；</w:t>
      </w:r>
    </w:p>
    <w:p w14:paraId="1C1FE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1EFBC2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英雄是民族最闪亮的坐标，某校项目组为学习英雄事迹，弘扬英雄精神，策划推出系列专栏，邀你参与。</w:t>
      </w:r>
    </w:p>
    <w:tbl>
      <w:tblPr>
        <w:tblStyle w:val="4"/>
        <w:tblW w:w="7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490"/>
      </w:tblGrid>
      <w:tr w14:paraId="2ABD4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877C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前期成果：同学们通过投票选出了一组不同时期的绍兴英雄。</w:t>
            </w:r>
          </w:p>
          <w:p w14:paraId="084E5B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5238750" cy="1425575"/>
                  <wp:effectExtent l="0" t="0" r="0" b="3175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0" cy="1426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0F63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任务一：提炼英雄标准。要求，从上述绍兴英雄人物中提炼出两个共同的优秀品质。</w:t>
            </w:r>
          </w:p>
          <w:p w14:paraId="12C696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任务二：策划英雄专栏。要求：推介符合下面所给主题及时期的英雄人物一位，并围绕主题说明理由。</w:t>
            </w:r>
          </w:p>
          <w:tbl>
            <w:tblPr>
              <w:tblStyle w:val="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120" w:type="dxa"/>
                <w:left w:w="120" w:type="dxa"/>
                <w:bottom w:w="120" w:type="dxa"/>
                <w:right w:w="120" w:type="dxa"/>
              </w:tblCellMar>
            </w:tblPr>
            <w:tblGrid>
              <w:gridCol w:w="4428"/>
            </w:tblGrid>
            <w:tr w14:paraId="0B1FE27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30" w:hRule="atLeast"/>
              </w:trPr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640ADC4B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英雄专栏</w:t>
                  </w:r>
                </w:p>
                <w:p w14:paraId="6CEC25D5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主题：时代造就英雄，英雄影响时代</w:t>
                  </w:r>
                </w:p>
                <w:p w14:paraId="131F75D9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时期：新民主主义革命时期（</w:t>
                  </w:r>
                  <w:r>
                    <w:rPr>
                      <w:rFonts w:ascii="Calibri" w:hAnsi="Calibri" w:eastAsia="Calibri" w:cs="Calibri"/>
                      <w:color w:val="000000"/>
                    </w:rPr>
                    <w:t>1919-1949</w:t>
                  </w:r>
                  <w:r>
                    <w:rPr>
                      <w:rFonts w:ascii="宋体" w:hAnsi="宋体" w:eastAsia="宋体" w:cs="宋体"/>
                      <w:color w:val="000000"/>
                    </w:rPr>
                    <w:t>年）</w:t>
                  </w:r>
                </w:p>
                <w:p w14:paraId="7B67C002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英雄：</w:t>
                  </w:r>
                  <w:r>
                    <w:rPr>
                      <w:rFonts w:ascii="Calibri" w:hAnsi="Calibri" w:eastAsia="Calibri" w:cs="Calibri"/>
                      <w:color w:val="000000"/>
                    </w:rPr>
                    <w:t>______________________________</w:t>
                  </w:r>
                </w:p>
                <w:p w14:paraId="3B4A27B5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推介理由：</w:t>
                  </w:r>
                  <w:r>
                    <w:rPr>
                      <w:rFonts w:ascii="Calibri" w:hAnsi="Calibri" w:eastAsia="Calibri" w:cs="Calibri"/>
                      <w:color w:val="000000"/>
                    </w:rPr>
                    <w:t>______________________________</w:t>
                  </w:r>
                </w:p>
              </w:tc>
            </w:tr>
          </w:tbl>
          <w:p w14:paraId="2F0C6F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任务三：跟上英雄脚步。要求：对照英雄事迹，寻找自己的一处不足，并提出改进措施。</w:t>
            </w:r>
          </w:p>
        </w:tc>
      </w:tr>
    </w:tbl>
    <w:p w14:paraId="7954F108">
      <w:pPr>
        <w:spacing w:line="360" w:lineRule="auto"/>
        <w:jc w:val="left"/>
        <w:textAlignment w:val="center"/>
        <w:rPr>
          <w:color w:val="000000"/>
        </w:rPr>
      </w:pPr>
    </w:p>
    <w:p w14:paraId="486581A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本题回答具有一定开放性。</w:t>
      </w:r>
    </w:p>
    <w:p w14:paraId="545F93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任务一：爱国为民、勇担责任。</w:t>
      </w:r>
    </w:p>
    <w:p w14:paraId="3B3CC8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任务二：要求所选人物符合题意，从时代造就英雄，英雄影响时代两个角度分析。</w:t>
      </w:r>
    </w:p>
    <w:p w14:paraId="0EDF94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示例：英雄人物：毛泽东   推荐理由：近代中国处于半殖民地半封建社会，民族矛盾、社会矛盾尖锐。毛泽东为救亡图存、振兴中华投身革命。他领导中国人民建立井冈山革命根据地，开辟中国特色革命道路，取得新民主主义革命的胜利，建立新中国，实现了民族独立，人民解放。</w:t>
      </w:r>
    </w:p>
    <w:p w14:paraId="418CF4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任务三：要求所列不足符合题意，措施与不足匹配。示例：不足：缺乏奉献精神。措施：要以真诚的态度，积极的行动，关爱他人，服务社会，做一个有益社会的人。</w:t>
      </w:r>
    </w:p>
    <w:p w14:paraId="168E9CE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3759D4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 w:eastAsia="宋体" w:cs="宋体"/>
          <w:color w:val="000000"/>
        </w:rPr>
        <w:t>考点考查：爱国主义、承担责任、奉献精神等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A01B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能力考查：归纳概括能力</w:t>
      </w:r>
    </w:p>
    <w:p w14:paraId="510A7B4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核心素养：政治认同、责任意识、健全人格</w:t>
      </w:r>
    </w:p>
    <w:p w14:paraId="60DB9C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任务一：</w:t>
      </w:r>
    </w:p>
    <w:p w14:paraId="5CE8B4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第一步：审设问，明确设问主体、作答范围及作答角度。</w:t>
      </w:r>
    </w:p>
    <w:p w14:paraId="0CFD77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本题的设问主体是英雄人物，需要运用精神品质等有关知识，从说明类的角度进行作答。</w:t>
      </w:r>
    </w:p>
    <w:p w14:paraId="3C8E6E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第二步：审材料，提取关键词，链接教材知识。</w:t>
      </w:r>
    </w:p>
    <w:p w14:paraId="731881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关键词：治水英雄+辛亥英烈+抗议英雄→爱国为民、勇担责任。</w:t>
      </w:r>
    </w:p>
    <w:p w14:paraId="1D2887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第三步：整合信息，组织答案。</w:t>
      </w:r>
    </w:p>
    <w:p w14:paraId="1B77C3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任务二：</w:t>
      </w:r>
    </w:p>
    <w:p w14:paraId="7767BA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本题考查对英雄人物及其事迹的知识，属于开放性试题，符合题意，言之有理即可。</w:t>
      </w:r>
    </w:p>
    <w:p w14:paraId="25074C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任务三：</w:t>
      </w:r>
    </w:p>
    <w:p w14:paraId="3E67BF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本题考查自我评价的知识，属于开放性试题，根据自身情况，符合题意，言之有理即可。</w:t>
      </w:r>
    </w:p>
    <w:p w14:paraId="71A89E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近年来，浙江经济在高质量发展的路上同步前行。阅读材料，回答问题。</w:t>
      </w:r>
    </w:p>
    <w:tbl>
      <w:tblPr>
        <w:tblStyle w:val="4"/>
        <w:tblW w:w="7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805"/>
        <w:gridCol w:w="1020"/>
        <w:gridCol w:w="960"/>
        <w:gridCol w:w="2700"/>
      </w:tblGrid>
      <w:tr w14:paraId="526D0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1BB894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浙江开展</w:t>
            </w:r>
            <w:r>
              <w:rPr>
                <w:rFonts w:ascii="Calibri" w:hAnsi="Calibri" w:eastAsia="Calibri" w:cs="Calibri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最美浙江人</w:t>
            </w:r>
            <w:r>
              <w:rPr>
                <w:rFonts w:ascii="Calibri" w:hAnsi="Calibri" w:eastAsia="Calibri" w:cs="Calibri"/>
                <w:color w:val="000000"/>
              </w:rPr>
              <w:t>”“</w:t>
            </w:r>
            <w:r>
              <w:rPr>
                <w:rFonts w:ascii="楷体" w:hAnsi="楷体" w:eastAsia="楷体" w:cs="楷体"/>
                <w:color w:val="000000"/>
              </w:rPr>
              <w:t>感动浙江人物</w:t>
            </w:r>
            <w:r>
              <w:rPr>
                <w:rFonts w:ascii="Calibri" w:hAnsi="Calibri" w:eastAsia="Calibri" w:cs="Calibri"/>
                <w:color w:val="000000"/>
              </w:rPr>
              <w:t>”“</w:t>
            </w:r>
            <w:r>
              <w:rPr>
                <w:rFonts w:ascii="楷体" w:hAnsi="楷体" w:eastAsia="楷体" w:cs="楷体"/>
                <w:color w:val="000000"/>
              </w:rPr>
              <w:t>浙江工匠</w:t>
            </w:r>
            <w:r>
              <w:rPr>
                <w:rFonts w:ascii="Calibri" w:hAnsi="Calibri" w:eastAsia="Calibri" w:cs="Calibri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等系列评选活动，讲好当代浙江故事，弘扬浙江创业精神，激发创业热情，鼓励大众创业。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3D64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栏目一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E8C1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栏目二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5C91A3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浙江促进学前教育、义务教育发展，支持高校</w:t>
            </w:r>
            <w:r>
              <w:rPr>
                <w:rFonts w:ascii="Calibri" w:hAnsi="Calibri" w:eastAsia="Calibri" w:cs="Calibri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双一流</w:t>
            </w:r>
            <w:r>
              <w:rPr>
                <w:rFonts w:ascii="Calibri" w:hAnsi="Calibri" w:eastAsia="Calibri" w:cs="Calibri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建设，推动职业教育与产业深度融合；实施</w:t>
            </w:r>
            <w:r>
              <w:rPr>
                <w:rFonts w:ascii="Calibri" w:hAnsi="Calibri" w:eastAsia="Calibri" w:cs="Calibri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鲲鹏行动</w:t>
            </w:r>
            <w:r>
              <w:rPr>
                <w:rFonts w:ascii="Calibri" w:hAnsi="Calibri" w:eastAsia="Calibri" w:cs="Calibri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等重点人才引进和培育计划，为栏目二高端制造业添砖加瓦。</w:t>
            </w:r>
          </w:p>
        </w:tc>
      </w:tr>
      <w:tr w14:paraId="1026C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79FD03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浙江制定《浙江省民营企业促进条例》，出台多个配套政策，构建公平竞争法治环境；修订《浙江省中小企业发展促进条例》，扶助中小企业，为企业发展保驾护航。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FF57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栏目三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A54D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栏目四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782A86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浙江统筹地区发展，加大对海岛、山区的帮扶；建立健全火病重病保障机制，有效减轻群众就医负担；建立经济困难等特殊群体数据库，提高保障标准。</w:t>
            </w:r>
          </w:p>
        </w:tc>
      </w:tr>
    </w:tbl>
    <w:p w14:paraId="48A61580">
      <w:pPr>
        <w:spacing w:line="360" w:lineRule="auto"/>
        <w:jc w:val="left"/>
        <w:textAlignment w:val="center"/>
        <w:rPr>
          <w:color w:val="000000"/>
        </w:rPr>
      </w:pPr>
    </w:p>
    <w:p w14:paraId="3239DD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如果把经济比作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蛋糕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，联系栏目一、二、三，分析浙江是如何做大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蛋糕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的。</w:t>
      </w:r>
    </w:p>
    <w:p w14:paraId="060866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做大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蛋糕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还需分好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蛋糕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。栏目四中浙江的有益探索，彰显了怎样的发展思想和理念？</w:t>
      </w:r>
    </w:p>
    <w:p w14:paraId="1A65F8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传承与弘扬中华民族精神和时代精神，为经济发展提供精神动力；坚持科教兴国战略、人才强国战略，把经济建设转移到依靠科技进步与提高劳动者素质的轨道上来；坚持依法治国，为发展市场经济提供法律保障。</w:t>
      </w:r>
      <w:r>
        <w:rPr>
          <w:color w:val="000000"/>
        </w:rPr>
        <w:t xml:space="preserve">    </w:t>
      </w:r>
    </w:p>
    <w:p w14:paraId="093017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坚持以人民为中心的发展思想；协调、共享的发展理念。</w:t>
      </w:r>
    </w:p>
    <w:p w14:paraId="629B585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83CC5B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 w:eastAsia="宋体" w:cs="宋体"/>
          <w:color w:val="000000"/>
        </w:rPr>
        <w:t>考点考查：精神文明建设、科教兴国战略和人才强国战略、依法治国、社会保障。</w:t>
      </w:r>
    </w:p>
    <w:p w14:paraId="2517051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能力考查：分析理解能力</w:t>
      </w:r>
    </w:p>
    <w:p w14:paraId="6719F06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核心素养：政治认同</w:t>
      </w:r>
    </w:p>
    <w:p w14:paraId="5235CB4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C7197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第一步：审设问，明确设问主体、作答范围及作答角度。</w:t>
      </w:r>
    </w:p>
    <w:p w14:paraId="3F706F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本题的设问主体为浙江省，需要运用民族精神和时代精神、发展战略、依法治国等有关知识，从说明类的角度进行作答。</w:t>
      </w:r>
    </w:p>
    <w:p w14:paraId="295A06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第二步：审材料，提取关键词，链接教材知识。</w:t>
      </w:r>
    </w:p>
    <w:p w14:paraId="520251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关键词①：浙江开展“最美浙江人”“感动浙江人物”“浙江工匠”等系列评选活动，弘扬浙江创业精神→传承与弘扬中华民族精神和时代精神，为经济发展提供精神动力；</w:t>
      </w:r>
    </w:p>
    <w:p w14:paraId="1DAB6B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关键词②：促进学前教育、义务教育发展，支持高校“双一流”建设，推动职业教育与产业深度融合 实施“鲲鹏行动”等重点人才引进和培育计划→科教兴国战略、人才强国战略；</w:t>
      </w:r>
    </w:p>
    <w:p w14:paraId="7C2727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关键词③：构建公平竞争法治环境；为企业发展保驾护航→坚持依法治国；</w:t>
      </w:r>
    </w:p>
    <w:p w14:paraId="623E77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第三步：整合信息，组织答案。</w:t>
      </w:r>
    </w:p>
    <w:p w14:paraId="26FC72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470F4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第一步：审设问，明确设问主体、作答范围及作答角度。</w:t>
      </w:r>
    </w:p>
    <w:p w14:paraId="7301DB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本题的设问主体为浙江省，需要运用发展思想和发展理念的有关知识，从说明类的角度进行作答。</w:t>
      </w:r>
    </w:p>
    <w:p w14:paraId="3FA1AE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第二步：审材料，提取关键词，链接教材知识。</w:t>
      </w:r>
    </w:p>
    <w:p w14:paraId="19B5E4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关键词：统筹地区发展，加大对海岛、山区的帮扶+建立健全火病重病保障机制，有效减轻群众就医负担+建立经济困难等特殊群体数据库，提高保障标准→坚持以人民为中心的发展思想+协调、共享的发展理念。</w:t>
      </w:r>
    </w:p>
    <w:p w14:paraId="1A3327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第三步：整合信息，组织答案。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9F7F0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E7E25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C98DF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99A13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681FE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5BEB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39B2A98"/>
    <w:rsid w:val="28057E45"/>
    <w:rsid w:val="38274566"/>
    <w:rsid w:val="4024097D"/>
    <w:rsid w:val="57F851B3"/>
    <w:rsid w:val="5E31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5320</Words>
  <Characters>5525</Characters>
  <Lines>0</Lines>
  <Paragraphs>0</Paragraphs>
  <TotalTime>4</TotalTime>
  <ScaleCrop>false</ScaleCrop>
  <LinksUpToDate>false</LinksUpToDate>
  <CharactersWithSpaces>5742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2023-06-20T08:21:00Z</dcterms:created>
  <dc:creator>学科网试题生产平台</dc:creator>
  <dc:description>3263204980858880</dc:description>
  <cp:lastModifiedBy>上帝掷骰子吗</cp:lastModifiedBy>
  <dcterms:modified xsi:type="dcterms:W3CDTF">2024-07-20T16:18:01Z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0EBB378297B94806A3B9FC633BA9F41A_12</vt:lpwstr>
  </property>
</Properties>
</file>