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883857">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10604500</wp:posOffset>
            </wp:positionH>
            <wp:positionV relativeFrom="topMargin">
              <wp:posOffset>11125200</wp:posOffset>
            </wp:positionV>
            <wp:extent cx="444500" cy="482600"/>
            <wp:effectExtent l="0" t="0" r="12700" b="1270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0"/>
                    <a:stretch>
                      <a:fillRect/>
                    </a:stretch>
                  </pic:blipFill>
                  <pic:spPr>
                    <a:xfrm>
                      <a:off x="0" y="0"/>
                      <a:ext cx="444500" cy="4826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年重庆市中考道德与法治真题（</w:t>
      </w:r>
      <w:r>
        <w:rPr>
          <w:rFonts w:ascii="Times New Roman" w:hAnsi="Times New Roman" w:eastAsia="Times New Roman" w:cs="Times New Roman"/>
          <w:b/>
          <w:color w:val="auto"/>
          <w:sz w:val="32"/>
        </w:rPr>
        <w:t>A</w:t>
      </w:r>
      <w:r>
        <w:rPr>
          <w:rFonts w:ascii="宋体" w:hAnsi="宋体" w:eastAsia="宋体" w:cs="宋体"/>
          <w:b/>
          <w:color w:val="auto"/>
          <w:sz w:val="32"/>
        </w:rPr>
        <w:t>卷）</w:t>
      </w:r>
    </w:p>
    <w:p w14:paraId="716A3116">
      <w:pPr>
        <w:spacing w:line="285" w:lineRule="auto"/>
        <w:jc w:val="center"/>
      </w:pPr>
      <w:r>
        <w:rPr>
          <w:rFonts w:ascii="宋体" w:hAnsi="宋体" w:eastAsia="宋体" w:cs="宋体"/>
          <w:b/>
          <w:color w:val="auto"/>
          <w:sz w:val="24"/>
        </w:rPr>
        <w:t>（开卷本卷共两个大题，满分</w:t>
      </w:r>
      <w:r>
        <w:rPr>
          <w:rFonts w:ascii="Times New Roman" w:hAnsi="Times New Roman" w:eastAsia="Times New Roman" w:cs="Times New Roman"/>
          <w:b/>
          <w:color w:val="auto"/>
          <w:sz w:val="24"/>
        </w:rPr>
        <w:t>50</w:t>
      </w:r>
      <w:r>
        <w:rPr>
          <w:rFonts w:ascii="宋体" w:hAnsi="宋体" w:eastAsia="宋体" w:cs="宋体"/>
          <w:b/>
          <w:color w:val="auto"/>
          <w:sz w:val="24"/>
        </w:rPr>
        <w:t>分，与历史学科共用</w:t>
      </w:r>
      <w:r>
        <w:rPr>
          <w:rFonts w:ascii="Times New Roman" w:hAnsi="Times New Roman" w:eastAsia="Times New Roman" w:cs="Times New Roman"/>
          <w:b/>
          <w:color w:val="auto"/>
          <w:sz w:val="24"/>
        </w:rPr>
        <w:t>90</w:t>
      </w:r>
      <w:r>
        <w:rPr>
          <w:rFonts w:ascii="宋体" w:hAnsi="宋体" w:eastAsia="宋体" w:cs="宋体"/>
          <w:b/>
          <w:color w:val="auto"/>
          <w:sz w:val="24"/>
        </w:rPr>
        <w:t>分钟）</w:t>
      </w:r>
    </w:p>
    <w:p w14:paraId="1E5EA233">
      <w:pPr>
        <w:spacing w:line="285" w:lineRule="auto"/>
        <w:jc w:val="both"/>
      </w:pPr>
      <w:r>
        <w:rPr>
          <w:rFonts w:ascii="宋体" w:hAnsi="宋体" w:eastAsia="宋体" w:cs="宋体"/>
          <w:b/>
          <w:color w:val="auto"/>
          <w:sz w:val="24"/>
        </w:rPr>
        <w:t>注意事项：</w:t>
      </w:r>
    </w:p>
    <w:p w14:paraId="6D21C49E">
      <w:pPr>
        <w:spacing w:line="285" w:lineRule="auto"/>
        <w:jc w:val="both"/>
      </w:pPr>
      <w:r>
        <w:rPr>
          <w:rFonts w:ascii="Times New Roman" w:hAnsi="Times New Roman" w:eastAsia="Times New Roman" w:cs="Times New Roman"/>
          <w:b/>
          <w:color w:val="auto"/>
          <w:sz w:val="24"/>
        </w:rPr>
        <w:t>1</w:t>
      </w:r>
      <w:r>
        <w:rPr>
          <w:rFonts w:ascii="宋体" w:hAnsi="宋体" w:eastAsia="宋体" w:cs="宋体"/>
          <w:b/>
          <w:color w:val="auto"/>
          <w:sz w:val="24"/>
        </w:rPr>
        <w:t>．试题的答案书写在答题卡上，不得在试题卷上直接作答。</w:t>
      </w:r>
    </w:p>
    <w:p w14:paraId="2A48B1DE">
      <w:pPr>
        <w:spacing w:line="285" w:lineRule="auto"/>
        <w:jc w:val="both"/>
      </w:pPr>
      <w:r>
        <w:rPr>
          <w:rFonts w:ascii="Times New Roman" w:hAnsi="Times New Roman" w:eastAsia="Times New Roman" w:cs="Times New Roman"/>
          <w:b/>
          <w:color w:val="auto"/>
          <w:sz w:val="24"/>
        </w:rPr>
        <w:t>2</w:t>
      </w:r>
      <w:r>
        <w:rPr>
          <w:rFonts w:ascii="宋体" w:hAnsi="宋体" w:eastAsia="宋体" w:cs="宋体"/>
          <w:b/>
          <w:color w:val="auto"/>
          <w:sz w:val="24"/>
        </w:rPr>
        <w:t>．作答前认真阅读答题卡上的注意事项。</w:t>
      </w:r>
    </w:p>
    <w:p w14:paraId="7AEE0803">
      <w:pPr>
        <w:spacing w:line="285" w:lineRule="auto"/>
        <w:jc w:val="both"/>
      </w:pPr>
      <w:r>
        <w:rPr>
          <w:rFonts w:ascii="Times New Roman" w:hAnsi="Times New Roman" w:eastAsia="Times New Roman" w:cs="Times New Roman"/>
          <w:b/>
          <w:color w:val="auto"/>
          <w:sz w:val="24"/>
        </w:rPr>
        <w:t>3</w:t>
      </w:r>
      <w:r>
        <w:rPr>
          <w:rFonts w:ascii="宋体" w:hAnsi="宋体" w:eastAsia="宋体" w:cs="宋体"/>
          <w:b/>
          <w:color w:val="auto"/>
          <w:sz w:val="24"/>
        </w:rPr>
        <w:t>．考试结束，由监考人员将试题卷和答题卡一并收回。</w:t>
      </w:r>
    </w:p>
    <w:p w14:paraId="494EEDA1">
      <w:pPr>
        <w:spacing w:line="285" w:lineRule="auto"/>
        <w:jc w:val="both"/>
      </w:pPr>
      <w:r>
        <w:rPr>
          <w:rFonts w:ascii="宋体" w:hAnsi="宋体" w:eastAsia="宋体" w:cs="宋体"/>
          <w:b/>
          <w:color w:val="auto"/>
          <w:sz w:val="24"/>
        </w:rPr>
        <w:t>一、选择题（本大题共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分。下列各题的备选答案中，只有一项是符合题意的，请选出。）</w:t>
      </w:r>
    </w:p>
    <w:p w14:paraId="6E893E39">
      <w:pPr>
        <w:spacing w:line="360" w:lineRule="auto"/>
        <w:jc w:val="both"/>
      </w:pPr>
      <w:r>
        <w:rPr>
          <w:color w:val="auto"/>
        </w:rPr>
        <w:t xml:space="preserve">1. </w:t>
      </w:r>
      <w:r>
        <w:rPr>
          <w:rFonts w:ascii="Times New Roman" w:hAnsi="Times New Roman" w:eastAsia="Times New Roman" w:cs="Times New Roman"/>
          <w:color w:val="auto"/>
        </w:rPr>
        <w:t>2023</w:t>
      </w:r>
      <w:r>
        <w:rPr>
          <w:rFonts w:ascii="宋体" w:hAnsi="宋体" w:eastAsia="宋体" w:cs="宋体"/>
          <w:color w:val="auto"/>
        </w:rPr>
        <w:t>年</w:t>
      </w:r>
      <w:r>
        <w:rPr>
          <w:rFonts w:ascii="Times New Roman" w:hAnsi="Times New Roman" w:eastAsia="Times New Roman" w:cs="Times New Roman"/>
          <w:color w:val="auto"/>
        </w:rPr>
        <w:t>“</w:t>
      </w:r>
      <w:r>
        <w:rPr>
          <w:rFonts w:ascii="宋体" w:hAnsi="宋体" w:eastAsia="宋体" w:cs="宋体"/>
          <w:color w:val="auto"/>
        </w:rPr>
        <w:t>五一</w:t>
      </w:r>
      <w:r>
        <w:rPr>
          <w:rFonts w:ascii="Times New Roman" w:hAnsi="Times New Roman" w:eastAsia="Times New Roman" w:cs="Times New Roman"/>
          <w:color w:val="auto"/>
        </w:rPr>
        <w:t>”</w:t>
      </w:r>
      <w:r>
        <w:rPr>
          <w:rFonts w:ascii="宋体" w:hAnsi="宋体" w:eastAsia="宋体" w:cs="宋体"/>
          <w:color w:val="auto"/>
        </w:rPr>
        <w:t>假期，游客出游的热情高涨，以快节奏打卡为特征的</w:t>
      </w:r>
      <w:r>
        <w:rPr>
          <w:rFonts w:ascii="Times New Roman" w:hAnsi="Times New Roman" w:eastAsia="Times New Roman" w:cs="Times New Roman"/>
          <w:color w:val="auto"/>
        </w:rPr>
        <w:t>“</w:t>
      </w:r>
      <w:r>
        <w:rPr>
          <w:rFonts w:ascii="宋体" w:hAnsi="宋体" w:eastAsia="宋体" w:cs="宋体"/>
          <w:color w:val="auto"/>
        </w:rPr>
        <w:t>特种兵式旅游</w:t>
      </w:r>
      <w:r>
        <w:rPr>
          <w:rFonts w:ascii="Times New Roman" w:hAnsi="Times New Roman" w:eastAsia="Times New Roman" w:cs="Times New Roman"/>
          <w:color w:val="auto"/>
        </w:rPr>
        <w:t>”</w:t>
      </w:r>
      <w:r>
        <w:rPr>
          <w:rFonts w:ascii="宋体" w:hAnsi="宋体" w:eastAsia="宋体" w:cs="宋体"/>
          <w:color w:val="auto"/>
        </w:rPr>
        <w:t>尤其受到年轻人追捧。以下情景中</w:t>
      </w:r>
      <w:r>
        <w:rPr>
          <w:rFonts w:ascii="Times New Roman" w:hAnsi="Times New Roman" w:eastAsia="Times New Roman" w:cs="Times New Roman"/>
          <w:color w:val="auto"/>
        </w:rPr>
        <w:t>“</w:t>
      </w:r>
      <w:r>
        <w:rPr>
          <w:rFonts w:ascii="宋体" w:hAnsi="宋体" w:eastAsia="宋体" w:cs="宋体"/>
          <w:color w:val="auto"/>
        </w:rPr>
        <w:t>特种兵式</w:t>
      </w:r>
      <w:r>
        <w:rPr>
          <w:rFonts w:ascii="Times New Roman" w:hAnsi="Times New Roman" w:eastAsia="Times New Roman" w:cs="Times New Roman"/>
          <w:color w:val="auto"/>
        </w:rPr>
        <w:t>”</w:t>
      </w:r>
      <w:r>
        <w:rPr>
          <w:rFonts w:ascii="宋体" w:hAnsi="宋体" w:eastAsia="宋体" w:cs="宋体"/>
          <w:color w:val="auto"/>
        </w:rPr>
        <w:t>游客的言行，值得提倡的是（</w:t>
      </w:r>
      <w:r>
        <w:rPr>
          <w:rFonts w:ascii="Times New Roman" w:hAnsi="Times New Roman" w:eastAsia="Times New Roman" w:cs="Times New Roman"/>
          <w:color w:val="auto"/>
        </w:rPr>
        <w:t xml:space="preserve">    </w:t>
      </w:r>
      <w:r>
        <w:rPr>
          <w:rFonts w:ascii="宋体" w:hAnsi="宋体" w:eastAsia="宋体" w:cs="宋体"/>
          <w:color w:val="auto"/>
        </w:rPr>
        <w:t>）</w:t>
      </w:r>
    </w:p>
    <w:p w14:paraId="743ACD71">
      <w:pPr>
        <w:spacing w:line="360" w:lineRule="auto"/>
        <w:jc w:val="both"/>
      </w:pPr>
      <w:r>
        <w:drawing>
          <wp:inline distT="0" distB="0" distL="114300" distR="114300">
            <wp:extent cx="5238750" cy="155003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238750" cy="1550147"/>
                    </a:xfrm>
                    <a:prstGeom prst="rect">
                      <a:avLst/>
                    </a:prstGeom>
                  </pic:spPr>
                </pic:pic>
              </a:graphicData>
            </a:graphic>
          </wp:inline>
        </w:drawing>
      </w:r>
      <w:r>
        <w:rPr>
          <w:color w:val="auto"/>
        </w:rPr>
        <w:t xml:space="preserve">  </w:t>
      </w:r>
    </w:p>
    <w:p w14:paraId="3717C8FA">
      <w:pPr>
        <w:tabs>
          <w:tab w:val="left" w:pos="2436"/>
          <w:tab w:val="left" w:pos="4873"/>
          <w:tab w:val="left" w:pos="7309"/>
        </w:tabs>
        <w:spacing w:line="360" w:lineRule="auto"/>
        <w:jc w:val="left"/>
        <w:textAlignment w:val="center"/>
        <w:rPr>
          <w:color w:val="000000"/>
        </w:rPr>
      </w:pPr>
      <w:r>
        <w:t>A</w:t>
      </w:r>
      <w:r>
        <w:rPr>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①②</w:t>
      </w:r>
      <w:r>
        <w:tab/>
      </w:r>
      <w:r>
        <w:t xml:space="preserve">B. </w:t>
      </w:r>
      <w:r>
        <w:rPr>
          <w:rFonts w:ascii="宋体" w:hAnsi="宋体" w:eastAsia="宋体" w:cs="宋体"/>
          <w:color w:val="auto"/>
        </w:rPr>
        <w:t>①③</w:t>
      </w:r>
      <w:r>
        <w:tab/>
      </w:r>
      <w:r>
        <w:t xml:space="preserve">C. </w:t>
      </w:r>
      <w:r>
        <w:rPr>
          <w:rFonts w:ascii="宋体" w:hAnsi="宋体" w:eastAsia="宋体" w:cs="宋体"/>
          <w:color w:val="auto"/>
        </w:rPr>
        <w:t>②④</w:t>
      </w:r>
      <w:r>
        <w:tab/>
      </w:r>
      <w:r>
        <w:t xml:space="preserve">D. </w:t>
      </w:r>
      <w:r>
        <w:rPr>
          <w:rFonts w:ascii="宋体" w:hAnsi="宋体" w:eastAsia="宋体" w:cs="宋体"/>
          <w:color w:val="auto"/>
        </w:rPr>
        <w:t>③④</w:t>
      </w:r>
    </w:p>
    <w:p w14:paraId="6E8E4C2F">
      <w:pPr>
        <w:spacing w:line="360" w:lineRule="auto"/>
        <w:ind w:firstLine="420"/>
        <w:jc w:val="both"/>
        <w:textAlignment w:val="center"/>
        <w:rPr>
          <w:color w:val="000000"/>
        </w:rPr>
      </w:pPr>
      <w:r>
        <w:rPr>
          <w:rFonts w:ascii="楷体" w:hAnsi="楷体" w:eastAsia="楷体" w:cs="楷体"/>
          <w:color w:val="000000"/>
        </w:rPr>
        <w:t>春植树、夏送考、秋助老、冬献血</w:t>
      </w:r>
      <w:r>
        <w:rPr>
          <w:rFonts w:ascii="Times New Roman" w:hAnsi="Times New Roman" w:eastAsia="Times New Roman" w:cs="Times New Roman"/>
          <w:color w:val="000000"/>
        </w:rPr>
        <w:t>……</w:t>
      </w:r>
      <w:r>
        <w:rPr>
          <w:rFonts w:ascii="楷体" w:hAnsi="楷体" w:eastAsia="楷体" w:cs="楷体"/>
          <w:color w:val="000000"/>
        </w:rPr>
        <w:t>在重庆，有这样一群志愿者，他们一边开着的士，一边坚持学习雷锋做好事，载爱前行。他们有个共同的名字</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。十年间，</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志愿服务队开展各项公益活动近</w:t>
      </w:r>
      <w:r>
        <w:rPr>
          <w:rFonts w:ascii="Times New Roman" w:hAnsi="Times New Roman" w:eastAsia="Times New Roman" w:cs="Times New Roman"/>
          <w:color w:val="000000"/>
        </w:rPr>
        <w:t>1500</w:t>
      </w:r>
      <w:r>
        <w:rPr>
          <w:rFonts w:ascii="楷体" w:hAnsi="楷体" w:eastAsia="楷体" w:cs="楷体"/>
          <w:color w:val="000000"/>
        </w:rPr>
        <w:t>次，义务接送考生</w:t>
      </w:r>
      <w:r>
        <w:rPr>
          <w:rFonts w:ascii="Times New Roman" w:hAnsi="Times New Roman" w:eastAsia="Times New Roman" w:cs="Times New Roman"/>
          <w:color w:val="000000"/>
        </w:rPr>
        <w:t>1.2</w:t>
      </w:r>
      <w:r>
        <w:rPr>
          <w:rFonts w:ascii="楷体" w:hAnsi="楷体" w:eastAsia="楷体" w:cs="楷体"/>
          <w:color w:val="000000"/>
        </w:rPr>
        <w:t>万余人次，到敬老院慰问看望老人、义务劳动</w:t>
      </w:r>
      <w:r>
        <w:rPr>
          <w:rFonts w:ascii="Times New Roman" w:hAnsi="Times New Roman" w:eastAsia="Times New Roman" w:cs="Times New Roman"/>
          <w:color w:val="000000"/>
        </w:rPr>
        <w:t>70</w:t>
      </w:r>
      <w:r>
        <w:rPr>
          <w:rFonts w:ascii="楷体" w:hAnsi="楷体" w:eastAsia="楷体" w:cs="楷体"/>
          <w:color w:val="000000"/>
        </w:rPr>
        <w:t>余次，免费接送孤寡老人、贫困山区儿童及残障人士参观游览重庆中心城区景点</w:t>
      </w:r>
      <w:r>
        <w:rPr>
          <w:rFonts w:ascii="Times New Roman" w:hAnsi="Times New Roman" w:eastAsia="Times New Roman" w:cs="Times New Roman"/>
          <w:color w:val="000000"/>
        </w:rPr>
        <w:t>600</w:t>
      </w:r>
      <w:r>
        <w:rPr>
          <w:rFonts w:ascii="楷体" w:hAnsi="楷体" w:eastAsia="楷体" w:cs="楷体"/>
          <w:color w:val="000000"/>
        </w:rPr>
        <w:t>余人次，义务献血</w:t>
      </w:r>
      <w:r>
        <w:rPr>
          <w:rFonts w:ascii="Times New Roman" w:hAnsi="Times New Roman" w:eastAsia="Times New Roman" w:cs="Times New Roman"/>
          <w:color w:val="000000"/>
        </w:rPr>
        <w:t>60</w:t>
      </w:r>
      <w:r>
        <w:rPr>
          <w:rFonts w:ascii="楷体" w:hAnsi="楷体" w:eastAsia="楷体" w:cs="楷体"/>
          <w:color w:val="000000"/>
        </w:rPr>
        <w:t>余万毫升，涌现出拾金不昧、文明义工、助人为乐、见义勇为等好人好事</w:t>
      </w:r>
      <w:r>
        <w:rPr>
          <w:rFonts w:ascii="Times New Roman" w:hAnsi="Times New Roman" w:eastAsia="Times New Roman" w:cs="Times New Roman"/>
          <w:color w:val="000000"/>
        </w:rPr>
        <w:t>2</w:t>
      </w:r>
      <w:r>
        <w:rPr>
          <w:rFonts w:ascii="楷体" w:hAnsi="楷体" w:eastAsia="楷体" w:cs="楷体"/>
          <w:color w:val="000000"/>
        </w:rPr>
        <w:t>万余件。十年来，</w:t>
      </w:r>
      <w:r>
        <w:rPr>
          <w:rFonts w:ascii="Times New Roman" w:hAnsi="Times New Roman" w:eastAsia="Times New Roman" w:cs="Times New Roman"/>
          <w:color w:val="000000"/>
        </w:rPr>
        <w:t>“</w:t>
      </w:r>
      <w:r>
        <w:rPr>
          <w:rFonts w:ascii="楷体" w:hAnsi="楷体" w:eastAsia="楷体" w:cs="楷体"/>
          <w:color w:val="000000"/>
        </w:rPr>
        <w:t>雷锋的士</w:t>
      </w:r>
      <w:r>
        <w:rPr>
          <w:rFonts w:ascii="Times New Roman" w:hAnsi="Times New Roman" w:eastAsia="Times New Roman" w:cs="Times New Roman"/>
          <w:color w:val="000000"/>
        </w:rPr>
        <w:t>”</w:t>
      </w:r>
      <w:r>
        <w:rPr>
          <w:rFonts w:ascii="楷体" w:hAnsi="楷体" w:eastAsia="楷体" w:cs="楷体"/>
          <w:color w:val="000000"/>
        </w:rPr>
        <w:t>已经成为山城流动的文明名片。请阅读材料，完成下面小题。</w:t>
      </w:r>
    </w:p>
    <w:p w14:paraId="55DEA294">
      <w:pPr>
        <w:spacing w:line="360" w:lineRule="auto"/>
        <w:jc w:val="left"/>
        <w:textAlignment w:val="center"/>
        <w:rPr>
          <w:color w:val="000000"/>
        </w:rPr>
      </w:pPr>
      <w:r>
        <w:rPr>
          <w:color w:val="000000"/>
        </w:rPr>
        <w:t xml:space="preserve">2. </w:t>
      </w:r>
      <w:r>
        <w:rPr>
          <w:rFonts w:ascii="宋体" w:hAnsi="宋体" w:eastAsia="宋体" w:cs="宋体"/>
          <w:color w:val="000000"/>
        </w:rPr>
        <w:t>德润人心。</w:t>
      </w:r>
      <w:r>
        <w:rPr>
          <w:rFonts w:ascii="Times New Roman" w:hAnsi="Times New Roman" w:eastAsia="Times New Roman" w:cs="Times New Roman"/>
          <w:color w:val="000000"/>
        </w:rPr>
        <w:t>“</w:t>
      </w:r>
      <w:r>
        <w:rPr>
          <w:rFonts w:ascii="宋体" w:hAnsi="宋体" w:eastAsia="宋体" w:cs="宋体"/>
          <w:color w:val="000000"/>
        </w:rPr>
        <w:t>雷锋的士</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54F61BA6">
      <w:pPr>
        <w:spacing w:line="360" w:lineRule="auto"/>
        <w:jc w:val="both"/>
        <w:textAlignment w:val="center"/>
        <w:rPr>
          <w:color w:val="000000"/>
        </w:rPr>
      </w:pPr>
      <w:r>
        <w:rPr>
          <w:rFonts w:ascii="宋体" w:hAnsi="宋体" w:eastAsia="宋体" w:cs="宋体"/>
          <w:color w:val="000000"/>
        </w:rPr>
        <w:t>①辛勤付出得不偿失</w:t>
      </w:r>
      <w:r>
        <w:rPr>
          <w:rFonts w:ascii="Times New Roman" w:hAnsi="Times New Roman" w:eastAsia="Times New Roman" w:cs="Times New Roman"/>
          <w:color w:val="000000"/>
        </w:rPr>
        <w:t xml:space="preserve">                 </w:t>
      </w:r>
      <w:r>
        <w:rPr>
          <w:rFonts w:ascii="宋体" w:hAnsi="宋体" w:eastAsia="宋体" w:cs="宋体"/>
          <w:color w:val="000000"/>
        </w:rPr>
        <w:t>②不计代价与回报，服务社会</w:t>
      </w:r>
    </w:p>
    <w:p w14:paraId="0F3A11E3">
      <w:pPr>
        <w:spacing w:line="360" w:lineRule="auto"/>
        <w:jc w:val="both"/>
        <w:textAlignment w:val="center"/>
        <w:rPr>
          <w:color w:val="000000"/>
        </w:rPr>
      </w:pPr>
      <w:r>
        <w:rPr>
          <w:rFonts w:ascii="宋体" w:hAnsi="宋体" w:eastAsia="宋体" w:cs="宋体"/>
          <w:color w:val="000000"/>
        </w:rPr>
        <w:t>③尽己所能，关爱他人，传递美好</w:t>
      </w:r>
      <w:r>
        <w:rPr>
          <w:rFonts w:ascii="Times New Roman" w:hAnsi="Times New Roman" w:eastAsia="Times New Roman" w:cs="Times New Roman"/>
          <w:color w:val="000000"/>
        </w:rPr>
        <w:t xml:space="preserve">     </w:t>
      </w:r>
      <w:r>
        <w:rPr>
          <w:rFonts w:ascii="宋体" w:hAnsi="宋体" w:eastAsia="宋体" w:cs="宋体"/>
          <w:color w:val="000000"/>
        </w:rPr>
        <w:t>④载爱前行有利于撑起山城文明名片的美誉</w:t>
      </w:r>
    </w:p>
    <w:p w14:paraId="3AE4EE7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01DA7C25">
      <w:pPr>
        <w:spacing w:line="360" w:lineRule="auto"/>
        <w:jc w:val="left"/>
        <w:textAlignment w:val="center"/>
        <w:rPr>
          <w:color w:val="000000"/>
        </w:rPr>
      </w:pPr>
      <w:r>
        <w:rPr>
          <w:color w:val="000000"/>
        </w:rPr>
        <w:t xml:space="preserve">3. </w:t>
      </w:r>
      <w:r>
        <w:rPr>
          <w:rFonts w:ascii="宋体" w:hAnsi="宋体" w:eastAsia="宋体" w:cs="宋体"/>
          <w:color w:val="000000"/>
        </w:rPr>
        <w:t>法规行为。</w:t>
      </w:r>
      <w:r>
        <w:rPr>
          <w:rFonts w:ascii="Times New Roman" w:hAnsi="Times New Roman" w:eastAsia="Times New Roman" w:cs="Times New Roman"/>
          <w:color w:val="000000"/>
        </w:rPr>
        <w:t>“</w:t>
      </w:r>
      <w:r>
        <w:rPr>
          <w:rFonts w:ascii="宋体" w:hAnsi="宋体" w:eastAsia="宋体" w:cs="宋体"/>
          <w:color w:val="000000"/>
        </w:rPr>
        <w:t>雷锋的士</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 xml:space="preserve">    </w:t>
      </w:r>
      <w:r>
        <w:rPr>
          <w:rFonts w:ascii="宋体" w:hAnsi="宋体" w:eastAsia="宋体" w:cs="宋体"/>
          <w:color w:val="000000"/>
        </w:rPr>
        <w:t>）</w:t>
      </w:r>
    </w:p>
    <w:p w14:paraId="341A82D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拾金不昧，维护了他人的财产权</w:t>
      </w:r>
      <w:r>
        <w:rPr>
          <w:color w:val="000000"/>
        </w:rPr>
        <w:tab/>
      </w:r>
      <w:r>
        <w:rPr>
          <w:color w:val="000000"/>
        </w:rPr>
        <w:t xml:space="preserve">B. </w:t>
      </w:r>
      <w:r>
        <w:rPr>
          <w:rFonts w:ascii="宋体" w:hAnsi="宋体" w:eastAsia="宋体" w:cs="宋体"/>
          <w:color w:val="000000"/>
        </w:rPr>
        <w:t>义务接送考生，积极履行了法定义务</w:t>
      </w:r>
    </w:p>
    <w:p w14:paraId="2975AF1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参与志愿服务队，行使了政治权利</w:t>
      </w:r>
      <w:r>
        <w:rPr>
          <w:color w:val="000000"/>
        </w:rPr>
        <w:tab/>
      </w:r>
      <w:r>
        <w:rPr>
          <w:color w:val="000000"/>
        </w:rPr>
        <w:t xml:space="preserve">D. </w:t>
      </w:r>
      <w:r>
        <w:rPr>
          <w:rFonts w:ascii="宋体" w:hAnsi="宋体" w:eastAsia="宋体" w:cs="宋体"/>
          <w:color w:val="000000"/>
        </w:rPr>
        <w:t>作为志愿者载爱前行，行使了劳动权</w:t>
      </w:r>
    </w:p>
    <w:p w14:paraId="7F85FAA0">
      <w:pPr>
        <w:spacing w:line="360" w:lineRule="auto"/>
        <w:jc w:val="both"/>
        <w:textAlignment w:val="center"/>
        <w:rPr>
          <w:color w:val="000000"/>
        </w:rPr>
      </w:pPr>
      <w:r>
        <w:rPr>
          <w:color w:val="000000"/>
        </w:rPr>
        <w:t xml:space="preserve">4. </w:t>
      </w:r>
      <w:r>
        <w:rPr>
          <w:rFonts w:ascii="宋体" w:hAnsi="宋体" w:eastAsia="宋体" w:cs="宋体"/>
          <w:color w:val="000000"/>
        </w:rPr>
        <w:t>近年来，在新消费形式推动和疫情反复影响下，预制莱持续走俏市场，成为商家、资本和一些地方追捧的餐饮新</w:t>
      </w:r>
      <w:r>
        <w:rPr>
          <w:rFonts w:ascii="Times New Roman" w:hAnsi="Times New Roman" w:eastAsia="Times New Roman" w:cs="Times New Roman"/>
          <w:color w:val="000000"/>
        </w:rPr>
        <w:t>“</w:t>
      </w:r>
      <w:r>
        <w:rPr>
          <w:rFonts w:ascii="宋体" w:hAnsi="宋体" w:eastAsia="宋体" w:cs="宋体"/>
          <w:color w:val="000000"/>
        </w:rPr>
        <w:t>风口</w:t>
      </w:r>
      <w:r>
        <w:rPr>
          <w:rFonts w:ascii="Times New Roman" w:hAnsi="Times New Roman" w:eastAsia="Times New Roman" w:cs="Times New Roman"/>
          <w:color w:val="000000"/>
        </w:rPr>
        <w:t>”</w:t>
      </w:r>
      <w:r>
        <w:rPr>
          <w:rFonts w:ascii="宋体" w:hAnsi="宋体" w:eastAsia="宋体" w:cs="宋体"/>
          <w:color w:val="000000"/>
        </w:rPr>
        <w:t>。目前，连锁餐饮品牌、外卖商家、大排档、生鲜电商平台、线下商超等纷纷跨入预制菜</w:t>
      </w:r>
      <w:r>
        <w:rPr>
          <w:rFonts w:ascii="Times New Roman" w:hAnsi="Times New Roman" w:eastAsia="Times New Roman" w:cs="Times New Roman"/>
          <w:color w:val="000000"/>
        </w:rPr>
        <w:t>“</w:t>
      </w:r>
      <w:r>
        <w:rPr>
          <w:rFonts w:ascii="宋体" w:hAnsi="宋体" w:eastAsia="宋体" w:cs="宋体"/>
          <w:color w:val="000000"/>
        </w:rPr>
        <w:t>赛道</w:t>
      </w:r>
      <w:r>
        <w:rPr>
          <w:rFonts w:ascii="Times New Roman" w:hAnsi="Times New Roman" w:eastAsia="Times New Roman" w:cs="Times New Roman"/>
          <w:color w:val="000000"/>
        </w:rPr>
        <w:t>”</w:t>
      </w:r>
      <w:r>
        <w:rPr>
          <w:rFonts w:ascii="宋体" w:hAnsi="宋体" w:eastAsia="宋体" w:cs="宋体"/>
          <w:color w:val="000000"/>
        </w:rPr>
        <w:t>。随着预制菜的</w:t>
      </w:r>
      <w:r>
        <w:rPr>
          <w:rFonts w:ascii="Times New Roman" w:hAnsi="Times New Roman" w:eastAsia="Times New Roman" w:cs="Times New Roman"/>
          <w:color w:val="000000"/>
        </w:rPr>
        <w:t>“</w:t>
      </w:r>
      <w:r>
        <w:rPr>
          <w:rFonts w:ascii="宋体" w:hAnsi="宋体" w:eastAsia="宋体" w:cs="宋体"/>
          <w:color w:val="000000"/>
        </w:rPr>
        <w:t>走红</w:t>
      </w:r>
      <w:r>
        <w:rPr>
          <w:rFonts w:ascii="Times New Roman" w:hAnsi="Times New Roman" w:eastAsia="Times New Roman" w:cs="Times New Roman"/>
          <w:color w:val="000000"/>
        </w:rPr>
        <w:t>”</w:t>
      </w:r>
      <w:r>
        <w:rPr>
          <w:rFonts w:ascii="宋体" w:hAnsi="宋体" w:eastAsia="宋体" w:cs="宋体"/>
          <w:color w:val="000000"/>
        </w:rPr>
        <w:t>，如何保护消费者的知情权等问题纷至沓来，制定统一行业标准，引导行业健康发展迫在眉睫。由此可见（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68858F9">
      <w:pPr>
        <w:spacing w:line="360" w:lineRule="auto"/>
        <w:jc w:val="both"/>
        <w:textAlignment w:val="center"/>
        <w:rPr>
          <w:color w:val="000000"/>
        </w:rPr>
      </w:pPr>
      <w:r>
        <w:rPr>
          <w:rFonts w:ascii="宋体" w:hAnsi="宋体" w:eastAsia="宋体" w:cs="宋体"/>
          <w:color w:val="000000"/>
        </w:rPr>
        <w:t>①预制菜市场存在的问题需要政府进行宏观调控</w:t>
      </w:r>
    </w:p>
    <w:p w14:paraId="1DC2D052">
      <w:pPr>
        <w:spacing w:line="360" w:lineRule="auto"/>
        <w:jc w:val="both"/>
        <w:textAlignment w:val="center"/>
        <w:rPr>
          <w:color w:val="000000"/>
        </w:rPr>
      </w:pPr>
      <w:r>
        <w:rPr>
          <w:rFonts w:ascii="宋体" w:hAnsi="宋体" w:eastAsia="宋体" w:cs="宋体"/>
          <w:color w:val="000000"/>
        </w:rPr>
        <w:t>②连锁餐饮品牌、外卖商家、大排档属于公有制经济</w:t>
      </w:r>
    </w:p>
    <w:p w14:paraId="2911A691">
      <w:pPr>
        <w:spacing w:line="360" w:lineRule="auto"/>
        <w:jc w:val="both"/>
        <w:textAlignment w:val="center"/>
        <w:rPr>
          <w:color w:val="000000"/>
        </w:rPr>
      </w:pPr>
      <w:r>
        <w:rPr>
          <w:rFonts w:ascii="宋体" w:hAnsi="宋体" w:eastAsia="宋体" w:cs="宋体"/>
          <w:color w:val="000000"/>
        </w:rPr>
        <w:t>③市场在资源配置中起决定性作用促使预制菜的</w:t>
      </w:r>
      <w:r>
        <w:rPr>
          <w:rFonts w:ascii="Times New Roman" w:hAnsi="Times New Roman" w:eastAsia="Times New Roman" w:cs="Times New Roman"/>
          <w:color w:val="000000"/>
        </w:rPr>
        <w:t>“</w:t>
      </w:r>
      <w:r>
        <w:rPr>
          <w:rFonts w:ascii="宋体" w:hAnsi="宋体" w:eastAsia="宋体" w:cs="宋体"/>
          <w:color w:val="000000"/>
        </w:rPr>
        <w:t>走红</w:t>
      </w:r>
      <w:r>
        <w:rPr>
          <w:rFonts w:ascii="Times New Roman" w:hAnsi="Times New Roman" w:eastAsia="Times New Roman" w:cs="Times New Roman"/>
          <w:color w:val="000000"/>
        </w:rPr>
        <w:t>”</w:t>
      </w:r>
    </w:p>
    <w:p w14:paraId="65B6AAAD">
      <w:pPr>
        <w:spacing w:line="360" w:lineRule="auto"/>
        <w:jc w:val="both"/>
        <w:textAlignment w:val="center"/>
        <w:rPr>
          <w:color w:val="000000"/>
        </w:rPr>
      </w:pPr>
      <w:r>
        <w:rPr>
          <w:rFonts w:ascii="宋体" w:hAnsi="宋体" w:eastAsia="宋体" w:cs="宋体"/>
          <w:color w:val="000000"/>
        </w:rPr>
        <w:t>④生鲜电商平台、线下商超员工的收入是以按劳分配方式取得的</w:t>
      </w:r>
    </w:p>
    <w:p w14:paraId="776DEC71">
      <w:pPr>
        <w:tabs>
          <w:tab w:val="left" w:pos="2436"/>
          <w:tab w:val="left" w:pos="4873"/>
          <w:tab w:val="left" w:pos="7309"/>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69233365">
      <w:pPr>
        <w:spacing w:line="360" w:lineRule="auto"/>
        <w:jc w:val="both"/>
        <w:textAlignment w:val="center"/>
        <w:rPr>
          <w:color w:val="000000"/>
        </w:rPr>
      </w:pPr>
      <w:r>
        <w:rPr>
          <w:color w:val="000000"/>
        </w:rPr>
        <w:t xml:space="preserve">5. </w:t>
      </w:r>
      <w:r>
        <w:rPr>
          <w:rFonts w:ascii="宋体" w:hAnsi="宋体" w:eastAsia="宋体" w:cs="宋体"/>
          <w:color w:val="000000"/>
        </w:rPr>
        <w:t>业主没按时交物业费，地方物业管理条例可以限制其参选为业主委员会成员吗？</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13</w:t>
      </w:r>
      <w:r>
        <w:rPr>
          <w:rFonts w:ascii="宋体" w:hAnsi="宋体" w:eastAsia="宋体" w:cs="宋体"/>
          <w:color w:val="000000"/>
        </w:rPr>
        <w:t>日，全国人大常委会法制工作委员会首次对外公布对这一问题的审查研究案例，指出部分地方物业管理条例中将业主不履行业主义务行为与业主共同管理权挂钩，超越了立法权限，应予以纠正。全国人大常委会法制工作委员会此举（</w:t>
      </w:r>
      <w:r>
        <w:rPr>
          <w:rFonts w:ascii="Times New Roman" w:hAnsi="Times New Roman" w:eastAsia="Times New Roman" w:cs="Times New Roman"/>
          <w:color w:val="000000"/>
        </w:rPr>
        <w:t xml:space="preserve">    </w:t>
      </w:r>
      <w:r>
        <w:rPr>
          <w:rFonts w:ascii="宋体" w:hAnsi="宋体" w:eastAsia="宋体" w:cs="宋体"/>
          <w:color w:val="000000"/>
        </w:rPr>
        <w:t>）</w:t>
      </w:r>
    </w:p>
    <w:p w14:paraId="760C2655">
      <w:pPr>
        <w:spacing w:line="360" w:lineRule="auto"/>
        <w:jc w:val="both"/>
        <w:textAlignment w:val="center"/>
        <w:rPr>
          <w:color w:val="000000"/>
        </w:rPr>
      </w:pPr>
      <w:r>
        <w:rPr>
          <w:rFonts w:ascii="宋体" w:hAnsi="宋体" w:eastAsia="宋体" w:cs="宋体"/>
          <w:color w:val="000000"/>
        </w:rPr>
        <w:t>①削弱了地方立法权</w:t>
      </w:r>
      <w:r>
        <w:rPr>
          <w:rFonts w:ascii="Times New Roman" w:hAnsi="Times New Roman" w:eastAsia="Times New Roman" w:cs="Times New Roman"/>
          <w:color w:val="000000"/>
        </w:rPr>
        <w:t xml:space="preserve">       </w:t>
      </w:r>
      <w:r>
        <w:rPr>
          <w:rFonts w:ascii="宋体" w:hAnsi="宋体" w:eastAsia="宋体" w:cs="宋体"/>
          <w:color w:val="000000"/>
        </w:rPr>
        <w:t>②有利于实现国家法制统一</w:t>
      </w:r>
    </w:p>
    <w:p w14:paraId="00063CC3">
      <w:pPr>
        <w:spacing w:line="360" w:lineRule="auto"/>
        <w:jc w:val="both"/>
        <w:textAlignment w:val="center"/>
        <w:rPr>
          <w:color w:val="000000"/>
        </w:rPr>
      </w:pPr>
      <w:r>
        <w:rPr>
          <w:rFonts w:ascii="宋体" w:hAnsi="宋体" w:eastAsia="宋体" w:cs="宋体"/>
          <w:color w:val="000000"/>
        </w:rPr>
        <w:t>③保护了公民的选举权</w:t>
      </w:r>
      <w:r>
        <w:rPr>
          <w:rFonts w:ascii="Times New Roman" w:hAnsi="Times New Roman" w:eastAsia="Times New Roman" w:cs="Times New Roman"/>
          <w:color w:val="000000"/>
        </w:rPr>
        <w:t xml:space="preserve">     </w:t>
      </w:r>
      <w:r>
        <w:rPr>
          <w:rFonts w:ascii="宋体" w:hAnsi="宋体" w:eastAsia="宋体" w:cs="宋体"/>
          <w:color w:val="000000"/>
        </w:rPr>
        <w:t>④是对人民负责、受人民监督的体现</w:t>
      </w:r>
    </w:p>
    <w:p w14:paraId="64B76B5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6F69B657">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15</w:t>
      </w:r>
      <w:r>
        <w:rPr>
          <w:rFonts w:ascii="宋体" w:hAnsi="宋体" w:eastAsia="宋体" w:cs="宋体"/>
          <w:color w:val="000000"/>
        </w:rPr>
        <w:t>岁的黄某在参与</w:t>
      </w:r>
      <w:r>
        <w:rPr>
          <w:rFonts w:ascii="Times New Roman" w:hAnsi="Times New Roman" w:eastAsia="Times New Roman" w:cs="Times New Roman"/>
          <w:color w:val="000000"/>
        </w:rPr>
        <w:t>“</w:t>
      </w:r>
      <w:r>
        <w:rPr>
          <w:rFonts w:ascii="宋体" w:hAnsi="宋体" w:eastAsia="宋体" w:cs="宋体"/>
          <w:color w:val="000000"/>
        </w:rPr>
        <w:t>重度恐怖</w:t>
      </w:r>
      <w:r>
        <w:rPr>
          <w:rFonts w:ascii="Times New Roman" w:hAnsi="Times New Roman" w:eastAsia="Times New Roman" w:cs="Times New Roman"/>
          <w:color w:val="000000"/>
        </w:rPr>
        <w:t>”</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密室逃脱</w:t>
      </w:r>
      <w:r>
        <w:rPr>
          <w:rFonts w:ascii="Times New Roman" w:hAnsi="Times New Roman" w:eastAsia="Times New Roman" w:cs="Times New Roman"/>
          <w:color w:val="000000"/>
        </w:rPr>
        <w:t>”</w:t>
      </w:r>
      <w:r>
        <w:rPr>
          <w:rFonts w:ascii="宋体" w:hAnsi="宋体" w:eastAsia="宋体" w:cs="宋体"/>
          <w:color w:val="000000"/>
        </w:rPr>
        <w:t>游戏中意外受伤，入院治疗共花费医药费</w:t>
      </w:r>
      <w:r>
        <w:rPr>
          <w:rFonts w:ascii="Times New Roman" w:hAnsi="Times New Roman" w:eastAsia="Times New Roman" w:cs="Times New Roman"/>
          <w:color w:val="000000"/>
        </w:rPr>
        <w:t>11822.92</w:t>
      </w:r>
      <w:r>
        <w:rPr>
          <w:rFonts w:ascii="宋体" w:hAnsi="宋体" w:eastAsia="宋体" w:cs="宋体"/>
          <w:color w:val="000000"/>
        </w:rPr>
        <w:t>元。之后，黄某父亲与商家协商赔偿事宜未达成一致，遂将其诉至法院。</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16</w:t>
      </w:r>
      <w:r>
        <w:rPr>
          <w:rFonts w:ascii="宋体" w:hAnsi="宋体" w:eastAsia="宋体" w:cs="宋体"/>
          <w:color w:val="000000"/>
        </w:rPr>
        <w:t>日法院经审理判决，商家未按法律规定设置适龄提示、提供安全保障措施等，应承担相应赔偿责任，赔偿原告医疗费等共计</w:t>
      </w:r>
      <w:r>
        <w:rPr>
          <w:rFonts w:ascii="Times New Roman" w:hAnsi="Times New Roman" w:eastAsia="Times New Roman" w:cs="Times New Roman"/>
          <w:color w:val="000000"/>
        </w:rPr>
        <w:t>18790.77</w:t>
      </w:r>
      <w:r>
        <w:rPr>
          <w:rFonts w:ascii="宋体" w:hAnsi="宋体" w:eastAsia="宋体" w:cs="宋体"/>
          <w:color w:val="000000"/>
        </w:rPr>
        <w:t>元。此案例中（</w:t>
      </w:r>
      <w:r>
        <w:rPr>
          <w:rFonts w:ascii="Times New Roman" w:hAnsi="Times New Roman" w:eastAsia="Times New Roman" w:cs="Times New Roman"/>
          <w:color w:val="000000"/>
        </w:rPr>
        <w:t xml:space="preserve">    </w:t>
      </w:r>
      <w:r>
        <w:rPr>
          <w:rFonts w:ascii="宋体" w:hAnsi="宋体" w:eastAsia="宋体" w:cs="宋体"/>
          <w:color w:val="000000"/>
        </w:rPr>
        <w:t>）</w:t>
      </w:r>
    </w:p>
    <w:p w14:paraId="1C85ED31">
      <w:pPr>
        <w:spacing w:line="360" w:lineRule="auto"/>
        <w:jc w:val="both"/>
        <w:textAlignment w:val="center"/>
        <w:rPr>
          <w:color w:val="000000"/>
        </w:rPr>
      </w:pPr>
      <w:r>
        <w:rPr>
          <w:rFonts w:ascii="宋体" w:hAnsi="宋体" w:eastAsia="宋体" w:cs="宋体"/>
          <w:color w:val="000000"/>
        </w:rPr>
        <w:t>①商家未对黄某实施有效保护</w:t>
      </w:r>
      <w:r>
        <w:rPr>
          <w:rFonts w:ascii="Times New Roman" w:hAnsi="Times New Roman" w:eastAsia="Times New Roman" w:cs="Times New Roman"/>
          <w:color w:val="000000"/>
        </w:rPr>
        <w:t xml:space="preserve">     </w:t>
      </w:r>
    </w:p>
    <w:p w14:paraId="5D96E444">
      <w:pPr>
        <w:spacing w:line="360" w:lineRule="auto"/>
        <w:jc w:val="both"/>
        <w:textAlignment w:val="center"/>
        <w:rPr>
          <w:color w:val="000000"/>
        </w:rPr>
      </w:pPr>
      <w:r>
        <w:rPr>
          <w:rFonts w:ascii="宋体" w:hAnsi="宋体" w:eastAsia="宋体" w:cs="宋体"/>
          <w:color w:val="000000"/>
        </w:rPr>
        <w:t>②黄某应当加强自我保护意识</w:t>
      </w:r>
    </w:p>
    <w:p w14:paraId="41A6ECDF">
      <w:pPr>
        <w:spacing w:line="360" w:lineRule="auto"/>
        <w:jc w:val="both"/>
        <w:textAlignment w:val="center"/>
        <w:rPr>
          <w:color w:val="000000"/>
        </w:rPr>
      </w:pPr>
      <w:r>
        <w:rPr>
          <w:rFonts w:ascii="宋体" w:hAnsi="宋体" w:eastAsia="宋体" w:cs="宋体"/>
          <w:color w:val="000000"/>
        </w:rPr>
        <w:t>③法院通过行使审判权解决行政争议</w:t>
      </w:r>
      <w:r>
        <w:rPr>
          <w:rFonts w:ascii="Times New Roman" w:hAnsi="Times New Roman" w:eastAsia="Times New Roman" w:cs="Times New Roman"/>
          <w:color w:val="000000"/>
        </w:rPr>
        <w:t xml:space="preserve">     </w:t>
      </w:r>
    </w:p>
    <w:p w14:paraId="2FB00A17">
      <w:pPr>
        <w:spacing w:line="360" w:lineRule="auto"/>
        <w:jc w:val="both"/>
        <w:textAlignment w:val="center"/>
        <w:rPr>
          <w:color w:val="000000"/>
        </w:rPr>
      </w:pPr>
      <w:r>
        <w:rPr>
          <w:rFonts w:ascii="宋体" w:hAnsi="宋体" w:eastAsia="宋体" w:cs="宋体"/>
          <w:color w:val="000000"/>
        </w:rPr>
        <w:t>④黄某父亲依法向法院起诉维护其合法权益</w:t>
      </w:r>
    </w:p>
    <w:p w14:paraId="703B9F0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5FF98009">
      <w:pPr>
        <w:spacing w:line="360" w:lineRule="auto"/>
        <w:jc w:val="both"/>
        <w:textAlignment w:val="center"/>
        <w:rPr>
          <w:color w:val="000000"/>
        </w:rPr>
      </w:pPr>
      <w:r>
        <w:rPr>
          <w:color w:val="000000"/>
        </w:rPr>
        <w:t xml:space="preserve">7. </w:t>
      </w:r>
      <w:r>
        <w:rPr>
          <w:rFonts w:ascii="宋体" w:hAnsi="宋体" w:eastAsia="宋体" w:cs="宋体"/>
          <w:color w:val="000000"/>
        </w:rPr>
        <w:t>近年来，网络直播日渐繁荣，许多人随时随地直播，并通过网络平台与观众进行即时互动。以下是在以</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侵权</w:t>
      </w:r>
      <w:r>
        <w:rPr>
          <w:rFonts w:ascii="Times New Roman" w:hAnsi="Times New Roman" w:eastAsia="Times New Roman" w:cs="Times New Roman"/>
          <w:color w:val="000000"/>
        </w:rPr>
        <w:t>/</w:t>
      </w:r>
      <w:r>
        <w:rPr>
          <w:rFonts w:ascii="宋体" w:hAnsi="宋体" w:eastAsia="宋体" w:cs="宋体"/>
          <w:color w:val="000000"/>
        </w:rPr>
        <w:t>不侵权</w:t>
      </w:r>
      <w:r>
        <w:rPr>
          <w:rFonts w:ascii="Times New Roman" w:hAnsi="Times New Roman" w:eastAsia="Times New Roman" w:cs="Times New Roman"/>
          <w:color w:val="000000"/>
        </w:rPr>
        <w:t>”</w:t>
      </w:r>
      <w:r>
        <w:rPr>
          <w:rFonts w:ascii="宋体" w:hAnsi="宋体" w:eastAsia="宋体" w:cs="宋体"/>
          <w:color w:val="000000"/>
        </w:rPr>
        <w:t>为题的辩论赛中，正反双方四辩的部分观点。如果你是点评专家，你认为其中</w:t>
      </w:r>
      <w:r>
        <w:rPr>
          <w:rFonts w:ascii="宋体" w:hAnsi="宋体" w:eastAsia="宋体" w:cs="宋体"/>
          <w:color w:val="000000"/>
          <w:em w:val="dot"/>
        </w:rPr>
        <w:t>不正确</w:t>
      </w:r>
      <w:r>
        <w:rPr>
          <w:rFonts w:ascii="宋体" w:hAnsi="宋体" w:eastAsia="宋体" w:cs="宋体"/>
          <w:color w:val="000000"/>
        </w:rPr>
        <w:t>的是（</w:t>
      </w:r>
      <w:r>
        <w:rPr>
          <w:rFonts w:ascii="Times New Roman" w:hAnsi="Times New Roman" w:eastAsia="Times New Roman" w:cs="Times New Roman"/>
          <w:color w:val="000000"/>
        </w:rPr>
        <w:t xml:space="preserve">    </w:t>
      </w:r>
      <w:r>
        <w:rPr>
          <w:rFonts w:ascii="宋体" w:hAnsi="宋体" w:eastAsia="宋体" w:cs="宋体"/>
          <w:color w:val="000000"/>
        </w:rPr>
        <w:t>）</w:t>
      </w:r>
    </w:p>
    <w:p w14:paraId="6E52B395">
      <w:pPr>
        <w:spacing w:line="360" w:lineRule="auto"/>
        <w:jc w:val="left"/>
        <w:textAlignment w:val="center"/>
        <w:rPr>
          <w:color w:val="000000"/>
        </w:rPr>
      </w:pPr>
      <w:r>
        <w:rPr>
          <w:color w:val="000000"/>
        </w:rPr>
        <w:t xml:space="preserve">A. </w:t>
      </w:r>
      <w:r>
        <w:rPr>
          <w:rFonts w:ascii="宋体" w:hAnsi="宋体" w:eastAsia="宋体" w:cs="宋体"/>
          <w:color w:val="000000"/>
        </w:rPr>
        <w:t>在法律允许的范围内，</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他人违法行为，不构成侵权</w:t>
      </w:r>
    </w:p>
    <w:p w14:paraId="2BDF0B4C">
      <w:pPr>
        <w:spacing w:line="360" w:lineRule="auto"/>
        <w:jc w:val="left"/>
        <w:textAlignment w:val="center"/>
        <w:rPr>
          <w:color w:val="000000"/>
        </w:rPr>
      </w:pPr>
      <w:r>
        <w:rPr>
          <w:color w:val="000000"/>
        </w:rPr>
        <w:t xml:space="preserve">B. </w:t>
      </w:r>
      <w:r>
        <w:rPr>
          <w:rFonts w:ascii="宋体" w:hAnsi="宋体" w:eastAsia="宋体" w:cs="宋体"/>
          <w:color w:val="000000"/>
        </w:rPr>
        <w:t>宪法规定，公民有进行文化活动的自由，</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不构成侵权</w:t>
      </w:r>
    </w:p>
    <w:p w14:paraId="4763D149">
      <w:pPr>
        <w:spacing w:line="360" w:lineRule="auto"/>
        <w:jc w:val="left"/>
        <w:textAlignment w:val="center"/>
        <w:rPr>
          <w:color w:val="000000"/>
        </w:rPr>
      </w:pPr>
      <w:r>
        <w:rPr>
          <w:color w:val="000000"/>
        </w:rPr>
        <w:t xml:space="preserve">C. </w:t>
      </w:r>
      <w:r>
        <w:rPr>
          <w:rFonts w:ascii="宋体" w:hAnsi="宋体" w:eastAsia="宋体" w:cs="宋体"/>
          <w:color w:val="000000"/>
        </w:rPr>
        <w:t>公民的合法权利受法律保护，若拍摄时损害了他人合法权利则会造成侵权</w:t>
      </w:r>
    </w:p>
    <w:p w14:paraId="7DA03798">
      <w:pPr>
        <w:spacing w:line="360" w:lineRule="auto"/>
        <w:jc w:val="left"/>
        <w:textAlignment w:val="center"/>
        <w:rPr>
          <w:color w:val="000000"/>
        </w:rPr>
      </w:pPr>
      <w:r>
        <w:rPr>
          <w:color w:val="000000"/>
        </w:rPr>
        <w:t xml:space="preserve">D. </w:t>
      </w:r>
      <w:r>
        <w:rPr>
          <w:rFonts w:ascii="宋体" w:hAnsi="宋体" w:eastAsia="宋体" w:cs="宋体"/>
          <w:color w:val="000000"/>
        </w:rPr>
        <w:t>未经他人同意，以私密方式对他人进行</w:t>
      </w:r>
      <w:r>
        <w:rPr>
          <w:rFonts w:ascii="Times New Roman" w:hAnsi="Times New Roman" w:eastAsia="Times New Roman" w:cs="Times New Roman"/>
          <w:color w:val="000000"/>
        </w:rPr>
        <w:t>“</w:t>
      </w:r>
      <w:r>
        <w:rPr>
          <w:rFonts w:ascii="宋体" w:hAnsi="宋体" w:eastAsia="宋体" w:cs="宋体"/>
          <w:color w:val="000000"/>
        </w:rPr>
        <w:t>随手播</w:t>
      </w:r>
      <w:r>
        <w:rPr>
          <w:rFonts w:ascii="Times New Roman" w:hAnsi="Times New Roman" w:eastAsia="Times New Roman" w:cs="Times New Roman"/>
          <w:color w:val="000000"/>
        </w:rPr>
        <w:t>”</w:t>
      </w:r>
      <w:r>
        <w:rPr>
          <w:rFonts w:ascii="宋体" w:hAnsi="宋体" w:eastAsia="宋体" w:cs="宋体"/>
          <w:color w:val="000000"/>
        </w:rPr>
        <w:t>，要视具体情况判定是否侵权</w:t>
      </w:r>
    </w:p>
    <w:p w14:paraId="384E4402">
      <w:pPr>
        <w:spacing w:line="360" w:lineRule="auto"/>
        <w:jc w:val="both"/>
        <w:textAlignment w:val="center"/>
        <w:rPr>
          <w:color w:val="000000"/>
        </w:rPr>
      </w:pPr>
      <w:r>
        <w:rPr>
          <w:color w:val="000000"/>
        </w:rPr>
        <w:t xml:space="preserve">8. </w:t>
      </w:r>
      <w:r>
        <w:rPr>
          <w:rFonts w:ascii="宋体" w:hAnsi="宋体" w:eastAsia="宋体" w:cs="宋体"/>
          <w:color w:val="000000"/>
        </w:rPr>
        <w:t>小区里能不能养大型犬？发生不文明的养犬行为时，怎么制止？</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6</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日起施行的《重庆市养犬管理条例》（以下简称《条例》）给出答案。在《条例》制定过程中，市人大坚持问计于民、问需于民，广泛征求意见建议，汇集民智。以下关于《条例》形成的路径合理的是（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11EAA34">
      <w:pPr>
        <w:spacing w:line="360" w:lineRule="auto"/>
        <w:jc w:val="both"/>
        <w:textAlignment w:val="center"/>
        <w:rPr>
          <w:color w:val="000000"/>
        </w:rPr>
      </w:pPr>
      <w:r>
        <w:rPr>
          <w:rFonts w:ascii="宋体" w:hAnsi="宋体" w:eastAsia="宋体" w:cs="宋体"/>
          <w:color w:val="000000"/>
        </w:rPr>
        <w:t>①公民针对《条例（草案）》提出意见建议</w:t>
      </w:r>
      <w:r>
        <w:rPr>
          <w:rFonts w:ascii="Times New Roman" w:hAnsi="Times New Roman" w:eastAsia="Times New Roman" w:cs="Times New Roman"/>
          <w:color w:val="000000"/>
        </w:rPr>
        <w:t xml:space="preserve">      </w:t>
      </w:r>
    </w:p>
    <w:p w14:paraId="38C5F8CA">
      <w:pPr>
        <w:spacing w:line="360" w:lineRule="auto"/>
        <w:jc w:val="both"/>
        <w:textAlignment w:val="center"/>
        <w:rPr>
          <w:color w:val="000000"/>
        </w:rPr>
      </w:pPr>
      <w:r>
        <w:rPr>
          <w:rFonts w:ascii="宋体" w:hAnsi="宋体" w:eastAsia="宋体" w:cs="宋体"/>
          <w:color w:val="000000"/>
        </w:rPr>
        <w:t>②市人大常委会表决通过《条例》</w:t>
      </w:r>
    </w:p>
    <w:p w14:paraId="0D0923D6">
      <w:pPr>
        <w:spacing w:line="360" w:lineRule="auto"/>
        <w:jc w:val="both"/>
        <w:textAlignment w:val="center"/>
        <w:rPr>
          <w:color w:val="000000"/>
        </w:rPr>
      </w:pPr>
      <w:r>
        <w:rPr>
          <w:rFonts w:ascii="宋体" w:hAnsi="宋体" w:eastAsia="宋体" w:cs="宋体"/>
          <w:color w:val="000000"/>
        </w:rPr>
        <w:t>③公民向人大代表反映小区不文明养犬问题</w:t>
      </w:r>
      <w:r>
        <w:rPr>
          <w:rFonts w:ascii="Times New Roman" w:hAnsi="Times New Roman" w:eastAsia="Times New Roman" w:cs="Times New Roman"/>
          <w:color w:val="000000"/>
        </w:rPr>
        <w:t xml:space="preserve">     </w:t>
      </w:r>
    </w:p>
    <w:p w14:paraId="4D5E409A">
      <w:pPr>
        <w:spacing w:line="360" w:lineRule="auto"/>
        <w:jc w:val="both"/>
        <w:textAlignment w:val="center"/>
        <w:rPr>
          <w:color w:val="000000"/>
        </w:rPr>
      </w:pPr>
      <w:r>
        <w:rPr>
          <w:rFonts w:ascii="宋体" w:hAnsi="宋体" w:eastAsia="宋体" w:cs="宋体"/>
          <w:color w:val="000000"/>
        </w:rPr>
        <w:t>④市人大常委会进一步修改完善《条例（草案）》</w:t>
      </w:r>
    </w:p>
    <w:p w14:paraId="790297AD">
      <w:pPr>
        <w:spacing w:line="360" w:lineRule="auto"/>
        <w:jc w:val="both"/>
        <w:textAlignment w:val="center"/>
        <w:rPr>
          <w:color w:val="000000"/>
        </w:rPr>
      </w:pPr>
      <w:r>
        <w:rPr>
          <w:rFonts w:ascii="宋体" w:hAnsi="宋体" w:eastAsia="宋体" w:cs="宋体"/>
          <w:color w:val="000000"/>
        </w:rPr>
        <w:t>⑤市人大常委会公开《条例（草案）》征求意见</w:t>
      </w:r>
    </w:p>
    <w:p w14:paraId="1A838C7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color w:val="000000"/>
        </w:rPr>
        <w:tab/>
      </w:r>
      <w:r>
        <w:rPr>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①</w:t>
      </w:r>
    </w:p>
    <w:p w14:paraId="44E4DF7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③</w:t>
      </w:r>
      <w:r>
        <w:rPr>
          <w:color w:val="000000"/>
        </w:rPr>
        <w:tab/>
      </w:r>
      <w:r>
        <w:rPr>
          <w:color w:val="000000"/>
        </w:rPr>
        <w:t xml:space="preserve">D. </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②</w:t>
      </w:r>
    </w:p>
    <w:p w14:paraId="22B727D7">
      <w:pPr>
        <w:spacing w:line="360" w:lineRule="auto"/>
        <w:jc w:val="both"/>
        <w:textAlignment w:val="center"/>
        <w:rPr>
          <w:color w:val="000000"/>
        </w:rPr>
      </w:pPr>
      <w:r>
        <w:rPr>
          <w:color w:val="000000"/>
        </w:rPr>
        <w:t xml:space="preserve">9. </w:t>
      </w:r>
      <w:r>
        <w:rPr>
          <w:rFonts w:ascii="宋体" w:hAnsi="宋体" w:eastAsia="宋体" w:cs="宋体"/>
          <w:color w:val="000000"/>
        </w:rPr>
        <w:t>重庆某社区以</w:t>
      </w:r>
      <w:r>
        <w:rPr>
          <w:rFonts w:ascii="Times New Roman" w:hAnsi="Times New Roman" w:eastAsia="Times New Roman" w:cs="Times New Roman"/>
          <w:color w:val="000000"/>
        </w:rPr>
        <w:t>“</w:t>
      </w:r>
      <w:r>
        <w:rPr>
          <w:rFonts w:ascii="宋体" w:hAnsi="宋体" w:eastAsia="宋体" w:cs="宋体"/>
          <w:color w:val="000000"/>
        </w:rPr>
        <w:t>党建引领</w:t>
      </w:r>
      <w:r>
        <w:rPr>
          <w:rFonts w:ascii="Times New Roman" w:hAnsi="Times New Roman" w:eastAsia="Times New Roman" w:cs="Times New Roman"/>
          <w:color w:val="000000"/>
        </w:rPr>
        <w:t>+‘</w:t>
      </w:r>
      <w:r>
        <w:rPr>
          <w:rFonts w:ascii="宋体" w:hAnsi="宋体" w:eastAsia="宋体" w:cs="宋体"/>
          <w:color w:val="000000"/>
        </w:rPr>
        <w:t>能人</w:t>
      </w:r>
      <w:r>
        <w:rPr>
          <w:rFonts w:ascii="Times New Roman" w:hAnsi="Times New Roman" w:eastAsia="Times New Roman" w:cs="Times New Roman"/>
          <w:color w:val="000000"/>
        </w:rPr>
        <w:t>’</w:t>
      </w:r>
      <w:r>
        <w:rPr>
          <w:rFonts w:ascii="宋体" w:hAnsi="宋体" w:eastAsia="宋体" w:cs="宋体"/>
          <w:color w:val="000000"/>
        </w:rPr>
        <w:t>引路</w:t>
      </w:r>
      <w:r>
        <w:rPr>
          <w:rFonts w:ascii="Times New Roman" w:hAnsi="Times New Roman" w:eastAsia="Times New Roman" w:cs="Times New Roman"/>
          <w:color w:val="000000"/>
        </w:rPr>
        <w:t>+</w:t>
      </w:r>
      <w:r>
        <w:rPr>
          <w:rFonts w:ascii="宋体" w:hAnsi="宋体" w:eastAsia="宋体" w:cs="宋体"/>
          <w:color w:val="000000"/>
        </w:rPr>
        <w:t>宣传引导</w:t>
      </w:r>
      <w:r>
        <w:rPr>
          <w:rFonts w:ascii="Times New Roman" w:hAnsi="Times New Roman" w:eastAsia="Times New Roman" w:cs="Times New Roman"/>
          <w:color w:val="000000"/>
        </w:rPr>
        <w:t>”</w:t>
      </w:r>
      <w:r>
        <w:rPr>
          <w:rFonts w:ascii="宋体" w:hAnsi="宋体" w:eastAsia="宋体" w:cs="宋体"/>
          <w:color w:val="000000"/>
        </w:rPr>
        <w:t>为抓手，汇聚多方力量促进居民自治，共同破解小区难题。该社区通过党建引领彰显公心，整合资源促自治；通过</w:t>
      </w:r>
      <w:r>
        <w:rPr>
          <w:rFonts w:ascii="Times New Roman" w:hAnsi="Times New Roman" w:eastAsia="Times New Roman" w:cs="Times New Roman"/>
          <w:color w:val="000000"/>
        </w:rPr>
        <w:t>“</w:t>
      </w:r>
      <w:r>
        <w:rPr>
          <w:rFonts w:ascii="宋体" w:hAnsi="宋体" w:eastAsia="宋体" w:cs="宋体"/>
          <w:color w:val="000000"/>
        </w:rPr>
        <w:t>能人</w:t>
      </w:r>
      <w:r>
        <w:rPr>
          <w:rFonts w:ascii="Times New Roman" w:hAnsi="Times New Roman" w:eastAsia="Times New Roman" w:cs="Times New Roman"/>
          <w:color w:val="000000"/>
        </w:rPr>
        <w:t>”</w:t>
      </w:r>
      <w:r>
        <w:rPr>
          <w:rFonts w:ascii="宋体" w:hAnsi="宋体" w:eastAsia="宋体" w:cs="宋体"/>
          <w:color w:val="000000"/>
        </w:rPr>
        <w:t>引路重视公开，共商共议抓自管：通过宣传引导培育公德，共建共享齐参与。在大家共同努力下，小区居民幸福感进一步提升。由此可以看出（</w:t>
      </w:r>
      <w:r>
        <w:rPr>
          <w:rFonts w:ascii="Times New Roman" w:hAnsi="Times New Roman" w:eastAsia="Times New Roman" w:cs="Times New Roman"/>
          <w:color w:val="000000"/>
        </w:rPr>
        <w:t xml:space="preserve">    </w:t>
      </w:r>
      <w:r>
        <w:rPr>
          <w:rFonts w:ascii="宋体" w:hAnsi="宋体" w:eastAsia="宋体" w:cs="宋体"/>
          <w:color w:val="000000"/>
        </w:rPr>
        <w:t>）</w:t>
      </w:r>
    </w:p>
    <w:p w14:paraId="224C7CA0">
      <w:pPr>
        <w:spacing w:line="360" w:lineRule="auto"/>
        <w:jc w:val="both"/>
        <w:textAlignment w:val="center"/>
        <w:rPr>
          <w:color w:val="000000"/>
        </w:rPr>
      </w:pPr>
      <w:r>
        <w:rPr>
          <w:rFonts w:ascii="宋体" w:hAnsi="宋体" w:eastAsia="宋体" w:cs="宋体"/>
          <w:color w:val="000000"/>
        </w:rPr>
        <w:t>①小区居民的利益得到了有效的保障</w:t>
      </w:r>
    </w:p>
    <w:p w14:paraId="38C10F9B">
      <w:pPr>
        <w:spacing w:line="360" w:lineRule="auto"/>
        <w:jc w:val="both"/>
        <w:textAlignment w:val="center"/>
        <w:rPr>
          <w:color w:val="000000"/>
        </w:rPr>
      </w:pPr>
      <w:r>
        <w:rPr>
          <w:rFonts w:ascii="宋体" w:hAnsi="宋体" w:eastAsia="宋体" w:cs="宋体"/>
          <w:color w:val="000000"/>
        </w:rPr>
        <w:t>②社区集中民智，发挥了协商民主</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优势</w:t>
      </w:r>
    </w:p>
    <w:p w14:paraId="1DA23FB5">
      <w:pPr>
        <w:spacing w:line="360" w:lineRule="auto"/>
        <w:jc w:val="both"/>
        <w:textAlignment w:val="center"/>
        <w:rPr>
          <w:color w:val="000000"/>
        </w:rPr>
      </w:pPr>
      <w:r>
        <w:rPr>
          <w:rFonts w:ascii="宋体" w:hAnsi="宋体" w:eastAsia="宋体" w:cs="宋体"/>
          <w:color w:val="000000"/>
        </w:rPr>
        <w:t>③小区居民直接行使民主权利，管理国家事务</w:t>
      </w:r>
    </w:p>
    <w:p w14:paraId="474D0B0F">
      <w:pPr>
        <w:spacing w:line="360" w:lineRule="auto"/>
        <w:jc w:val="both"/>
        <w:textAlignment w:val="center"/>
        <w:rPr>
          <w:color w:val="000000"/>
        </w:rPr>
      </w:pPr>
      <w:r>
        <w:rPr>
          <w:rFonts w:ascii="宋体" w:hAnsi="宋体" w:eastAsia="宋体" w:cs="宋体"/>
          <w:color w:val="000000"/>
        </w:rPr>
        <w:t>④中国共产党践行全心全意为人民服务的根本宗旨</w:t>
      </w:r>
    </w:p>
    <w:p w14:paraId="5893F0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2398C8B3">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4</w:t>
      </w:r>
      <w:r>
        <w:rPr>
          <w:rFonts w:ascii="宋体" w:hAnsi="宋体" w:eastAsia="宋体" w:cs="宋体"/>
          <w:color w:val="000000"/>
        </w:rPr>
        <w:t>月</w:t>
      </w:r>
      <w:r>
        <w:rPr>
          <w:rFonts w:ascii="Times New Roman" w:hAnsi="Times New Roman" w:eastAsia="Times New Roman" w:cs="Times New Roman"/>
          <w:color w:val="000000"/>
        </w:rPr>
        <w:t>29</w:t>
      </w:r>
      <w:r>
        <w:rPr>
          <w:rFonts w:ascii="宋体" w:hAnsi="宋体" w:eastAsia="宋体" w:cs="宋体"/>
          <w:color w:val="000000"/>
        </w:rPr>
        <w:t>日播出的《航拍中国》第四季台湾篇的</w:t>
      </w:r>
      <w:r>
        <w:rPr>
          <w:rFonts w:ascii="Times New Roman" w:hAnsi="Times New Roman" w:eastAsia="Times New Roman" w:cs="Times New Roman"/>
          <w:color w:val="000000"/>
        </w:rPr>
        <w:t>“</w:t>
      </w:r>
      <w:r>
        <w:rPr>
          <w:rFonts w:ascii="宋体" w:hAnsi="宋体" w:eastAsia="宋体" w:cs="宋体"/>
          <w:color w:val="000000"/>
        </w:rPr>
        <w:t>空中旅程</w:t>
      </w:r>
      <w:r>
        <w:rPr>
          <w:rFonts w:ascii="Times New Roman" w:hAnsi="Times New Roman" w:eastAsia="Times New Roman" w:cs="Times New Roman"/>
          <w:color w:val="000000"/>
        </w:rPr>
        <w:t>”</w:t>
      </w:r>
      <w:r>
        <w:rPr>
          <w:rFonts w:ascii="宋体" w:hAnsi="宋体" w:eastAsia="宋体" w:cs="宋体"/>
          <w:color w:val="000000"/>
        </w:rPr>
        <w:t>从澎湖列岛开始，随后飞越至</w:t>
      </w:r>
      <w:r>
        <w:rPr>
          <w:rFonts w:ascii="Times New Roman" w:hAnsi="Times New Roman" w:eastAsia="Times New Roman" w:cs="Times New Roman"/>
          <w:color w:val="000000"/>
        </w:rPr>
        <w:t>360</w:t>
      </w:r>
      <w:r>
        <w:rPr>
          <w:rFonts w:ascii="宋体" w:hAnsi="宋体" w:eastAsia="宋体" w:cs="宋体"/>
          <w:color w:val="000000"/>
        </w:rPr>
        <w:t>多年前郑成功登陆并收复台湾的地方</w:t>
      </w:r>
      <w:r>
        <w:rPr>
          <w:rFonts w:ascii="Times New Roman" w:hAnsi="Times New Roman" w:eastAsia="Times New Roman" w:cs="Times New Roman"/>
          <w:color w:val="000000"/>
        </w:rPr>
        <w:t>——</w:t>
      </w:r>
      <w:r>
        <w:rPr>
          <w:rFonts w:ascii="宋体" w:hAnsi="宋体" w:eastAsia="宋体" w:cs="宋体"/>
          <w:color w:val="000000"/>
        </w:rPr>
        <w:t>台南鹿耳门溪</w:t>
      </w:r>
      <w:r>
        <w:rPr>
          <w:rFonts w:ascii="Times New Roman" w:hAnsi="Times New Roman" w:eastAsia="Times New Roman" w:cs="Times New Roman"/>
          <w:color w:val="000000"/>
        </w:rPr>
        <w:t>……</w:t>
      </w:r>
      <w:r>
        <w:rPr>
          <w:rFonts w:ascii="宋体" w:hAnsi="宋体" w:eastAsia="宋体" w:cs="宋体"/>
          <w:color w:val="000000"/>
        </w:rPr>
        <w:t>最后停留在金门岛上。金门岛虽小，但它的视野开阔。它可以久久凝视眼前的大陆，回眸看见浅浅的海峡，还时常远眺宝岛台湾。它的眼神里有光，因为举目皆是同一个中国！该纪录片（</w:t>
      </w:r>
      <w:r>
        <w:rPr>
          <w:rFonts w:ascii="Times New Roman" w:hAnsi="Times New Roman" w:eastAsia="Times New Roman" w:cs="Times New Roman"/>
          <w:color w:val="000000"/>
        </w:rPr>
        <w:t xml:space="preserve">    </w:t>
      </w:r>
      <w:r>
        <w:rPr>
          <w:rFonts w:ascii="宋体" w:hAnsi="宋体" w:eastAsia="宋体" w:cs="宋体"/>
          <w:color w:val="000000"/>
        </w:rPr>
        <w:t>）</w:t>
      </w:r>
    </w:p>
    <w:p w14:paraId="3209FE34">
      <w:pPr>
        <w:spacing w:line="360" w:lineRule="auto"/>
        <w:jc w:val="both"/>
        <w:textAlignment w:val="center"/>
        <w:rPr>
          <w:color w:val="000000"/>
        </w:rPr>
      </w:pPr>
      <w:r>
        <w:rPr>
          <w:rFonts w:ascii="宋体" w:hAnsi="宋体" w:eastAsia="宋体" w:cs="宋体"/>
          <w:color w:val="000000"/>
        </w:rPr>
        <w:t>①缅怀了维护国家统一的英雄</w:t>
      </w:r>
      <w:r>
        <w:rPr>
          <w:rFonts w:ascii="Times New Roman" w:hAnsi="Times New Roman" w:eastAsia="Times New Roman" w:cs="Times New Roman"/>
          <w:color w:val="000000"/>
        </w:rPr>
        <w:t xml:space="preserve">         </w:t>
      </w:r>
    </w:p>
    <w:p w14:paraId="7AFB9CF4">
      <w:pPr>
        <w:spacing w:line="360" w:lineRule="auto"/>
        <w:jc w:val="both"/>
        <w:textAlignment w:val="center"/>
        <w:rPr>
          <w:color w:val="000000"/>
        </w:rPr>
      </w:pPr>
      <w:r>
        <w:rPr>
          <w:rFonts w:ascii="宋体" w:hAnsi="宋体" w:eastAsia="宋体" w:cs="宋体"/>
          <w:color w:val="000000"/>
        </w:rPr>
        <w:t>②展示了中国完全统一的美好现实</w:t>
      </w:r>
    </w:p>
    <w:p w14:paraId="7496A75B">
      <w:pPr>
        <w:spacing w:line="360" w:lineRule="auto"/>
        <w:jc w:val="both"/>
        <w:textAlignment w:val="center"/>
        <w:rPr>
          <w:color w:val="000000"/>
        </w:rPr>
      </w:pPr>
      <w:r>
        <w:rPr>
          <w:rFonts w:ascii="宋体" w:hAnsi="宋体" w:eastAsia="宋体" w:cs="宋体"/>
          <w:color w:val="000000"/>
        </w:rPr>
        <w:t>③是两岸同胞血脉相连的精神纽带</w:t>
      </w:r>
      <w:r>
        <w:rPr>
          <w:rFonts w:ascii="Times New Roman" w:hAnsi="Times New Roman" w:eastAsia="Times New Roman" w:cs="Times New Roman"/>
          <w:color w:val="000000"/>
        </w:rPr>
        <w:t xml:space="preserve">     </w:t>
      </w:r>
    </w:p>
    <w:p w14:paraId="185BFC5A">
      <w:pPr>
        <w:spacing w:line="360" w:lineRule="auto"/>
        <w:jc w:val="both"/>
        <w:textAlignment w:val="center"/>
        <w:rPr>
          <w:color w:val="000000"/>
        </w:rPr>
      </w:pPr>
      <w:r>
        <w:rPr>
          <w:rFonts w:ascii="宋体" w:hAnsi="宋体" w:eastAsia="宋体" w:cs="宋体"/>
          <w:color w:val="000000"/>
        </w:rPr>
        <w:t>④昭示了台湾是中华人民共和国的神圣领土的一部分</w:t>
      </w:r>
    </w:p>
    <w:p w14:paraId="213FF03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282E929C">
      <w:pPr>
        <w:spacing w:line="285" w:lineRule="auto"/>
        <w:jc w:val="both"/>
        <w:textAlignment w:val="center"/>
        <w:rPr>
          <w:color w:val="000000"/>
        </w:rPr>
      </w:pPr>
      <w:r>
        <w:rPr>
          <w:rFonts w:ascii="宋体" w:hAnsi="宋体" w:eastAsia="宋体" w:cs="宋体"/>
          <w:b/>
          <w:color w:val="000000"/>
          <w:sz w:val="24"/>
        </w:rPr>
        <w:t>二、非选择题（本大题共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小题，其中</w:t>
      </w:r>
      <w:r>
        <w:rPr>
          <w:rFonts w:ascii="Times New Roman" w:hAnsi="Times New Roman" w:eastAsia="Times New Roman" w:cs="Times New Roman"/>
          <w:b/>
          <w:color w:val="000000"/>
          <w:sz w:val="24"/>
        </w:rPr>
        <w:t>11</w:t>
      </w:r>
      <w:r>
        <w:rPr>
          <w:rFonts w:ascii="宋体" w:hAnsi="宋体" w:eastAsia="宋体" w:cs="宋体"/>
          <w:b/>
          <w:color w:val="000000"/>
          <w:sz w:val="24"/>
        </w:rPr>
        <w:t>题</w:t>
      </w:r>
      <w:r>
        <w:rPr>
          <w:rFonts w:ascii="Times New Roman" w:hAnsi="Times New Roman" w:eastAsia="Times New Roman" w:cs="Times New Roman"/>
          <w:b/>
          <w:color w:val="000000"/>
          <w:sz w:val="24"/>
        </w:rPr>
        <w:t>4</w:t>
      </w:r>
      <w:r>
        <w:rPr>
          <w:rFonts w:ascii="宋体" w:hAnsi="宋体" w:eastAsia="宋体" w:cs="宋体"/>
          <w:b/>
          <w:color w:val="000000"/>
          <w:sz w:val="24"/>
        </w:rPr>
        <w:t>分，</w:t>
      </w:r>
      <w:r>
        <w:rPr>
          <w:rFonts w:ascii="Times New Roman" w:hAnsi="Times New Roman" w:eastAsia="Times New Roman" w:cs="Times New Roman"/>
          <w:b/>
          <w:color w:val="000000"/>
          <w:sz w:val="24"/>
        </w:rPr>
        <w:t>12</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13</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14</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6E7D5CA4">
      <w:pPr>
        <w:spacing w:line="360" w:lineRule="auto"/>
        <w:jc w:val="both"/>
        <w:textAlignment w:val="center"/>
        <w:rPr>
          <w:color w:val="000000"/>
        </w:rPr>
      </w:pPr>
      <w:r>
        <w:rPr>
          <w:color w:val="000000"/>
        </w:rPr>
        <w:t xml:space="preserve">11. </w:t>
      </w:r>
      <w:r>
        <w:rPr>
          <w:rFonts w:ascii="宋体" w:hAnsi="宋体" w:eastAsia="宋体" w:cs="宋体"/>
          <w:color w:val="000000"/>
        </w:rPr>
        <w:t>亲子共成长，是家庭教育最美好的样子。请你阅读下列内容，并回答问题。</w:t>
      </w:r>
    </w:p>
    <w:p w14:paraId="74D261C9">
      <w:pPr>
        <w:spacing w:line="360" w:lineRule="auto"/>
        <w:jc w:val="both"/>
        <w:textAlignment w:val="center"/>
        <w:rPr>
          <w:color w:val="000000"/>
        </w:rPr>
      </w:pPr>
      <w:r>
        <w:rPr>
          <w:color w:val="000000"/>
        </w:rPr>
        <w:drawing>
          <wp:inline distT="0" distB="0" distL="114300" distR="114300">
            <wp:extent cx="5238750" cy="1760220"/>
            <wp:effectExtent l="0" t="0" r="0" b="1143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238750" cy="1760505"/>
                    </a:xfrm>
                    <a:prstGeom prst="rect">
                      <a:avLst/>
                    </a:prstGeom>
                  </pic:spPr>
                </pic:pic>
              </a:graphicData>
            </a:graphic>
          </wp:inline>
        </w:drawing>
      </w:r>
    </w:p>
    <w:p w14:paraId="2270D973">
      <w:pPr>
        <w:spacing w:line="360" w:lineRule="auto"/>
        <w:jc w:val="both"/>
        <w:textAlignment w:val="center"/>
        <w:rPr>
          <w:color w:val="000000"/>
        </w:rPr>
      </w:pPr>
      <w:r>
        <w:rPr>
          <w:rFonts w:ascii="宋体" w:hAnsi="宋体" w:eastAsia="宋体" w:cs="宋体"/>
          <w:color w:val="000000"/>
        </w:rPr>
        <w:t>请结合材料，运用亲情、生命相关知识，完善故事情节并给出依据。</w:t>
      </w:r>
    </w:p>
    <w:p w14:paraId="16DC7277">
      <w:pPr>
        <w:spacing w:line="360" w:lineRule="auto"/>
        <w:jc w:val="both"/>
        <w:textAlignment w:val="center"/>
        <w:rPr>
          <w:color w:val="000000"/>
        </w:rPr>
      </w:pPr>
      <w:r>
        <w:rPr>
          <w:color w:val="000000"/>
        </w:rPr>
        <w:t xml:space="preserve">12. </w:t>
      </w:r>
      <w:r>
        <w:rPr>
          <w:rFonts w:ascii="宋体" w:hAnsi="宋体" w:eastAsia="宋体" w:cs="宋体"/>
          <w:color w:val="000000"/>
        </w:rPr>
        <w:t>彩礼是婚姻</w:t>
      </w:r>
      <w:r>
        <w:rPr>
          <w:rFonts w:ascii="宋体" w:hAnsi="宋体" w:eastAsia="宋体" w:cs="宋体"/>
          <w:color w:val="000000"/>
          <w:position w:val="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w:t>
      </w:r>
      <w:r>
        <w:rPr>
          <w:rFonts w:ascii="宋体" w:hAnsi="宋体" w:eastAsia="宋体" w:cs="宋体"/>
          <w:color w:val="000000"/>
        </w:rPr>
        <w:t>绊脚石</w:t>
      </w:r>
      <w:r>
        <w:rPr>
          <w:rFonts w:ascii="Times New Roman" w:hAnsi="Times New Roman" w:eastAsia="Times New Roman" w:cs="Times New Roman"/>
          <w:color w:val="000000"/>
        </w:rPr>
        <w:t>”</w:t>
      </w:r>
      <w:r>
        <w:rPr>
          <w:rFonts w:ascii="宋体" w:hAnsi="宋体" w:eastAsia="宋体" w:cs="宋体"/>
          <w:color w:val="000000"/>
        </w:rPr>
        <w:t>还是</w:t>
      </w:r>
      <w:r>
        <w:rPr>
          <w:rFonts w:ascii="Times New Roman" w:hAnsi="Times New Roman" w:eastAsia="Times New Roman" w:cs="Times New Roman"/>
          <w:color w:val="000000"/>
        </w:rPr>
        <w:t>“</w:t>
      </w:r>
      <w:r>
        <w:rPr>
          <w:rFonts w:ascii="宋体" w:hAnsi="宋体" w:eastAsia="宋体" w:cs="宋体"/>
          <w:color w:val="000000"/>
        </w:rPr>
        <w:t>试金石</w:t>
      </w:r>
      <w:r>
        <w:rPr>
          <w:rFonts w:ascii="Times New Roman" w:hAnsi="Times New Roman" w:eastAsia="Times New Roman" w:cs="Times New Roman"/>
          <w:color w:val="000000"/>
        </w:rPr>
        <w:t>”</w:t>
      </w:r>
      <w:r>
        <w:rPr>
          <w:rFonts w:ascii="宋体" w:hAnsi="宋体" w:eastAsia="宋体" w:cs="宋体"/>
          <w:color w:val="000000"/>
        </w:rPr>
        <w:t>？传统习俗该如何与现代生活接轨？请阅读下列材料，回答问题。</w:t>
      </w:r>
    </w:p>
    <w:p w14:paraId="7DC68382">
      <w:pPr>
        <w:spacing w:line="360" w:lineRule="auto"/>
        <w:ind w:firstLine="420"/>
        <w:jc w:val="both"/>
        <w:textAlignment w:val="center"/>
        <w:rPr>
          <w:color w:val="000000"/>
        </w:rPr>
      </w:pPr>
      <w:r>
        <w:rPr>
          <w:rFonts w:ascii="楷体" w:hAnsi="楷体" w:eastAsia="楷体" w:cs="楷体"/>
          <w:color w:val="000000"/>
        </w:rPr>
        <w:t>彩礼是男女双方以结婚为目的，一方按照当地习俗给付另一方的礼金及贵重物品。随着生活水平的提高，彩礼数额也水涨船高，引发社会热议。</w:t>
      </w:r>
    </w:p>
    <w:p w14:paraId="6C53F6FA">
      <w:pPr>
        <w:spacing w:line="360" w:lineRule="auto"/>
        <w:ind w:firstLine="420"/>
        <w:jc w:val="both"/>
        <w:textAlignment w:val="center"/>
        <w:rPr>
          <w:color w:val="000000"/>
        </w:rPr>
      </w:pPr>
      <w:r>
        <w:rPr>
          <w:rFonts w:ascii="楷体" w:hAnsi="楷体" w:eastAsia="楷体" w:cs="楷体"/>
          <w:color w:val="000000"/>
        </w:rPr>
        <w:t>有些人认为彩礼是一种过时的习俗，应该被取消。现在是新时代，男女双方共同组建家庭，应该共同承担责任，男方不应给付女方彩礼。彩礼是将女性商品化，借婚姻索取财物，是对女性的侮辱，不利于维护女性的尊严；彩礼会使一些男方家庭债台高筑、不堪重负；彩礼会导致一些男女无法成婚或者婚后争吵不休等。</w:t>
      </w:r>
    </w:p>
    <w:p w14:paraId="7C3E183C">
      <w:pPr>
        <w:spacing w:line="360" w:lineRule="auto"/>
        <w:ind w:firstLine="420"/>
        <w:jc w:val="both"/>
        <w:textAlignment w:val="center"/>
        <w:rPr>
          <w:color w:val="000000"/>
        </w:rPr>
      </w:pPr>
      <w:r>
        <w:rPr>
          <w:rFonts w:ascii="楷体" w:hAnsi="楷体" w:eastAsia="楷体" w:cs="楷体"/>
          <w:color w:val="000000"/>
        </w:rPr>
        <w:t>有些人认为彩礼是一种婚嫁风俗，不应该被取消。彩礼自古以来就有代表美好的愿望、美好的祝福，是吉祥喜庆的象征。男方支付彩礼的多少能表示对女方的重视程度，关乎女方的脸面。女方父母含辛茹苦把女儿养大，结婚后女儿成为男方家庭中的一员，为男方养儿育女，男方理应给女方父母以补偿回报养育之恩。彩礼多少是基于双方情况，由双方协商决定，不应该被取消等。</w:t>
      </w:r>
    </w:p>
    <w:tbl>
      <w:tblPr>
        <w:tblStyle w:val="4"/>
        <w:tblW w:w="77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770"/>
      </w:tblGrid>
      <w:tr w14:paraId="233F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7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EAD807">
            <w:pPr>
              <w:spacing w:line="360" w:lineRule="auto"/>
              <w:jc w:val="center"/>
              <w:textAlignment w:val="center"/>
              <w:rPr>
                <w:color w:val="000000"/>
              </w:rPr>
            </w:pPr>
            <w:r>
              <w:rPr>
                <w:rFonts w:ascii="楷体" w:hAnsi="楷体" w:eastAsia="楷体" w:cs="楷体"/>
                <w:color w:val="000000"/>
              </w:rPr>
              <w:t>相关链接</w:t>
            </w:r>
          </w:p>
          <w:p w14:paraId="6ED45FD6">
            <w:pPr>
              <w:spacing w:line="360" w:lineRule="auto"/>
              <w:ind w:firstLine="420"/>
              <w:jc w:val="both"/>
              <w:textAlignment w:val="center"/>
              <w:rPr>
                <w:color w:val="000000"/>
              </w:rPr>
            </w:pPr>
            <w:r>
              <w:rPr>
                <w:rFonts w:ascii="楷体" w:hAnsi="楷体" w:eastAsia="楷体" w:cs="楷体"/>
                <w:color w:val="000000"/>
              </w:rPr>
              <w:t>民法典第一千零四十二条规定：禁止包办、买卖婚姻和其他干涉婚姻自由的行为。禁止借婚姻索取财物。</w:t>
            </w:r>
          </w:p>
          <w:p w14:paraId="10A1C6A4">
            <w:pPr>
              <w:spacing w:line="360" w:lineRule="auto"/>
              <w:ind w:firstLine="420"/>
              <w:jc w:val="both"/>
              <w:textAlignment w:val="center"/>
              <w:rPr>
                <w:color w:val="000000"/>
              </w:rPr>
            </w:pPr>
            <w:r>
              <w:rPr>
                <w:rFonts w:ascii="楷体" w:hAnsi="楷体" w:eastAsia="楷体" w:cs="楷体"/>
                <w:color w:val="000000"/>
              </w:rPr>
              <w:t>《中共中央国务院关于做好</w:t>
            </w:r>
            <w:r>
              <w:rPr>
                <w:rFonts w:ascii="Calibri" w:hAnsi="Calibri" w:eastAsia="Calibri" w:cs="Calibri"/>
                <w:color w:val="000000"/>
              </w:rPr>
              <w:t>2023</w:t>
            </w:r>
            <w:r>
              <w:rPr>
                <w:rFonts w:ascii="楷体" w:hAnsi="楷体" w:eastAsia="楷体" w:cs="楷体"/>
                <w:color w:val="000000"/>
              </w:rPr>
              <w:t>年全面推进乡村振兴重点工作的意见》中提出：扎实开展高价彩礼等重点领域突出问题专项治理。</w:t>
            </w:r>
          </w:p>
        </w:tc>
      </w:tr>
    </w:tbl>
    <w:p w14:paraId="31F1F61A">
      <w:pPr>
        <w:spacing w:line="360" w:lineRule="auto"/>
        <w:jc w:val="both"/>
        <w:textAlignment w:val="center"/>
        <w:rPr>
          <w:color w:val="000000"/>
        </w:rPr>
      </w:pPr>
    </w:p>
    <w:p w14:paraId="2CAC9F1B">
      <w:pPr>
        <w:spacing w:line="360" w:lineRule="auto"/>
        <w:jc w:val="left"/>
        <w:textAlignment w:val="center"/>
        <w:rPr>
          <w:color w:val="000000"/>
        </w:rPr>
      </w:pPr>
      <w:r>
        <w:rPr>
          <w:color w:val="000000"/>
        </w:rPr>
        <w:t>（1）</w:t>
      </w:r>
      <w:r>
        <w:rPr>
          <w:rFonts w:ascii="宋体" w:hAnsi="宋体" w:eastAsia="宋体" w:cs="宋体"/>
          <w:color w:val="000000"/>
        </w:rPr>
        <w:t>上述两种观点均有其合理与不合理之处。请你选择一种观点，运用崇尚法治精神相关知识，分析其合理性。</w:t>
      </w:r>
    </w:p>
    <w:p w14:paraId="034461A4">
      <w:pPr>
        <w:spacing w:line="360" w:lineRule="auto"/>
        <w:jc w:val="left"/>
        <w:textAlignment w:val="center"/>
        <w:rPr>
          <w:color w:val="000000"/>
        </w:rPr>
      </w:pPr>
      <w:r>
        <w:rPr>
          <w:color w:val="000000"/>
        </w:rPr>
        <w:t>（2）</w:t>
      </w:r>
      <w:r>
        <w:rPr>
          <w:rFonts w:ascii="宋体" w:hAnsi="宋体" w:eastAsia="宋体" w:cs="宋体"/>
          <w:color w:val="000000"/>
        </w:rPr>
        <w:t>请以你选择的观点为出发点，结合材料，运用建设法治中国相关知识，就如何解决彩礼问题提出建议。</w:t>
      </w:r>
    </w:p>
    <w:p w14:paraId="3300950A">
      <w:pPr>
        <w:spacing w:line="360" w:lineRule="auto"/>
        <w:jc w:val="both"/>
        <w:textAlignment w:val="center"/>
        <w:rPr>
          <w:color w:val="000000"/>
        </w:rPr>
      </w:pPr>
      <w:r>
        <w:rPr>
          <w:color w:val="000000"/>
        </w:rPr>
        <w:t xml:space="preserve">13. </w:t>
      </w:r>
      <w:r>
        <w:rPr>
          <w:rFonts w:ascii="宋体" w:hAnsi="宋体" w:eastAsia="宋体" w:cs="宋体"/>
          <w:color w:val="000000"/>
        </w:rPr>
        <w:t>近年来，一些西方国家政客和媒体频繁炒作所谓</w:t>
      </w:r>
      <w:r>
        <w:rPr>
          <w:rFonts w:ascii="Times New Roman" w:hAnsi="Times New Roman" w:eastAsia="Times New Roman" w:cs="Times New Roman"/>
          <w:color w:val="000000"/>
        </w:rPr>
        <w:t>“</w:t>
      </w:r>
      <w:r>
        <w:rPr>
          <w:rFonts w:ascii="宋体" w:hAnsi="宋体" w:eastAsia="宋体" w:cs="宋体"/>
          <w:color w:val="000000"/>
        </w:rPr>
        <w:t>中国威胁论</w:t>
      </w:r>
      <w:r>
        <w:rPr>
          <w:rFonts w:ascii="Times New Roman" w:hAnsi="Times New Roman" w:eastAsia="Times New Roman" w:cs="Times New Roman"/>
          <w:color w:val="000000"/>
        </w:rPr>
        <w:t>”</w:t>
      </w:r>
      <w:r>
        <w:rPr>
          <w:rFonts w:ascii="宋体" w:hAnsi="宋体" w:eastAsia="宋体" w:cs="宋体"/>
          <w:color w:val="000000"/>
        </w:rPr>
        <w:t>，抹黑攻击中国，中方曾多次表达强烈不满和反对。请阅读下列材料，回答问题。</w:t>
      </w:r>
    </w:p>
    <w:p w14:paraId="1DA3D190">
      <w:pPr>
        <w:spacing w:line="360" w:lineRule="auto"/>
        <w:ind w:firstLine="420"/>
        <w:jc w:val="both"/>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20</w:t>
      </w:r>
      <w:r>
        <w:rPr>
          <w:rFonts w:ascii="楷体" w:hAnsi="楷体" w:eastAsia="楷体" w:cs="楷体"/>
          <w:color w:val="000000"/>
        </w:rPr>
        <w:t>日，七国集团广岛峰会发表联合声明等文件，操弄涉华议题、抹黑攻击中国、粗暴干涉中国内政。我国外交部发言人随即通过答记者问表示了强烈不满和坚决反对。</w:t>
      </w:r>
      <w:r>
        <w:rPr>
          <w:rFonts w:ascii="Times New Roman" w:hAnsi="Times New Roman" w:eastAsia="Times New Roman" w:cs="Times New Roman"/>
          <w:color w:val="000000"/>
        </w:rPr>
        <w:t>5</w:t>
      </w:r>
      <w:r>
        <w:rPr>
          <w:rFonts w:ascii="楷体" w:hAnsi="楷体" w:eastAsia="楷体" w:cs="楷体"/>
          <w:color w:val="000000"/>
        </w:rPr>
        <w:t>月</w:t>
      </w:r>
      <w:r>
        <w:rPr>
          <w:rFonts w:ascii="Times New Roman" w:hAnsi="Times New Roman" w:eastAsia="Times New Roman" w:cs="Times New Roman"/>
          <w:color w:val="000000"/>
        </w:rPr>
        <w:t>22</w:t>
      </w:r>
      <w:r>
        <w:rPr>
          <w:rFonts w:ascii="楷体" w:hAnsi="楷体" w:eastAsia="楷体" w:cs="楷体"/>
          <w:color w:val="000000"/>
        </w:rPr>
        <w:t>日晚，中国外交部部长助理、发言人华春莹在推特上连发</w:t>
      </w:r>
      <w:r>
        <w:rPr>
          <w:rFonts w:ascii="Times New Roman" w:hAnsi="Times New Roman" w:eastAsia="Times New Roman" w:cs="Times New Roman"/>
          <w:color w:val="000000"/>
        </w:rPr>
        <w:t>5</w:t>
      </w:r>
      <w:r>
        <w:rPr>
          <w:rFonts w:ascii="楷体" w:hAnsi="楷体" w:eastAsia="楷体" w:cs="楷体"/>
          <w:color w:val="000000"/>
        </w:rPr>
        <w:t>帖，对七国集团成员国上述抹黑攻击中国的言论作出回应，发出反问。</w:t>
      </w:r>
    </w:p>
    <w:p w14:paraId="2E448F4E">
      <w:pPr>
        <w:spacing w:line="360" w:lineRule="auto"/>
        <w:ind w:firstLine="420"/>
        <w:jc w:val="both"/>
        <w:textAlignment w:val="center"/>
        <w:rPr>
          <w:color w:val="000000"/>
        </w:rPr>
      </w:pPr>
      <w:r>
        <w:rPr>
          <w:rFonts w:ascii="楷体" w:hAnsi="楷体" w:eastAsia="楷体" w:cs="楷体"/>
          <w:color w:val="000000"/>
        </w:rPr>
        <w:t>华春莹在第一则帖子中表示，一些</w:t>
      </w:r>
      <w:r>
        <w:rPr>
          <w:rFonts w:ascii="Times New Roman" w:hAnsi="Times New Roman" w:eastAsia="Times New Roman" w:cs="Times New Roman"/>
          <w:color w:val="000000"/>
        </w:rPr>
        <w:t>G7</w:t>
      </w:r>
      <w:r>
        <w:rPr>
          <w:rFonts w:ascii="楷体" w:hAnsi="楷体" w:eastAsia="楷体" w:cs="楷体"/>
          <w:color w:val="000000"/>
        </w:rPr>
        <w:t>成员国声称中国是</w:t>
      </w:r>
      <w:r>
        <w:rPr>
          <w:rFonts w:ascii="Times New Roman" w:hAnsi="Times New Roman" w:eastAsia="Times New Roman" w:cs="Times New Roman"/>
          <w:color w:val="000000"/>
        </w:rPr>
        <w:t>“</w:t>
      </w:r>
      <w:r>
        <w:rPr>
          <w:rFonts w:ascii="楷体" w:hAnsi="楷体" w:eastAsia="楷体" w:cs="楷体"/>
          <w:color w:val="000000"/>
        </w:rPr>
        <w:t>全球安全与繁荣的最大威胁</w:t>
      </w:r>
      <w:r>
        <w:rPr>
          <w:rFonts w:ascii="Times New Roman" w:hAnsi="Times New Roman" w:eastAsia="Times New Roman" w:cs="Times New Roman"/>
          <w:color w:val="000000"/>
        </w:rPr>
        <w:t>”</w:t>
      </w:r>
      <w:r>
        <w:rPr>
          <w:rFonts w:ascii="楷体" w:hAnsi="楷体" w:eastAsia="楷体" w:cs="楷体"/>
          <w:color w:val="000000"/>
        </w:rPr>
        <w:t>，是认真的吗？中国是全球经济的最大引擎（对其增长的贡献率超过</w:t>
      </w:r>
      <w:r>
        <w:rPr>
          <w:rFonts w:ascii="Times New Roman" w:hAnsi="Times New Roman" w:eastAsia="Times New Roman" w:cs="Times New Roman"/>
          <w:color w:val="000000"/>
        </w:rPr>
        <w:t>G7</w:t>
      </w:r>
      <w:r>
        <w:rPr>
          <w:rFonts w:ascii="楷体" w:hAnsi="楷体" w:eastAsia="楷体" w:cs="楷体"/>
          <w:color w:val="000000"/>
        </w:rPr>
        <w:t>成员国的总和），是</w:t>
      </w:r>
      <w:r>
        <w:rPr>
          <w:rFonts w:ascii="Times New Roman" w:hAnsi="Times New Roman" w:eastAsia="Times New Roman" w:cs="Times New Roman"/>
          <w:color w:val="000000"/>
        </w:rPr>
        <w:t>140</w:t>
      </w:r>
      <w:r>
        <w:rPr>
          <w:rFonts w:ascii="楷体" w:hAnsi="楷体" w:eastAsia="楷体" w:cs="楷体"/>
          <w:color w:val="000000"/>
        </w:rPr>
        <w:t>多个国家（和地区）的主要贸易伙伴，还是联合国维和行动第二大资金贡献国。</w:t>
      </w:r>
    </w:p>
    <w:p w14:paraId="17D26551">
      <w:pPr>
        <w:spacing w:line="360" w:lineRule="auto"/>
        <w:ind w:firstLine="420"/>
        <w:jc w:val="both"/>
        <w:textAlignment w:val="center"/>
        <w:rPr>
          <w:color w:val="000000"/>
        </w:rPr>
      </w:pPr>
      <w:r>
        <w:rPr>
          <w:rFonts w:ascii="楷体" w:hAnsi="楷体" w:eastAsia="楷体" w:cs="楷体"/>
          <w:color w:val="000000"/>
        </w:rPr>
        <w:t>她在第二则帖子中说，如果中国是一个</w:t>
      </w:r>
      <w:r>
        <w:rPr>
          <w:rFonts w:ascii="Times New Roman" w:hAnsi="Times New Roman" w:eastAsia="Times New Roman" w:cs="Times New Roman"/>
          <w:color w:val="000000"/>
        </w:rPr>
        <w:t>“</w:t>
      </w:r>
      <w:r>
        <w:rPr>
          <w:rFonts w:ascii="楷体" w:hAnsi="楷体" w:eastAsia="楷体" w:cs="楷体"/>
          <w:color w:val="000000"/>
        </w:rPr>
        <w:t>威胁</w:t>
      </w:r>
      <w:r>
        <w:rPr>
          <w:rFonts w:ascii="Times New Roman" w:hAnsi="Times New Roman" w:eastAsia="Times New Roman" w:cs="Times New Roman"/>
          <w:color w:val="000000"/>
        </w:rPr>
        <w:t>”</w:t>
      </w:r>
      <w:r>
        <w:rPr>
          <w:rFonts w:ascii="楷体" w:hAnsi="楷体" w:eastAsia="楷体" w:cs="楷体"/>
          <w:color w:val="000000"/>
        </w:rPr>
        <w:t>，那么那些对主权国家发动战争、推翻他国合法政府、退出多边条约和胁迫他国切断供应链的</w:t>
      </w:r>
      <w:r>
        <w:rPr>
          <w:rFonts w:ascii="Times New Roman" w:hAnsi="Times New Roman" w:eastAsia="Times New Roman" w:cs="Times New Roman"/>
          <w:color w:val="000000"/>
        </w:rPr>
        <w:t>G7</w:t>
      </w:r>
      <w:r>
        <w:rPr>
          <w:rFonts w:ascii="楷体" w:hAnsi="楷体" w:eastAsia="楷体" w:cs="楷体"/>
          <w:color w:val="000000"/>
        </w:rPr>
        <w:t>成员国是什么？真实的世界不会被洗脑和欺骗。</w:t>
      </w:r>
    </w:p>
    <w:p w14:paraId="35799E61">
      <w:pPr>
        <w:spacing w:line="360" w:lineRule="auto"/>
        <w:ind w:firstLine="420"/>
        <w:jc w:val="both"/>
        <w:textAlignment w:val="center"/>
        <w:rPr>
          <w:color w:val="000000"/>
        </w:rPr>
      </w:pPr>
      <w:r>
        <w:rPr>
          <w:rFonts w:ascii="楷体" w:hAnsi="楷体" w:eastAsia="楷体" w:cs="楷体"/>
          <w:color w:val="000000"/>
        </w:rPr>
        <w:t>华春莹随后发了</w:t>
      </w:r>
      <w:r>
        <w:rPr>
          <w:rFonts w:ascii="Times New Roman" w:hAnsi="Times New Roman" w:eastAsia="Times New Roman" w:cs="Times New Roman"/>
          <w:color w:val="000000"/>
        </w:rPr>
        <w:t>3</w:t>
      </w:r>
      <w:r>
        <w:rPr>
          <w:rFonts w:ascii="楷体" w:hAnsi="楷体" w:eastAsia="楷体" w:cs="楷体"/>
          <w:color w:val="000000"/>
        </w:rPr>
        <w:t>张图片。第一张图以</w:t>
      </w:r>
      <w:r>
        <w:rPr>
          <w:rFonts w:ascii="Times New Roman" w:hAnsi="Times New Roman" w:eastAsia="Times New Roman" w:cs="Times New Roman"/>
          <w:color w:val="000000"/>
        </w:rPr>
        <w:t>“</w:t>
      </w:r>
      <w:r>
        <w:rPr>
          <w:rFonts w:ascii="楷体" w:hAnsi="楷体" w:eastAsia="楷体" w:cs="楷体"/>
          <w:color w:val="000000"/>
        </w:rPr>
        <w:t>井底之蛙</w:t>
      </w:r>
      <w:r>
        <w:rPr>
          <w:rFonts w:ascii="Times New Roman" w:hAnsi="Times New Roman" w:eastAsia="Times New Roman" w:cs="Times New Roman"/>
          <w:color w:val="000000"/>
        </w:rPr>
        <w:t>”</w:t>
      </w:r>
      <w:r>
        <w:rPr>
          <w:rFonts w:ascii="楷体" w:hAnsi="楷体" w:eastAsia="楷体" w:cs="楷体"/>
          <w:color w:val="000000"/>
        </w:rPr>
        <w:t>为主题，上面的配文写道，</w:t>
      </w:r>
      <w:r>
        <w:rPr>
          <w:rFonts w:ascii="Times New Roman" w:hAnsi="Times New Roman" w:eastAsia="Times New Roman" w:cs="Times New Roman"/>
          <w:color w:val="000000"/>
        </w:rPr>
        <w:t>“G7=</w:t>
      </w:r>
      <w:r>
        <w:rPr>
          <w:rFonts w:ascii="楷体" w:hAnsi="楷体" w:eastAsia="楷体" w:cs="楷体"/>
          <w:color w:val="000000"/>
        </w:rPr>
        <w:t>世界？</w:t>
      </w:r>
      <w:r>
        <w:rPr>
          <w:rFonts w:ascii="Times New Roman" w:hAnsi="Times New Roman" w:eastAsia="Times New Roman" w:cs="Times New Roman"/>
          <w:color w:val="000000"/>
        </w:rPr>
        <w:t>”</w:t>
      </w:r>
      <w:r>
        <w:rPr>
          <w:rFonts w:ascii="楷体" w:hAnsi="楷体" w:eastAsia="楷体" w:cs="楷体"/>
          <w:color w:val="000000"/>
        </w:rPr>
        <w:t>第二张图援引世界银行世界发展指标数据库的数据得出结论：</w:t>
      </w:r>
      <w:r>
        <w:rPr>
          <w:rFonts w:ascii="Times New Roman" w:hAnsi="Times New Roman" w:eastAsia="Times New Roman" w:cs="Times New Roman"/>
          <w:color w:val="000000"/>
        </w:rPr>
        <w:t>2013</w:t>
      </w:r>
      <w:r>
        <w:rPr>
          <w:rFonts w:ascii="楷体" w:hAnsi="楷体" w:eastAsia="楷体" w:cs="楷体"/>
          <w:color w:val="000000"/>
        </w:rPr>
        <w:t>年至</w:t>
      </w:r>
      <w:r>
        <w:rPr>
          <w:rFonts w:ascii="Times New Roman" w:hAnsi="Times New Roman" w:eastAsia="Times New Roman" w:cs="Times New Roman"/>
          <w:color w:val="000000"/>
        </w:rPr>
        <w:t>2021</w:t>
      </w:r>
      <w:r>
        <w:rPr>
          <w:rFonts w:ascii="楷体" w:hAnsi="楷体" w:eastAsia="楷体" w:cs="楷体"/>
          <w:color w:val="000000"/>
        </w:rPr>
        <w:t>年中国对世界经济增长的贡献率超过</w:t>
      </w:r>
      <w:r>
        <w:rPr>
          <w:rFonts w:ascii="Times New Roman" w:hAnsi="Times New Roman" w:eastAsia="Times New Roman" w:cs="Times New Roman"/>
          <w:color w:val="000000"/>
        </w:rPr>
        <w:t>G7</w:t>
      </w:r>
      <w:r>
        <w:rPr>
          <w:rFonts w:ascii="楷体" w:hAnsi="楷体" w:eastAsia="楷体" w:cs="楷体"/>
          <w:color w:val="000000"/>
        </w:rPr>
        <w:t>总和。第三张图显示，</w:t>
      </w:r>
      <w:r>
        <w:rPr>
          <w:rFonts w:ascii="Times New Roman" w:hAnsi="Times New Roman" w:eastAsia="Times New Roman" w:cs="Times New Roman"/>
          <w:color w:val="000000"/>
        </w:rPr>
        <w:t>G7</w:t>
      </w:r>
      <w:r>
        <w:rPr>
          <w:rFonts w:ascii="楷体" w:hAnsi="楷体" w:eastAsia="楷体" w:cs="楷体"/>
          <w:color w:val="000000"/>
        </w:rPr>
        <w:t>国家的人口总和占世界人口的</w:t>
      </w:r>
      <w:r>
        <w:rPr>
          <w:rFonts w:ascii="Times New Roman" w:hAnsi="Times New Roman" w:eastAsia="Times New Roman" w:cs="Times New Roman"/>
          <w:color w:val="000000"/>
        </w:rPr>
        <w:t>10%</w:t>
      </w:r>
      <w:r>
        <w:rPr>
          <w:rFonts w:ascii="楷体" w:hAnsi="楷体" w:eastAsia="楷体" w:cs="楷体"/>
          <w:color w:val="000000"/>
        </w:rPr>
        <w:t>，</w:t>
      </w:r>
      <w:r>
        <w:rPr>
          <w:rFonts w:ascii="Times New Roman" w:hAnsi="Times New Roman" w:eastAsia="Times New Roman" w:cs="Times New Roman"/>
          <w:color w:val="000000"/>
        </w:rPr>
        <w:t>G7</w:t>
      </w:r>
      <w:r>
        <w:rPr>
          <w:rFonts w:ascii="楷体" w:hAnsi="楷体" w:eastAsia="楷体" w:cs="楷体"/>
          <w:color w:val="000000"/>
        </w:rPr>
        <w:t>国家的国土面积总和在世界上所占比例为</w:t>
      </w:r>
      <w:r>
        <w:rPr>
          <w:rFonts w:ascii="Times New Roman" w:hAnsi="Times New Roman" w:eastAsia="Times New Roman" w:cs="Times New Roman"/>
          <w:color w:val="000000"/>
        </w:rPr>
        <w:t>16%</w:t>
      </w:r>
      <w:r>
        <w:rPr>
          <w:rFonts w:ascii="楷体" w:hAnsi="楷体" w:eastAsia="楷体" w:cs="楷体"/>
          <w:color w:val="000000"/>
        </w:rPr>
        <w:t>。</w:t>
      </w:r>
    </w:p>
    <w:p w14:paraId="4F13901C">
      <w:pPr>
        <w:spacing w:line="360" w:lineRule="auto"/>
        <w:jc w:val="both"/>
        <w:textAlignment w:val="center"/>
        <w:rPr>
          <w:color w:val="000000"/>
        </w:rPr>
      </w:pPr>
      <w:r>
        <w:rPr>
          <w:rFonts w:ascii="宋体" w:hAnsi="宋体" w:eastAsia="宋体" w:cs="宋体"/>
          <w:color w:val="000000"/>
        </w:rPr>
        <w:t>请结合材料，运用国情国策相关知识，谈谈上述事件对你的启示。</w:t>
      </w:r>
    </w:p>
    <w:p w14:paraId="54C3B438">
      <w:pPr>
        <w:spacing w:line="360" w:lineRule="auto"/>
        <w:jc w:val="both"/>
        <w:textAlignment w:val="center"/>
        <w:rPr>
          <w:color w:val="000000"/>
        </w:rPr>
      </w:pPr>
      <w:r>
        <w:rPr>
          <w:color w:val="000000"/>
        </w:rPr>
        <w:t xml:space="preserve">14. </w:t>
      </w:r>
      <w:r>
        <w:rPr>
          <w:rFonts w:ascii="宋体" w:hAnsi="宋体" w:eastAsia="宋体" w:cs="宋体"/>
          <w:color w:val="000000"/>
        </w:rPr>
        <w:t>器识为先，必索德明理，五育创新并举；文艺其从，更启智润心，一生向美而行。请阅读材料，回答下列问题。</w:t>
      </w:r>
    </w:p>
    <w:p w14:paraId="08D07032">
      <w:pPr>
        <w:spacing w:line="360" w:lineRule="auto"/>
        <w:ind w:firstLine="420"/>
        <w:jc w:val="both"/>
        <w:textAlignment w:val="center"/>
        <w:rPr>
          <w:color w:val="000000"/>
        </w:rPr>
      </w:pPr>
      <w:r>
        <w:rPr>
          <w:rFonts w:ascii="楷体" w:hAnsi="楷体" w:eastAsia="楷体" w:cs="楷体"/>
          <w:color w:val="000000"/>
        </w:rPr>
        <w:t>美，现代汉语词典意为美丽，好看；使美丽；令人满意的，好；美好的事物，好事；得意等。正确审美能陶冶高尚情操，塑造美好心灵，帮助树立正确的历史观、民族观、国家观、文化观等。一段时间以来，我们的生活中，出现了一些畸形审美，引发社会关注，诸如过度减肥瘦身、网红脸、伪古风、审丑等等。畸形审美带来许多社会问题，如</w:t>
      </w:r>
      <w:r>
        <w:rPr>
          <w:rFonts w:ascii="Times New Roman" w:hAnsi="Times New Roman" w:eastAsia="Times New Roman" w:cs="Times New Roman"/>
          <w:color w:val="000000"/>
        </w:rPr>
        <w:t>“</w:t>
      </w:r>
      <w:r>
        <w:rPr>
          <w:rFonts w:ascii="楷体" w:hAnsi="楷体" w:eastAsia="楷体" w:cs="楷体"/>
          <w:color w:val="000000"/>
        </w:rPr>
        <w:t>颜值崇拜</w:t>
      </w:r>
      <w:r>
        <w:rPr>
          <w:rFonts w:ascii="Times New Roman" w:hAnsi="Times New Roman" w:eastAsia="Times New Roman" w:cs="Times New Roman"/>
          <w:color w:val="000000"/>
        </w:rPr>
        <w:t>”</w:t>
      </w:r>
      <w:r>
        <w:rPr>
          <w:rFonts w:ascii="楷体" w:hAnsi="楷体" w:eastAsia="楷体" w:cs="楷体"/>
          <w:color w:val="000000"/>
        </w:rPr>
        <w:t>引起的</w:t>
      </w:r>
      <w:r>
        <w:rPr>
          <w:rFonts w:ascii="Times New Roman" w:hAnsi="Times New Roman" w:eastAsia="Times New Roman" w:cs="Times New Roman"/>
          <w:color w:val="000000"/>
        </w:rPr>
        <w:t>“</w:t>
      </w:r>
      <w:r>
        <w:rPr>
          <w:rFonts w:ascii="楷体" w:hAnsi="楷体" w:eastAsia="楷体" w:cs="楷体"/>
          <w:color w:val="000000"/>
        </w:rPr>
        <w:t>容貌焦虑</w:t>
      </w:r>
      <w:r>
        <w:rPr>
          <w:rFonts w:ascii="Times New Roman" w:hAnsi="Times New Roman" w:eastAsia="Times New Roman" w:cs="Times New Roman"/>
          <w:color w:val="000000"/>
        </w:rPr>
        <w:t>”</w:t>
      </w:r>
      <w:r>
        <w:rPr>
          <w:rFonts w:ascii="楷体" w:hAnsi="楷体" w:eastAsia="楷体" w:cs="楷体"/>
          <w:color w:val="000000"/>
        </w:rPr>
        <w:t>，导致部分人群</w:t>
      </w:r>
      <w:r>
        <w:rPr>
          <w:rFonts w:ascii="Times New Roman" w:hAnsi="Times New Roman" w:eastAsia="Times New Roman" w:cs="Times New Roman"/>
          <w:color w:val="000000"/>
        </w:rPr>
        <w:t>“</w:t>
      </w:r>
      <w:r>
        <w:rPr>
          <w:rFonts w:ascii="楷体" w:hAnsi="楷体" w:eastAsia="楷体" w:cs="楷体"/>
          <w:color w:val="000000"/>
        </w:rPr>
        <w:t>摔进医美陷阱</w:t>
      </w:r>
      <w:r>
        <w:rPr>
          <w:rFonts w:ascii="Times New Roman" w:hAnsi="Times New Roman" w:eastAsia="Times New Roman" w:cs="Times New Roman"/>
          <w:color w:val="000000"/>
        </w:rPr>
        <w:t>”</w:t>
      </w:r>
      <w:r>
        <w:rPr>
          <w:rFonts w:ascii="楷体" w:hAnsi="楷体" w:eastAsia="楷体" w:cs="楷体"/>
          <w:color w:val="000000"/>
        </w:rPr>
        <w:t>，其中不乏青少年，整容低龄化趋势越来越明显：一些影视剧、短视频、直播等以搞笑、戏谑、夸大等方式愿搞经典作品，过度娱乐化中华传统文化，表现出低俗的审美品位和价值观念，影响大众历史认知，塑造社会消极心态的</w:t>
      </w:r>
      <w:r>
        <w:rPr>
          <w:rFonts w:ascii="Times New Roman" w:hAnsi="Times New Roman" w:eastAsia="Times New Roman" w:cs="Times New Roman"/>
          <w:color w:val="000000"/>
        </w:rPr>
        <w:t>“</w:t>
      </w:r>
      <w:r>
        <w:rPr>
          <w:rFonts w:ascii="楷体" w:hAnsi="楷体" w:eastAsia="楷体" w:cs="楷体"/>
          <w:color w:val="000000"/>
        </w:rPr>
        <w:t>软性</w:t>
      </w:r>
      <w:r>
        <w:rPr>
          <w:rFonts w:ascii="Times New Roman" w:hAnsi="Times New Roman" w:eastAsia="Times New Roman" w:cs="Times New Roman"/>
          <w:color w:val="000000"/>
        </w:rPr>
        <w:t>”</w:t>
      </w:r>
      <w:r>
        <w:rPr>
          <w:rFonts w:ascii="楷体" w:hAnsi="楷体" w:eastAsia="楷体" w:cs="楷体"/>
          <w:color w:val="000000"/>
        </w:rPr>
        <w:t>历史虚无主义。</w:t>
      </w:r>
    </w:p>
    <w:p w14:paraId="242C30F0">
      <w:pPr>
        <w:spacing w:line="360" w:lineRule="auto"/>
        <w:jc w:val="left"/>
        <w:textAlignment w:val="center"/>
        <w:rPr>
          <w:color w:val="000000"/>
        </w:rPr>
      </w:pPr>
      <w:r>
        <w:rPr>
          <w:color w:val="000000"/>
        </w:rPr>
        <w:t>（1）</w:t>
      </w:r>
      <w:r>
        <w:rPr>
          <w:rFonts w:ascii="宋体" w:hAnsi="宋体" w:eastAsia="宋体" w:cs="宋体"/>
          <w:color w:val="000000"/>
        </w:rPr>
        <w:t>请结合材料，运用守望精神家园相关知识，分析如何遏制审美畸形化。</w:t>
      </w:r>
    </w:p>
    <w:p w14:paraId="2D7E6DC1">
      <w:pPr>
        <w:spacing w:line="360" w:lineRule="auto"/>
        <w:ind w:firstLine="420"/>
        <w:jc w:val="both"/>
        <w:textAlignment w:val="center"/>
        <w:rPr>
          <w:color w:val="000000"/>
        </w:rPr>
      </w:pPr>
      <w:r>
        <w:rPr>
          <w:rFonts w:ascii="楷体" w:hAnsi="楷体" w:eastAsia="楷体" w:cs="楷体"/>
          <w:color w:val="000000"/>
        </w:rPr>
        <w:t>美育是审美教育、情操教育、心灵教育，也是丰富想象力和培养创新意识的教育，能提升审美素养、陶冶情操、温润心灵、激发创新创造活力。暑假即将到来，为强化同学们的美育实践体验，重庆某校准备开展暑期特色美育研学活动。以下是可供选择的研学基地，需要向同学们征集研学意向。现邀请你参与到征集活动中来，请你阅读下列研学资料，并完成任务。</w:t>
      </w:r>
    </w:p>
    <w:p w14:paraId="2B969526">
      <w:pPr>
        <w:spacing w:line="360" w:lineRule="auto"/>
        <w:jc w:val="both"/>
        <w:textAlignment w:val="center"/>
        <w:rPr>
          <w:color w:val="000000"/>
        </w:rPr>
      </w:pPr>
      <w:r>
        <w:rPr>
          <w:color w:val="000000"/>
        </w:rPr>
        <w:drawing>
          <wp:inline distT="0" distB="0" distL="114300" distR="114300">
            <wp:extent cx="5238750" cy="3042285"/>
            <wp:effectExtent l="0" t="0" r="0" b="571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3042313"/>
                    </a:xfrm>
                    <a:prstGeom prst="rect">
                      <a:avLst/>
                    </a:prstGeom>
                  </pic:spPr>
                </pic:pic>
              </a:graphicData>
            </a:graphic>
          </wp:inline>
        </w:drawing>
      </w:r>
    </w:p>
    <w:p w14:paraId="65DE0C19">
      <w:pPr>
        <w:spacing w:line="360" w:lineRule="auto"/>
        <w:jc w:val="left"/>
        <w:textAlignment w:val="center"/>
        <w:rPr>
          <w:color w:val="000000"/>
        </w:rPr>
      </w:pPr>
      <w:r>
        <w:rPr>
          <w:color w:val="000000"/>
        </w:rPr>
        <w:t>（2）</w:t>
      </w:r>
      <w:r>
        <w:rPr>
          <w:rFonts w:ascii="宋体" w:hAnsi="宋体" w:eastAsia="宋体" w:cs="宋体"/>
          <w:color w:val="000000"/>
        </w:rPr>
        <w:t>请你从以上研学基地中推荐两个，并根据所学国情国策知识阐述理由。</w:t>
      </w:r>
    </w:p>
    <w:p w14:paraId="0623239A">
      <w:pPr>
        <w:spacing w:line="360" w:lineRule="auto"/>
        <w:jc w:val="both"/>
        <w:textAlignment w:val="center"/>
        <w:rPr>
          <w:color w:val="000000"/>
        </w:rPr>
      </w:pPr>
      <w:r>
        <w:rPr>
          <w:rFonts w:ascii="宋体" w:hAnsi="宋体" w:eastAsia="宋体" w:cs="宋体"/>
          <w:color w:val="000000"/>
        </w:rPr>
        <w:t>要求：</w:t>
      </w:r>
    </w:p>
    <w:p w14:paraId="2584FF7B">
      <w:pPr>
        <w:spacing w:line="360" w:lineRule="auto"/>
        <w:jc w:val="both"/>
        <w:textAlignment w:val="center"/>
        <w:rPr>
          <w:color w:val="000000"/>
        </w:rPr>
      </w:pPr>
      <w:r>
        <w:rPr>
          <w:rFonts w:ascii="宋体" w:hAnsi="宋体" w:eastAsia="宋体" w:cs="宋体"/>
          <w:color w:val="000000"/>
        </w:rPr>
        <w:t>①所推荐</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研学基地要有丰富的美育资源，能陶冶高尚情操，塑造美好心灵，帮助树立正确的历史观、民族观、国家观、文化观等。</w:t>
      </w:r>
    </w:p>
    <w:p w14:paraId="2A754945">
      <w:pPr>
        <w:spacing w:line="360" w:lineRule="auto"/>
        <w:jc w:val="both"/>
        <w:textAlignment w:val="center"/>
        <w:rPr>
          <w:color w:val="000000"/>
        </w:rPr>
      </w:pPr>
      <w:r>
        <w:rPr>
          <w:rFonts w:ascii="宋体" w:hAnsi="宋体" w:eastAsia="宋体" w:cs="宋体"/>
          <w:color w:val="000000"/>
        </w:rPr>
        <w:t>②有理有据、符合逻辑、条理清晰，语言规范。</w:t>
      </w:r>
    </w:p>
    <w:p w14:paraId="7A0C91F8">
      <w:pPr>
        <w:spacing w:line="360" w:lineRule="auto"/>
        <w:jc w:val="left"/>
        <w:textAlignment w:val="center"/>
        <w:rPr>
          <w:color w:val="000000"/>
        </w:rPr>
      </w:pPr>
      <w:r>
        <w:rPr>
          <w:color w:val="000000"/>
        </w:rPr>
        <w:br w:type="textWrapping"/>
      </w:r>
    </w:p>
    <w:p w14:paraId="57EA12DC">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71C79D5E">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E544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32DC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2480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35BA8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C28F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4983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60863C9"/>
    <w:rsid w:val="1DB469EE"/>
    <w:rsid w:val="2BC266A9"/>
    <w:rsid w:val="38274566"/>
    <w:rsid w:val="73E4172B"/>
    <w:rsid w:val="7CEF7C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4233</Words>
  <Characters>4384</Characters>
  <Lines>0</Lines>
  <Paragraphs>0</Paragraphs>
  <TotalTime>4</TotalTime>
  <ScaleCrop>false</ScaleCrop>
  <LinksUpToDate>false</LinksUpToDate>
  <CharactersWithSpaces>4574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2023-06-14T22:40:00Z</dcterms:created>
  <dc:creator>学科网试题生产平台</dc:creator>
  <dc:description>3259469246038016</dc:description>
  <cp:lastModifiedBy>上帝掷骰子吗</cp:lastModifiedBy>
  <dcterms:modified xsi:type="dcterms:W3CDTF">2024-07-20T16:18:49Z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E90BFAAA659D4CC9A3FF0CC4D4DE267C_12</vt:lpwstr>
  </property>
</Properties>
</file>