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FA7E22">
      <w:pPr>
        <w:spacing w:before="0" w:after="0" w:line="359" w:lineRule="exact"/>
        <w:ind w:left="1954" w:right="0" w:firstLine="0"/>
        <w:jc w:val="left"/>
        <w:rPr>
          <w:rFonts w:ascii="Times New Roman"/>
          <w:color w:val="000000"/>
          <w:spacing w:val="0"/>
          <w:sz w:val="32"/>
        </w:rPr>
      </w:pPr>
      <w:r>
        <w:pict>
          <v:shape id="_x00000" o:spid="_x0000_s1026"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1" o:spid="_x0000_s1027"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2" o:spid="_x0000_s1028"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3" o:spid="_x0000_s1029" o:spt="75" type="#_x0000_t75" style="position:absolute;left:0pt;margin-left:53pt;margin-top:348.7pt;height:91.3pt;width:371.85pt;mso-position-horizontal-relative:page;mso-position-vertical-relative:page;z-index:-251657216;mso-width-relative:page;mso-height-relative:page;" filled="f" coordsize="21600,21600">
            <v:path/>
            <v:fill on="f" focussize="0,0"/>
            <v:stroke/>
            <v:imagedata r:id="rId14"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年甘肃省普通高等学校招生统一考试</w:t>
      </w:r>
    </w:p>
    <w:p w14:paraId="10C3B31C">
      <w:pPr>
        <w:spacing w:before="275" w:after="0" w:line="325" w:lineRule="exact"/>
        <w:ind w:left="4555" w:right="0" w:firstLine="0"/>
        <w:jc w:val="left"/>
        <w:rPr>
          <w:rFonts w:ascii="Times New Roman"/>
          <w:color w:val="000000"/>
          <w:spacing w:val="0"/>
          <w:sz w:val="32"/>
        </w:rPr>
      </w:pPr>
      <w:r>
        <w:rPr>
          <w:rFonts w:ascii="宋体" w:hAnsi="宋体" w:cs="宋体"/>
          <w:color w:val="000000"/>
          <w:spacing w:val="0"/>
          <w:sz w:val="32"/>
        </w:rPr>
        <w:t>地理</w:t>
      </w:r>
    </w:p>
    <w:p w14:paraId="5E1EF141">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003EF705">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．答卷前，考生务必将自己的姓名、准考证号填写在答题卡上。</w:t>
      </w:r>
    </w:p>
    <w:p w14:paraId="612D7D2B">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3"/>
          <w:sz w:val="24"/>
        </w:rPr>
        <w:t>．回答选择题时，选出每小题答案后，用</w:t>
      </w:r>
      <w:r>
        <w:rPr>
          <w:rFonts w:ascii="Times New Roman"/>
          <w:color w:val="000000"/>
          <w:spacing w:val="1"/>
          <w:sz w:val="24"/>
        </w:rPr>
        <w:t xml:space="preserve"> </w:t>
      </w:r>
      <w:r>
        <w:rPr>
          <w:rFonts w:ascii="Times New Roman"/>
          <w:b/>
          <w:color w:val="000000"/>
          <w:spacing w:val="-1"/>
          <w:sz w:val="24"/>
        </w:rPr>
        <w:t xml:space="preserve">2B </w:t>
      </w:r>
      <w:r>
        <w:rPr>
          <w:rFonts w:ascii="宋体" w:hAnsi="宋体" w:cs="宋体"/>
          <w:color w:val="000000"/>
          <w:spacing w:val="2"/>
          <w:sz w:val="24"/>
        </w:rPr>
        <w:t>铅笔把答题卡上对应题目的答案标号框涂黑。</w:t>
      </w:r>
    </w:p>
    <w:p w14:paraId="19CDA8A5">
      <w:pPr>
        <w:spacing w:before="103" w:after="0" w:line="250" w:lineRule="exact"/>
        <w:ind w:left="0" w:right="0" w:firstLine="0"/>
        <w:jc w:val="left"/>
        <w:rPr>
          <w:rFonts w:ascii="Times New Roman"/>
          <w:color w:val="000000"/>
          <w:spacing w:val="0"/>
          <w:sz w:val="24"/>
        </w:rPr>
      </w:pPr>
      <w:r>
        <w:rPr>
          <w:rFonts w:ascii="宋体" w:hAnsi="宋体" w:cs="宋体"/>
          <w:color w:val="000000"/>
          <w:spacing w:val="4"/>
          <w:sz w:val="24"/>
        </w:rPr>
        <w:t>如需改动，用橡皮擦干净后，再选涂其他答案标号框。回答非选择题时，将答案写在答题卡</w:t>
      </w:r>
    </w:p>
    <w:p w14:paraId="0D9CC00A">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上。写在本试卷上无效。</w:t>
      </w:r>
    </w:p>
    <w:p w14:paraId="66490FBA">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0C69C88A">
      <w:pPr>
        <w:spacing w:before="96" w:after="0" w:line="276" w:lineRule="exact"/>
        <w:ind w:left="0" w:right="0" w:firstLine="0"/>
        <w:jc w:val="left"/>
        <w:rPr>
          <w:rFonts w:ascii="Times New Roman"/>
          <w:color w:val="000000"/>
          <w:spacing w:val="0"/>
          <w:sz w:val="24"/>
        </w:rPr>
      </w:pPr>
      <w:r>
        <w:rPr>
          <w:rFonts w:ascii="宋体" w:hAnsi="宋体" w:cs="宋体"/>
          <w:color w:val="000000"/>
          <w:spacing w:val="5"/>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5"/>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6"/>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4"/>
          <w:sz w:val="24"/>
        </w:rPr>
        <w:t>分。在每小题给出的四个选项中，只有一</w:t>
      </w:r>
    </w:p>
    <w:p w14:paraId="07695DD1">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3C5BA22F">
      <w:pPr>
        <w:spacing w:before="179" w:after="0" w:line="243" w:lineRule="exact"/>
        <w:ind w:left="420" w:right="0" w:firstLine="0"/>
        <w:jc w:val="left"/>
        <w:rPr>
          <w:rFonts w:ascii="Times New Roman"/>
          <w:color w:val="000000"/>
          <w:spacing w:val="0"/>
          <w:sz w:val="21"/>
        </w:rPr>
      </w:pPr>
      <w:r>
        <w:rPr>
          <w:rFonts w:ascii="楷体" w:hAnsi="楷体" w:cs="楷体"/>
          <w:color w:val="000000"/>
          <w:spacing w:val="-2"/>
          <w:sz w:val="21"/>
        </w:rPr>
        <w:t>独龙族早期以狩猎为生，散居在我国横断山脉独龙江流域的高山峡谷。</w:t>
      </w:r>
      <w:r>
        <w:rPr>
          <w:rFonts w:ascii="Times New Roman"/>
          <w:color w:val="000000"/>
          <w:spacing w:val="0"/>
          <w:sz w:val="21"/>
        </w:rPr>
        <w:t>20</w:t>
      </w:r>
      <w:r>
        <w:rPr>
          <w:rFonts w:ascii="Times New Roman"/>
          <w:color w:val="000000"/>
          <w:spacing w:val="-6"/>
          <w:sz w:val="21"/>
        </w:rPr>
        <w:t xml:space="preserve"> </w:t>
      </w:r>
      <w:r>
        <w:rPr>
          <w:rFonts w:ascii="楷体" w:hAnsi="楷体" w:cs="楷体"/>
          <w:color w:val="000000"/>
          <w:spacing w:val="0"/>
          <w:sz w:val="21"/>
        </w:rPr>
        <w:t>世纪</w:t>
      </w:r>
      <w:r>
        <w:rPr>
          <w:rFonts w:ascii="Times New Roman"/>
          <w:color w:val="000000"/>
          <w:spacing w:val="-6"/>
          <w:sz w:val="21"/>
        </w:rPr>
        <w:t xml:space="preserve"> </w:t>
      </w:r>
      <w:r>
        <w:rPr>
          <w:rFonts w:ascii="Times New Roman"/>
          <w:color w:val="000000"/>
          <w:spacing w:val="0"/>
          <w:sz w:val="21"/>
        </w:rPr>
        <w:t>50</w:t>
      </w:r>
      <w:r>
        <w:rPr>
          <w:rFonts w:ascii="Times New Roman"/>
          <w:color w:val="000000"/>
          <w:spacing w:val="-6"/>
          <w:sz w:val="21"/>
        </w:rPr>
        <w:t xml:space="preserve"> </w:t>
      </w:r>
      <w:r>
        <w:rPr>
          <w:rFonts w:ascii="楷体" w:hAnsi="楷体" w:cs="楷体"/>
          <w:color w:val="000000"/>
          <w:spacing w:val="0"/>
          <w:sz w:val="21"/>
        </w:rPr>
        <w:t>年代以来独龙聚落结</w:t>
      </w:r>
    </w:p>
    <w:p w14:paraId="37F4F449">
      <w:pPr>
        <w:spacing w:before="232" w:after="0" w:line="220" w:lineRule="exact"/>
        <w:ind w:left="0" w:right="0" w:firstLine="0"/>
        <w:jc w:val="left"/>
        <w:rPr>
          <w:rFonts w:ascii="Times New Roman"/>
          <w:color w:val="000000"/>
          <w:spacing w:val="0"/>
          <w:sz w:val="21"/>
        </w:rPr>
      </w:pPr>
      <w:r>
        <w:rPr>
          <w:rFonts w:ascii="楷体" w:hAnsi="楷体" w:cs="楷体"/>
          <w:color w:val="000000"/>
          <w:spacing w:val="2"/>
          <w:sz w:val="21"/>
        </w:rPr>
        <w:t>构发生了快速变化。近些年，依托山水林田发展旅游、商贸等经济，形成了多元融合的聚落。下图示意独</w:t>
      </w:r>
    </w:p>
    <w:p w14:paraId="1E89566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龙族聚落结构的演化过程。据此完成下面小题。</w:t>
      </w:r>
    </w:p>
    <w:p w14:paraId="70624B23">
      <w:pPr>
        <w:spacing w:before="2115"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独龙族在（</w:t>
      </w:r>
      <w:r>
        <w:rPr>
          <w:rFonts w:ascii="Times New Roman"/>
          <w:color w:val="000000"/>
          <w:spacing w:val="263"/>
          <w:sz w:val="21"/>
        </w:rPr>
        <w:t xml:space="preserve"> </w:t>
      </w:r>
      <w:r>
        <w:rPr>
          <w:rFonts w:ascii="宋体" w:hAnsi="宋体" w:cs="宋体"/>
          <w:color w:val="000000"/>
          <w:spacing w:val="0"/>
          <w:sz w:val="21"/>
        </w:rPr>
        <w:t>）</w:t>
      </w:r>
    </w:p>
    <w:p w14:paraId="548EB6E8">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游猎为生阶段，居住空间呈聚集分布</w:t>
      </w:r>
      <w:r>
        <w:rPr>
          <w:rFonts w:ascii="Times New Roman"/>
          <w:color w:val="000000"/>
          <w:spacing w:val="115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猎耕共生阶段，耕地散布在河谷低地</w:t>
      </w:r>
    </w:p>
    <w:p w14:paraId="2AC9B1E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农耕主导阶段，个体生计范围缩小</w:t>
      </w:r>
      <w:r>
        <w:rPr>
          <w:rFonts w:ascii="Times New Roman"/>
          <w:color w:val="000000"/>
          <w:spacing w:val="137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多元融合阶段，公共服务空间分散</w:t>
      </w:r>
    </w:p>
    <w:p w14:paraId="270A03F7">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独龙族聚落结构演化的主要原因是（</w:t>
      </w:r>
      <w:r>
        <w:rPr>
          <w:rFonts w:ascii="Times New Roman"/>
          <w:color w:val="000000"/>
          <w:spacing w:val="263"/>
          <w:sz w:val="21"/>
        </w:rPr>
        <w:t xml:space="preserve"> </w:t>
      </w:r>
      <w:r>
        <w:rPr>
          <w:rFonts w:ascii="宋体" w:hAnsi="宋体" w:cs="宋体"/>
          <w:color w:val="000000"/>
          <w:spacing w:val="0"/>
          <w:sz w:val="21"/>
        </w:rPr>
        <w:t>）</w:t>
      </w:r>
    </w:p>
    <w:p w14:paraId="6C4484F9">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自然环境恶化</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地域文化传承</w:t>
      </w:r>
    </w:p>
    <w:p w14:paraId="6ECC555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人口规模缩小</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生产方式改变</w:t>
      </w:r>
    </w:p>
    <w:p w14:paraId="425D736E">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独龙族多元融合的聚落有利于（</w:t>
      </w:r>
      <w:r>
        <w:rPr>
          <w:rFonts w:ascii="Times New Roman"/>
          <w:color w:val="000000"/>
          <w:spacing w:val="263"/>
          <w:sz w:val="21"/>
        </w:rPr>
        <w:t xml:space="preserve"> </w:t>
      </w:r>
      <w:r>
        <w:rPr>
          <w:rFonts w:ascii="宋体" w:hAnsi="宋体" w:cs="宋体"/>
          <w:color w:val="000000"/>
          <w:spacing w:val="0"/>
          <w:sz w:val="21"/>
        </w:rPr>
        <w:t>）</w:t>
      </w:r>
    </w:p>
    <w:p w14:paraId="57333CB4">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奠定工业发展良好基础</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减轻谷底耕地环境压力</w:t>
      </w:r>
    </w:p>
    <w:p w14:paraId="47179D6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恢复传统聚落景观格局</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实现区域人地协调发展</w:t>
      </w:r>
    </w:p>
    <w:p w14:paraId="7B884A34">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河西走廊某流域是同期于</w:t>
      </w:r>
      <w:r>
        <w:rPr>
          <w:rFonts w:ascii="Times New Roman"/>
          <w:color w:val="000000"/>
          <w:spacing w:val="0"/>
          <w:sz w:val="21"/>
        </w:rPr>
        <w:t xml:space="preserve"> 20 </w:t>
      </w:r>
      <w:r>
        <w:rPr>
          <w:rFonts w:ascii="楷体" w:hAnsi="楷体" w:cs="楷体"/>
          <w:color w:val="000000"/>
          <w:spacing w:val="0"/>
          <w:sz w:val="21"/>
        </w:rPr>
        <w:t>世纪</w:t>
      </w:r>
      <w:r>
        <w:rPr>
          <w:rFonts w:ascii="Times New Roman"/>
          <w:color w:val="000000"/>
          <w:spacing w:val="0"/>
          <w:sz w:val="21"/>
        </w:rPr>
        <w:t xml:space="preserve"> 50 </w:t>
      </w:r>
      <w:r>
        <w:rPr>
          <w:rFonts w:ascii="楷体" w:hAnsi="楷体" w:cs="楷体"/>
          <w:color w:val="000000"/>
          <w:spacing w:val="0"/>
          <w:sz w:val="21"/>
        </w:rPr>
        <w:t>年代末干涸，沙漠逐渐向绿洲推进。</w:t>
      </w:r>
      <w:r>
        <w:rPr>
          <w:rFonts w:ascii="Times New Roman"/>
          <w:color w:val="000000"/>
          <w:spacing w:val="0"/>
          <w:sz w:val="21"/>
        </w:rPr>
        <w:t xml:space="preserve">2007 </w:t>
      </w:r>
      <w:r>
        <w:rPr>
          <w:rFonts w:ascii="楷体" w:hAnsi="楷体" w:cs="楷体"/>
          <w:color w:val="000000"/>
          <w:spacing w:val="0"/>
          <w:sz w:val="21"/>
        </w:rPr>
        <w:t>年开始，该流域逐步减</w:t>
      </w:r>
    </w:p>
    <w:p w14:paraId="472A45B1">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少尾湖周边的人类活动，有计划地向尾湖生态输水，有效遏制了风沙危害。</w:t>
      </w:r>
      <w:r>
        <w:rPr>
          <w:rFonts w:ascii="Times New Roman"/>
          <w:color w:val="000000"/>
          <w:spacing w:val="0"/>
          <w:sz w:val="21"/>
        </w:rPr>
        <w:t>2024</w:t>
      </w:r>
      <w:r>
        <w:rPr>
          <w:rFonts w:ascii="Times New Roman"/>
          <w:color w:val="000000"/>
          <w:spacing w:val="-1"/>
          <w:sz w:val="21"/>
        </w:rPr>
        <w:t xml:space="preserve"> </w:t>
      </w:r>
      <w:r>
        <w:rPr>
          <w:rFonts w:ascii="楷体" w:hAnsi="楷体" w:cs="楷体"/>
          <w:color w:val="000000"/>
          <w:spacing w:val="0"/>
          <w:sz w:val="21"/>
        </w:rPr>
        <w:t>年，尾湖湖面积恢复到</w:t>
      </w:r>
      <w:r>
        <w:rPr>
          <w:rFonts w:ascii="Times New Roman"/>
          <w:color w:val="000000"/>
          <w:spacing w:val="-1"/>
          <w:sz w:val="21"/>
        </w:rPr>
        <w:t xml:space="preserve"> </w:t>
      </w:r>
      <w:r>
        <w:rPr>
          <w:rFonts w:ascii="Times New Roman"/>
          <w:color w:val="000000"/>
          <w:spacing w:val="0"/>
          <w:sz w:val="21"/>
        </w:rPr>
        <w:t>28</w:t>
      </w:r>
    </w:p>
    <w:p w14:paraId="5FAD9938">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平方千米，形成了</w:t>
      </w:r>
      <w:r>
        <w:rPr>
          <w:rFonts w:ascii="Times New Roman"/>
          <w:color w:val="000000"/>
          <w:spacing w:val="0"/>
          <w:sz w:val="21"/>
        </w:rPr>
        <w:t xml:space="preserve"> 127 </w:t>
      </w:r>
      <w:r>
        <w:rPr>
          <w:rFonts w:ascii="楷体" w:hAnsi="楷体" w:cs="楷体"/>
          <w:color w:val="000000"/>
          <w:spacing w:val="0"/>
          <w:sz w:val="21"/>
        </w:rPr>
        <w:t>平方千米的湿地。图</w:t>
      </w:r>
      <w:r>
        <w:rPr>
          <w:rFonts w:ascii="Times New Roman"/>
          <w:color w:val="000000"/>
          <w:spacing w:val="0"/>
          <w:sz w:val="21"/>
        </w:rPr>
        <w:t xml:space="preserve"> 1 </w:t>
      </w:r>
      <w:r>
        <w:rPr>
          <w:rFonts w:ascii="楷体" w:hAnsi="楷体" w:cs="楷体"/>
          <w:color w:val="000000"/>
          <w:spacing w:val="0"/>
          <w:sz w:val="21"/>
        </w:rPr>
        <w:t>示意该流域某县甲、乙、丙三镇地理位置。图</w:t>
      </w:r>
      <w:r>
        <w:rPr>
          <w:rFonts w:ascii="Times New Roman"/>
          <w:color w:val="000000"/>
          <w:spacing w:val="0"/>
          <w:sz w:val="21"/>
        </w:rPr>
        <w:t xml:space="preserve"> 2 </w:t>
      </w:r>
      <w:r>
        <w:rPr>
          <w:rFonts w:ascii="楷体" w:hAnsi="楷体" w:cs="楷体"/>
          <w:color w:val="000000"/>
          <w:spacing w:val="0"/>
          <w:sz w:val="21"/>
        </w:rPr>
        <w:t>示意甲、乙、</w:t>
      </w:r>
    </w:p>
    <w:p w14:paraId="18B74032">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丙三镇近</w:t>
      </w:r>
      <w:r>
        <w:rPr>
          <w:rFonts w:ascii="Times New Roman"/>
          <w:color w:val="000000"/>
          <w:spacing w:val="0"/>
          <w:sz w:val="21"/>
        </w:rPr>
        <w:t xml:space="preserve"> 15 </w:t>
      </w:r>
      <w:r>
        <w:rPr>
          <w:rFonts w:ascii="楷体" w:hAnsi="楷体" w:cs="楷体"/>
          <w:color w:val="000000"/>
          <w:spacing w:val="0"/>
          <w:sz w:val="21"/>
        </w:rPr>
        <w:t>年常住人口变化。据此完成下面小题。</w:t>
      </w:r>
    </w:p>
    <w:p w14:paraId="0C43F093">
      <w:pPr>
        <w:spacing w:before="57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4F9A95D5">
      <w:pPr>
        <w:spacing w:before="0" w:after="0" w:line="0" w:lineRule="exact"/>
        <w:ind w:left="0" w:right="0" w:firstLine="0"/>
        <w:jc w:val="left"/>
        <w:rPr>
          <w:rFonts w:ascii="Arial"/>
          <w:color w:val="FF0000"/>
          <w:spacing w:val="0"/>
          <w:sz w:val="2"/>
        </w:rPr>
      </w:pPr>
    </w:p>
    <w:p w14:paraId="06F0A7EF">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F31B7F3">
      <w:pPr>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328BE461">
      <w:pPr>
        <w:spacing w:before="0" w:after="0" w:line="0" w:lineRule="exact"/>
        <w:ind w:left="0" w:right="0" w:firstLine="0"/>
        <w:jc w:val="left"/>
        <w:rPr>
          <w:rFonts w:ascii="Arial"/>
          <w:color w:val="FF0000"/>
          <w:spacing w:val="0"/>
          <w:sz w:val="2"/>
        </w:rPr>
      </w:pPr>
    </w:p>
    <w:p w14:paraId="3E2C853D">
      <w:pPr>
        <w:spacing w:before="0" w:after="0" w:line="243" w:lineRule="exact"/>
        <w:ind w:left="0" w:right="0" w:firstLine="0"/>
        <w:jc w:val="left"/>
        <w:rPr>
          <w:rFonts w:ascii="Times New Roman"/>
          <w:color w:val="000000"/>
          <w:spacing w:val="0"/>
          <w:sz w:val="21"/>
        </w:rPr>
      </w:pPr>
      <w:r>
        <w:pict>
          <v:shape id="_x00004" o:spid="_x0000_s1030"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5" o:spid="_x0000_s1031" o:spt="75" type="#_x0000_t75" style="position:absolute;left:0pt;margin-left:53pt;margin-top:437.25pt;height:85.3pt;width:239.1pt;mso-position-horizontal-relative:page;mso-position-vertical-relative:page;z-index:-251657216;mso-width-relative:page;mso-height-relative:page;" filled="f" coordsize="21600,21600">
            <v:path/>
            <v:fill on="f" focussize="0,0"/>
            <v:stroke/>
            <v:imagedata r:id="rId15" o:title=""/>
            <o:lock v:ext="edit" aspectratio="t"/>
          </v:shape>
        </w:pict>
      </w:r>
      <w:r>
        <w:pict>
          <v:shape id="_x00006" o:spid="_x0000_s1032"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7" o:spid="_x0000_s1033" o:spt="75" type="#_x0000_t75" style="position:absolute;left:0pt;margin-left:53pt;margin-top:65.8pt;height:157.35pt;width:334.35pt;mso-position-horizontal-relative:page;mso-position-vertical-relative:page;z-index:-251657216;mso-width-relative:page;mso-height-relative:page;" filled="f" coordsize="21600,21600">
            <v:path/>
            <v:fill on="f" focussize="0,0"/>
            <v:stroke/>
            <v:imagedata r:id="rId16" o:title=""/>
            <o:lock v:ext="edit" aspectratio="t"/>
          </v:shape>
        </w:pict>
      </w:r>
      <w:r>
        <w:pict>
          <v:shape id="_x00008" o:spid="_x0000_s1034" o:spt="75" type="#_x0000_t75" style="position:absolute;left:0pt;margin-left:182.1pt;margin-top:530.25pt;height:16.25pt;width:12.5pt;mso-position-horizontal-relative:page;mso-position-vertical-relative:page;z-index:-251657216;mso-width-relative:page;mso-height-relative:page;" filled="f" coordsize="21600,21600">
            <v:path/>
            <v:fill on="f" focussize="0,0"/>
            <v:stroke/>
            <v:imagedata r:id="rId17" o:title=""/>
            <o:lock v:ext="edit" aspectratio="t"/>
          </v:shape>
        </w:pict>
      </w: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近</w:t>
      </w:r>
      <w:r>
        <w:rPr>
          <w:rFonts w:ascii="Times New Roman"/>
          <w:color w:val="000000"/>
          <w:spacing w:val="0"/>
          <w:sz w:val="21"/>
        </w:rPr>
        <w:t xml:space="preserve"> 15 </w:t>
      </w:r>
      <w:r>
        <w:rPr>
          <w:rFonts w:ascii="宋体" w:hAnsi="宋体" w:cs="宋体"/>
          <w:color w:val="000000"/>
          <w:spacing w:val="0"/>
          <w:sz w:val="21"/>
        </w:rPr>
        <w:t>年（</w:t>
      </w:r>
      <w:r>
        <w:rPr>
          <w:rFonts w:ascii="Times New Roman"/>
          <w:color w:val="000000"/>
          <w:spacing w:val="263"/>
          <w:sz w:val="21"/>
        </w:rPr>
        <w:t xml:space="preserve"> </w:t>
      </w:r>
      <w:r>
        <w:rPr>
          <w:rFonts w:ascii="宋体" w:hAnsi="宋体" w:cs="宋体"/>
          <w:color w:val="000000"/>
          <w:spacing w:val="0"/>
          <w:sz w:val="21"/>
        </w:rPr>
        <w:t>）</w:t>
      </w:r>
    </w:p>
    <w:p w14:paraId="29C05F8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湖泊扩张导致甲镇人口快速减少</w:t>
      </w:r>
      <w:r>
        <w:rPr>
          <w:rFonts w:ascii="Times New Roman"/>
          <w:color w:val="000000"/>
          <w:spacing w:val="157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城镇化和生态治理使乙镇人口增加</w:t>
      </w:r>
    </w:p>
    <w:p w14:paraId="03F6113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生态输水导致丙镇人口基本稳定</w:t>
      </w:r>
      <w:r>
        <w:rPr>
          <w:rFonts w:ascii="Times New Roman"/>
          <w:color w:val="000000"/>
          <w:spacing w:val="158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生态移民导致三镇的人口总量增加</w:t>
      </w:r>
    </w:p>
    <w:p w14:paraId="75DEEE5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促进该绿洲可持续发展最合理的是（</w:t>
      </w:r>
      <w:r>
        <w:rPr>
          <w:rFonts w:ascii="Times New Roman"/>
          <w:color w:val="000000"/>
          <w:spacing w:val="263"/>
          <w:sz w:val="21"/>
        </w:rPr>
        <w:t xml:space="preserve"> </w:t>
      </w:r>
      <w:r>
        <w:rPr>
          <w:rFonts w:ascii="宋体" w:hAnsi="宋体" w:cs="宋体"/>
          <w:color w:val="000000"/>
          <w:spacing w:val="0"/>
          <w:sz w:val="21"/>
        </w:rPr>
        <w:t>）</w:t>
      </w:r>
    </w:p>
    <w:p w14:paraId="5878A83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开采地下水增加区域人口承载力</w:t>
      </w:r>
      <w:r>
        <w:rPr>
          <w:rFonts w:ascii="Times New Roman"/>
          <w:color w:val="000000"/>
          <w:spacing w:val="157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依据流域水资源确定人口容量</w:t>
      </w:r>
    </w:p>
    <w:p w14:paraId="2D72FE3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吸引外来人口发展丙镇灌溉农业</w:t>
      </w:r>
      <w:r>
        <w:rPr>
          <w:rFonts w:ascii="Times New Roman"/>
          <w:color w:val="000000"/>
          <w:spacing w:val="158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将甲丙两镇人口全部迁往乙镇</w:t>
      </w:r>
    </w:p>
    <w:p w14:paraId="2BEEC960">
      <w:pPr>
        <w:spacing w:before="237" w:after="0" w:line="220" w:lineRule="exact"/>
        <w:ind w:left="420" w:right="0" w:firstLine="0"/>
        <w:jc w:val="left"/>
        <w:rPr>
          <w:rFonts w:ascii="Times New Roman"/>
          <w:color w:val="000000"/>
          <w:spacing w:val="0"/>
          <w:sz w:val="21"/>
        </w:rPr>
      </w:pPr>
      <w:r>
        <w:rPr>
          <w:rFonts w:ascii="楷体" w:hAnsi="楷体" w:cs="楷体"/>
          <w:color w:val="000000"/>
          <w:spacing w:val="2"/>
          <w:sz w:val="21"/>
        </w:rPr>
        <w:t>高温、低温、干旱、涝渍、大风等是蔬菜种植的不利因素。甘肃和海南两地根据自身环境特点，采用</w:t>
      </w:r>
    </w:p>
    <w:p w14:paraId="6B528FCC">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不同棚型的大棚克服蔬菜种植的季节性不利因素，提高蔬菜供应的自给率。如图示意甘肃常见大棚棚型。</w:t>
      </w:r>
    </w:p>
    <w:p w14:paraId="347E390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据此完成下面小题。</w:t>
      </w:r>
    </w:p>
    <w:p w14:paraId="104EE775">
      <w:pPr>
        <w:spacing w:before="2110"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甘肃采用土墙和半地下式</w:t>
      </w:r>
      <w:r>
        <w:rPr>
          <w:rFonts w:ascii="Times New Roman"/>
          <w:color w:val="000000"/>
          <w:spacing w:val="158"/>
          <w:sz w:val="21"/>
        </w:rPr>
        <w:t xml:space="preserve"> </w:t>
      </w:r>
      <w:r>
        <w:rPr>
          <w:rFonts w:ascii="宋体" w:hAnsi="宋体" w:cs="宋体"/>
          <w:color w:val="000000"/>
          <w:spacing w:val="0"/>
          <w:sz w:val="21"/>
        </w:rPr>
        <w:t>棚型主要是为了（</w:t>
      </w:r>
      <w:r>
        <w:rPr>
          <w:rFonts w:ascii="Times New Roman"/>
          <w:color w:val="000000"/>
          <w:spacing w:val="263"/>
          <w:sz w:val="21"/>
        </w:rPr>
        <w:t xml:space="preserve"> </w:t>
      </w:r>
      <w:r>
        <w:rPr>
          <w:rFonts w:ascii="宋体" w:hAnsi="宋体" w:cs="宋体"/>
          <w:color w:val="000000"/>
          <w:spacing w:val="0"/>
          <w:sz w:val="21"/>
        </w:rPr>
        <w:t>）</w:t>
      </w:r>
    </w:p>
    <w:p w14:paraId="1CF35C7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①保温</w:t>
      </w:r>
      <w:r>
        <w:rPr>
          <w:rFonts w:ascii="Times New Roman"/>
          <w:color w:val="000000"/>
          <w:spacing w:val="158"/>
          <w:sz w:val="21"/>
        </w:rPr>
        <w:t xml:space="preserve"> </w:t>
      </w:r>
      <w:r>
        <w:rPr>
          <w:rFonts w:ascii="宋体" w:hAnsi="宋体" w:cs="宋体"/>
          <w:color w:val="000000"/>
          <w:spacing w:val="0"/>
          <w:sz w:val="21"/>
        </w:rPr>
        <w:t>②防风</w:t>
      </w:r>
      <w:r>
        <w:rPr>
          <w:rFonts w:ascii="Times New Roman"/>
          <w:color w:val="000000"/>
          <w:spacing w:val="158"/>
          <w:sz w:val="21"/>
        </w:rPr>
        <w:t xml:space="preserve"> </w:t>
      </w:r>
      <w:r>
        <w:rPr>
          <w:rFonts w:ascii="宋体" w:hAnsi="宋体" w:cs="宋体"/>
          <w:color w:val="000000"/>
          <w:spacing w:val="0"/>
          <w:sz w:val="21"/>
        </w:rPr>
        <w:t>③遮阴</w:t>
      </w:r>
      <w:r>
        <w:rPr>
          <w:rFonts w:ascii="Times New Roman"/>
          <w:color w:val="000000"/>
          <w:spacing w:val="158"/>
          <w:sz w:val="21"/>
        </w:rPr>
        <w:t xml:space="preserve"> </w:t>
      </w:r>
      <w:r>
        <w:rPr>
          <w:rFonts w:ascii="宋体" w:hAnsi="宋体" w:cs="宋体"/>
          <w:color w:val="000000"/>
          <w:spacing w:val="0"/>
          <w:sz w:val="21"/>
        </w:rPr>
        <w:t>④集雨</w:t>
      </w:r>
    </w:p>
    <w:p w14:paraId="795D05B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②③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③④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①④</w:t>
      </w:r>
    </w:p>
    <w:p w14:paraId="62C85CC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海南蔬菜种植最需要采用大棚的时段是（</w:t>
      </w:r>
      <w:r>
        <w:rPr>
          <w:rFonts w:ascii="Times New Roman"/>
          <w:color w:val="000000"/>
          <w:spacing w:val="263"/>
          <w:sz w:val="21"/>
        </w:rPr>
        <w:t xml:space="preserve"> </w:t>
      </w:r>
      <w:r>
        <w:rPr>
          <w:rFonts w:ascii="宋体" w:hAnsi="宋体" w:cs="宋体"/>
          <w:color w:val="000000"/>
          <w:spacing w:val="0"/>
          <w:sz w:val="21"/>
        </w:rPr>
        <w:t>）</w:t>
      </w:r>
    </w:p>
    <w:p w14:paraId="5A3FCBC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3～5</w:t>
      </w:r>
      <w:r>
        <w:rPr>
          <w:rFonts w:ascii="Times New Roman"/>
          <w:color w:val="000000"/>
          <w:spacing w:val="0"/>
          <w:sz w:val="21"/>
        </w:rPr>
        <w:t xml:space="preserve"> </w:t>
      </w:r>
      <w:r>
        <w:rPr>
          <w:rFonts w:ascii="宋体" w:hAnsi="宋体" w:cs="宋体"/>
          <w:color w:val="000000"/>
          <w:spacing w:val="0"/>
          <w:sz w:val="21"/>
        </w:rPr>
        <w:t>月</w:t>
      </w:r>
      <w:r>
        <w:rPr>
          <w:rFonts w:ascii="Times New Roman"/>
          <w:color w:val="000000"/>
          <w:spacing w:val="1445"/>
          <w:sz w:val="21"/>
        </w:rPr>
        <w:t xml:space="preserve"> </w:t>
      </w:r>
      <w:r>
        <w:rPr>
          <w:rFonts w:ascii="Times New Roman"/>
          <w:color w:val="000000"/>
          <w:spacing w:val="0"/>
          <w:sz w:val="21"/>
        </w:rPr>
        <w:t xml:space="preserve">B. </w:t>
      </w:r>
      <w:r>
        <w:rPr>
          <w:rFonts w:ascii="宋体" w:hAnsi="宋体" w:cs="宋体"/>
          <w:color w:val="000000"/>
          <w:spacing w:val="0"/>
          <w:sz w:val="21"/>
        </w:rPr>
        <w:t>6～8</w:t>
      </w:r>
      <w:r>
        <w:rPr>
          <w:rFonts w:ascii="Times New Roman"/>
          <w:color w:val="000000"/>
          <w:spacing w:val="0"/>
          <w:sz w:val="21"/>
        </w:rPr>
        <w:t xml:space="preserve"> </w:t>
      </w:r>
      <w:r>
        <w:rPr>
          <w:rFonts w:ascii="宋体" w:hAnsi="宋体" w:cs="宋体"/>
          <w:color w:val="000000"/>
          <w:spacing w:val="0"/>
          <w:sz w:val="21"/>
        </w:rPr>
        <w:t>月</w:t>
      </w:r>
      <w:r>
        <w:rPr>
          <w:rFonts w:ascii="Times New Roman"/>
          <w:color w:val="000000"/>
          <w:spacing w:val="1458"/>
          <w:sz w:val="21"/>
        </w:rPr>
        <w:t xml:space="preserve"> </w:t>
      </w:r>
      <w:r>
        <w:rPr>
          <w:rFonts w:ascii="Times New Roman"/>
          <w:color w:val="000000"/>
          <w:spacing w:val="0"/>
          <w:sz w:val="21"/>
        </w:rPr>
        <w:t xml:space="preserve">C. </w:t>
      </w:r>
      <w:r>
        <w:rPr>
          <w:rFonts w:ascii="宋体" w:hAnsi="宋体" w:cs="宋体"/>
          <w:color w:val="000000"/>
          <w:spacing w:val="0"/>
          <w:sz w:val="21"/>
        </w:rPr>
        <w:t>9～11</w:t>
      </w:r>
      <w:r>
        <w:rPr>
          <w:rFonts w:ascii="Times New Roman"/>
          <w:color w:val="000000"/>
          <w:spacing w:val="0"/>
          <w:sz w:val="21"/>
        </w:rPr>
        <w:t xml:space="preserve"> </w:t>
      </w:r>
      <w:r>
        <w:rPr>
          <w:rFonts w:ascii="宋体" w:hAnsi="宋体" w:cs="宋体"/>
          <w:color w:val="000000"/>
          <w:spacing w:val="0"/>
          <w:sz w:val="21"/>
        </w:rPr>
        <w:t>月</w:t>
      </w:r>
      <w:r>
        <w:rPr>
          <w:rFonts w:ascii="Times New Roman"/>
          <w:color w:val="000000"/>
          <w:spacing w:val="1352"/>
          <w:sz w:val="21"/>
        </w:rPr>
        <w:t xml:space="preserve"> </w:t>
      </w:r>
      <w:r>
        <w:rPr>
          <w:rFonts w:ascii="Times New Roman"/>
          <w:color w:val="000000"/>
          <w:spacing w:val="0"/>
          <w:sz w:val="21"/>
        </w:rPr>
        <w:t xml:space="preserve">D. </w:t>
      </w:r>
      <w:r>
        <w:rPr>
          <w:rFonts w:ascii="宋体" w:hAnsi="宋体" w:cs="宋体"/>
          <w:color w:val="000000"/>
          <w:spacing w:val="0"/>
          <w:sz w:val="21"/>
        </w:rPr>
        <w:t>12～2</w:t>
      </w:r>
      <w:r>
        <w:rPr>
          <w:rFonts w:ascii="Times New Roman"/>
          <w:color w:val="000000"/>
          <w:spacing w:val="0"/>
          <w:sz w:val="21"/>
        </w:rPr>
        <w:t xml:space="preserve"> </w:t>
      </w:r>
      <w:r>
        <w:rPr>
          <w:rFonts w:ascii="宋体" w:hAnsi="宋体" w:cs="宋体"/>
          <w:color w:val="000000"/>
          <w:spacing w:val="0"/>
          <w:sz w:val="21"/>
        </w:rPr>
        <w:t>月</w:t>
      </w:r>
    </w:p>
    <w:p w14:paraId="7EBDDDF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推测海南蔬菜大棚宜采用（</w:t>
      </w:r>
      <w:r>
        <w:rPr>
          <w:rFonts w:ascii="Times New Roman"/>
          <w:color w:val="000000"/>
          <w:spacing w:val="263"/>
          <w:sz w:val="21"/>
        </w:rPr>
        <w:t xml:space="preserve"> </w:t>
      </w:r>
      <w:r>
        <w:rPr>
          <w:rFonts w:ascii="宋体" w:hAnsi="宋体" w:cs="宋体"/>
          <w:color w:val="000000"/>
          <w:spacing w:val="0"/>
          <w:sz w:val="21"/>
        </w:rPr>
        <w:t>）</w:t>
      </w:r>
    </w:p>
    <w:p w14:paraId="16BAA48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土墙较厚的棚型并覆透明棚膜</w:t>
      </w:r>
      <w:r>
        <w:rPr>
          <w:rFonts w:ascii="Times New Roman"/>
          <w:color w:val="000000"/>
          <w:spacing w:val="178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高大通风的棚型并覆遮光棚网</w:t>
      </w:r>
    </w:p>
    <w:p w14:paraId="4E32F87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低矮狭窄的棚型并覆透明棚膜</w:t>
      </w:r>
      <w:r>
        <w:rPr>
          <w:rFonts w:ascii="Times New Roman"/>
          <w:color w:val="000000"/>
          <w:spacing w:val="179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半地下式的棚型并覆遮光棚网</w:t>
      </w:r>
    </w:p>
    <w:p w14:paraId="15B62E62">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下表为我国三个城市</w:t>
      </w:r>
      <w:r>
        <w:rPr>
          <w:rFonts w:ascii="Times New Roman"/>
          <w:color w:val="000000"/>
          <w:spacing w:val="0"/>
          <w:sz w:val="21"/>
        </w:rPr>
        <w:t xml:space="preserve"> 2024 </w:t>
      </w:r>
      <w:r>
        <w:rPr>
          <w:rFonts w:ascii="楷体" w:hAnsi="楷体" w:cs="楷体"/>
          <w:color w:val="000000"/>
          <w:spacing w:val="0"/>
          <w:sz w:val="21"/>
        </w:rPr>
        <w:t>年</w:t>
      </w:r>
      <w:r>
        <w:rPr>
          <w:rFonts w:ascii="Times New Roman"/>
          <w:color w:val="000000"/>
          <w:spacing w:val="0"/>
          <w:sz w:val="21"/>
        </w:rPr>
        <w:t xml:space="preserve"> 12 </w:t>
      </w:r>
      <w:r>
        <w:rPr>
          <w:rFonts w:ascii="楷体" w:hAnsi="楷体" w:cs="楷体"/>
          <w:color w:val="000000"/>
          <w:spacing w:val="-4"/>
          <w:sz w:val="21"/>
        </w:rPr>
        <w:t>月某日的日出日落时刻（北京时间）。据此完成下面小题。</w:t>
      </w:r>
    </w:p>
    <w:p w14:paraId="0D61EC05">
      <w:pPr>
        <w:spacing w:before="73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4197193A">
      <w:pPr>
        <w:spacing w:before="0" w:after="0" w:line="0" w:lineRule="exact"/>
        <w:ind w:left="0" w:right="0" w:firstLine="0"/>
        <w:jc w:val="left"/>
        <w:rPr>
          <w:rFonts w:ascii="Arial"/>
          <w:color w:val="FF0000"/>
          <w:spacing w:val="0"/>
          <w:sz w:val="2"/>
        </w:rPr>
      </w:pPr>
    </w:p>
    <w:p w14:paraId="16783C25">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E98739D">
      <w:pPr>
        <w:sectPr>
          <w:pgSz w:w="11900" w:h="16840"/>
          <w:pgMar w:top="4562" w:right="100" w:bottom="0" w:left="1080" w:header="720" w:footer="720" w:gutter="0"/>
          <w:pgNumType w:start="1"/>
          <w:cols w:space="720" w:num="1"/>
          <w:docGrid w:linePitch="1" w:charSpace="0"/>
        </w:sectPr>
      </w:pPr>
    </w:p>
    <w:p w14:paraId="32581B04">
      <w:pPr>
        <w:spacing w:before="0" w:after="0" w:line="0" w:lineRule="exact"/>
        <w:ind w:left="0" w:right="0" w:firstLine="0"/>
        <w:jc w:val="left"/>
        <w:rPr>
          <w:rFonts w:ascii="Arial"/>
          <w:color w:val="FF0000"/>
          <w:spacing w:val="0"/>
          <w:sz w:val="2"/>
        </w:rPr>
      </w:pPr>
    </w:p>
    <w:p w14:paraId="31D0C704">
      <w:pPr>
        <w:spacing w:before="0" w:after="0" w:line="220" w:lineRule="exact"/>
        <w:ind w:left="21" w:right="0" w:firstLine="0"/>
        <w:jc w:val="left"/>
        <w:rPr>
          <w:rFonts w:ascii="Times New Roman"/>
          <w:color w:val="000000"/>
          <w:spacing w:val="0"/>
          <w:sz w:val="21"/>
        </w:rPr>
      </w:pPr>
      <w:r>
        <w:pict>
          <v:shape id="_x00009" o:spid="_x0000_s1035"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0" o:spid="_x0000_s1036" o:spt="75" type="#_x0000_t75" style="position:absolute;left:0pt;margin-left:53pt;margin-top:387pt;height:128.85pt;width:322.35pt;mso-position-horizontal-relative:page;mso-position-vertical-relative:page;z-index:-251657216;mso-width-relative:page;mso-height-relative:page;" filled="f" coordsize="21600,21600">
            <v:path/>
            <v:fill on="f" focussize="0,0"/>
            <v:stroke/>
            <v:imagedata r:id="rId18" o:title=""/>
            <o:lock v:ext="edit" aspectratio="t"/>
          </v:shape>
        </w:pict>
      </w:r>
      <w:r>
        <w:pict>
          <v:shape id="_x000011" o:spid="_x0000_s1037"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2" o:spid="_x0000_s1038" o:spt="75" type="#_x0000_t75" style="position:absolute;left:0pt;margin-left:47pt;margin-top:65.05pt;height:128.85pt;width:148.3pt;mso-position-horizontal-relative:page;mso-position-vertical-relative:page;z-index:-251657216;mso-width-relative:page;mso-height-relative:page;" filled="f" coordsize="21600,21600">
            <v:path/>
            <v:fill on="f" focussize="0,0"/>
            <v:stroke/>
            <v:imagedata r:id="rId19" o:title=""/>
            <o:lock v:ext="edit" aspectratio="t"/>
          </v:shape>
        </w:pict>
      </w:r>
      <w:r>
        <w:pict>
          <v:shape id="_x000013" o:spid="_x0000_s1039" o:spt="75" type="#_x0000_t75" style="position:absolute;left:0pt;margin-left:108.55pt;margin-top:220.35pt;height:16.25pt;width:12.5pt;mso-position-horizontal-relative:page;mso-position-vertical-relative:page;z-index:-251657216;mso-width-relative:page;mso-height-relative:page;" filled="f" coordsize="21600,21600">
            <v:path/>
            <v:fill on="f" focussize="0,0"/>
            <v:stroke/>
            <v:imagedata r:id="rId20" o:title=""/>
            <o:lock v:ext="edit" aspectratio="t"/>
          </v:shape>
        </w:pict>
      </w:r>
      <w:r>
        <w:pict>
          <v:shape id="_x000014" o:spid="_x0000_s1040" o:spt="75" type="#_x0000_t75" style="position:absolute;left:0pt;margin-left:60.5pt;margin-top:609.8pt;height:8.75pt;width:4.25pt;mso-position-horizontal-relative:page;mso-position-vertical-relative:page;z-index:-251657216;mso-width-relative:page;mso-height-relative:page;" filled="f" coordsize="21600,21600">
            <v:path/>
            <v:fill on="f" focussize="0,0"/>
            <v:stroke/>
            <v:imagedata r:id="rId21" o:title=""/>
            <o:lock v:ext="edit" aspectratio="t"/>
          </v:shape>
        </w:pict>
      </w:r>
      <w:r>
        <w:rPr>
          <w:rFonts w:ascii="楷体" w:hAnsi="楷体" w:cs="楷体"/>
          <w:color w:val="000000"/>
          <w:spacing w:val="0"/>
          <w:sz w:val="21"/>
        </w:rPr>
        <w:t>城市</w:t>
      </w:r>
      <w:r>
        <w:rPr>
          <w:rFonts w:ascii="Times New Roman"/>
          <w:color w:val="000000"/>
          <w:spacing w:val="218"/>
          <w:sz w:val="21"/>
        </w:rPr>
        <w:t xml:space="preserve"> </w:t>
      </w:r>
      <w:r>
        <w:rPr>
          <w:rFonts w:ascii="楷体" w:hAnsi="楷体" w:cs="楷体"/>
          <w:color w:val="000000"/>
          <w:spacing w:val="0"/>
          <w:sz w:val="21"/>
        </w:rPr>
        <w:t>日出时刻</w:t>
      </w:r>
      <w:r>
        <w:rPr>
          <w:rFonts w:ascii="Times New Roman"/>
          <w:color w:val="000000"/>
          <w:spacing w:val="218"/>
          <w:sz w:val="21"/>
        </w:rPr>
        <w:t xml:space="preserve"> </w:t>
      </w:r>
      <w:r>
        <w:rPr>
          <w:rFonts w:ascii="楷体" w:hAnsi="楷体" w:cs="楷体"/>
          <w:color w:val="000000"/>
          <w:spacing w:val="0"/>
          <w:sz w:val="21"/>
        </w:rPr>
        <w:t>日落时刻</w:t>
      </w:r>
    </w:p>
    <w:p w14:paraId="0FCEB669">
      <w:pPr>
        <w:spacing w:before="402" w:after="0" w:line="243" w:lineRule="exact"/>
        <w:ind w:left="126" w:right="0" w:firstLine="0"/>
        <w:jc w:val="left"/>
        <w:rPr>
          <w:rFonts w:ascii="Times New Roman"/>
          <w:color w:val="000000"/>
          <w:spacing w:val="0"/>
          <w:sz w:val="21"/>
        </w:rPr>
      </w:pPr>
      <w:r>
        <w:rPr>
          <w:rFonts w:ascii="楷体" w:hAnsi="楷体" w:cs="楷体"/>
          <w:color w:val="000000"/>
          <w:spacing w:val="0"/>
          <w:sz w:val="21"/>
        </w:rPr>
        <w:t>甲</w:t>
      </w:r>
      <w:r>
        <w:rPr>
          <w:rFonts w:ascii="Times New Roman"/>
          <w:color w:val="000000"/>
          <w:spacing w:val="428"/>
          <w:sz w:val="21"/>
        </w:rPr>
        <w:t xml:space="preserve"> </w:t>
      </w:r>
      <w:r>
        <w:rPr>
          <w:rFonts w:ascii="Times New Roman"/>
          <w:color w:val="000000"/>
          <w:spacing w:val="0"/>
          <w:sz w:val="21"/>
        </w:rPr>
        <w:t>07</w:t>
      </w:r>
      <w:r>
        <w:rPr>
          <w:rFonts w:ascii="楷体" w:hAnsi="楷体" w:cs="楷体"/>
          <w:color w:val="000000"/>
          <w:spacing w:val="0"/>
          <w:sz w:val="21"/>
        </w:rPr>
        <w:t>：</w:t>
      </w:r>
      <w:r>
        <w:rPr>
          <w:rFonts w:ascii="Times New Roman"/>
          <w:color w:val="000000"/>
          <w:spacing w:val="0"/>
          <w:sz w:val="21"/>
        </w:rPr>
        <w:t>06</w:t>
      </w:r>
      <w:r>
        <w:rPr>
          <w:rFonts w:ascii="Times New Roman"/>
          <w:color w:val="000000"/>
          <w:spacing w:val="428"/>
          <w:sz w:val="21"/>
        </w:rPr>
        <w:t xml:space="preserve"> </w:t>
      </w:r>
      <w:r>
        <w:rPr>
          <w:rFonts w:ascii="Times New Roman"/>
          <w:color w:val="000000"/>
          <w:spacing w:val="0"/>
          <w:sz w:val="21"/>
        </w:rPr>
        <w:t>16</w:t>
      </w:r>
      <w:r>
        <w:rPr>
          <w:rFonts w:ascii="楷体" w:hAnsi="楷体" w:cs="楷体"/>
          <w:color w:val="000000"/>
          <w:spacing w:val="0"/>
          <w:sz w:val="21"/>
        </w:rPr>
        <w:t>：</w:t>
      </w:r>
      <w:r>
        <w:rPr>
          <w:rFonts w:ascii="Times New Roman"/>
          <w:color w:val="000000"/>
          <w:spacing w:val="0"/>
          <w:sz w:val="21"/>
        </w:rPr>
        <w:t>48</w:t>
      </w:r>
    </w:p>
    <w:p w14:paraId="4B037AA4">
      <w:pPr>
        <w:spacing w:before="391" w:after="0" w:line="243" w:lineRule="exact"/>
        <w:ind w:left="126" w:right="0" w:firstLine="0"/>
        <w:jc w:val="left"/>
        <w:rPr>
          <w:rFonts w:ascii="Times New Roman"/>
          <w:color w:val="000000"/>
          <w:spacing w:val="0"/>
          <w:sz w:val="21"/>
        </w:rPr>
      </w:pPr>
      <w:r>
        <w:rPr>
          <w:rFonts w:ascii="楷体" w:hAnsi="楷体" w:cs="楷体"/>
          <w:color w:val="000000"/>
          <w:spacing w:val="0"/>
          <w:sz w:val="21"/>
        </w:rPr>
        <w:t>乙</w:t>
      </w:r>
      <w:r>
        <w:rPr>
          <w:rFonts w:ascii="Times New Roman"/>
          <w:color w:val="000000"/>
          <w:spacing w:val="428"/>
          <w:sz w:val="21"/>
        </w:rPr>
        <w:t xml:space="preserve"> </w:t>
      </w:r>
      <w:r>
        <w:rPr>
          <w:rFonts w:ascii="Times New Roman"/>
          <w:color w:val="000000"/>
          <w:spacing w:val="0"/>
          <w:sz w:val="21"/>
        </w:rPr>
        <w:t>07</w:t>
      </w:r>
      <w:r>
        <w:rPr>
          <w:rFonts w:ascii="楷体" w:hAnsi="楷体" w:cs="楷体"/>
          <w:color w:val="000000"/>
          <w:spacing w:val="0"/>
          <w:sz w:val="21"/>
        </w:rPr>
        <w:t>：</w:t>
      </w:r>
      <w:r>
        <w:rPr>
          <w:rFonts w:ascii="Times New Roman"/>
          <w:color w:val="000000"/>
          <w:spacing w:val="0"/>
          <w:sz w:val="21"/>
        </w:rPr>
        <w:t>57</w:t>
      </w:r>
      <w:r>
        <w:rPr>
          <w:rFonts w:ascii="Times New Roman"/>
          <w:color w:val="000000"/>
          <w:spacing w:val="428"/>
          <w:sz w:val="21"/>
        </w:rPr>
        <w:t xml:space="preserve"> </w:t>
      </w:r>
      <w:r>
        <w:rPr>
          <w:rFonts w:ascii="Times New Roman"/>
          <w:color w:val="000000"/>
          <w:spacing w:val="0"/>
          <w:sz w:val="21"/>
        </w:rPr>
        <w:t>18</w:t>
      </w:r>
      <w:r>
        <w:rPr>
          <w:rFonts w:ascii="楷体" w:hAnsi="楷体" w:cs="楷体"/>
          <w:color w:val="000000"/>
          <w:spacing w:val="0"/>
          <w:sz w:val="21"/>
        </w:rPr>
        <w:t>：</w:t>
      </w:r>
      <w:r>
        <w:rPr>
          <w:rFonts w:ascii="Times New Roman"/>
          <w:color w:val="000000"/>
          <w:spacing w:val="0"/>
          <w:sz w:val="21"/>
        </w:rPr>
        <w:t>07</w:t>
      </w:r>
    </w:p>
    <w:p w14:paraId="17F59028">
      <w:pPr>
        <w:spacing w:before="391" w:after="0" w:line="243" w:lineRule="exact"/>
        <w:ind w:left="126" w:right="0" w:firstLine="0"/>
        <w:jc w:val="left"/>
        <w:rPr>
          <w:rFonts w:ascii="Times New Roman"/>
          <w:color w:val="000000"/>
          <w:spacing w:val="0"/>
          <w:sz w:val="21"/>
        </w:rPr>
      </w:pPr>
      <w:r>
        <w:rPr>
          <w:rFonts w:ascii="楷体" w:hAnsi="楷体" w:cs="楷体"/>
          <w:color w:val="000000"/>
          <w:spacing w:val="0"/>
          <w:sz w:val="21"/>
        </w:rPr>
        <w:t>丙</w:t>
      </w:r>
      <w:r>
        <w:rPr>
          <w:rFonts w:ascii="Times New Roman"/>
          <w:color w:val="000000"/>
          <w:spacing w:val="428"/>
          <w:sz w:val="21"/>
        </w:rPr>
        <w:t xml:space="preserve"> </w:t>
      </w:r>
      <w:r>
        <w:rPr>
          <w:rFonts w:ascii="Times New Roman"/>
          <w:color w:val="000000"/>
          <w:spacing w:val="0"/>
          <w:sz w:val="21"/>
        </w:rPr>
        <w:t>08</w:t>
      </w:r>
      <w:r>
        <w:rPr>
          <w:rFonts w:ascii="楷体" w:hAnsi="楷体" w:cs="楷体"/>
          <w:color w:val="000000"/>
          <w:spacing w:val="0"/>
          <w:sz w:val="21"/>
        </w:rPr>
        <w:t>：</w:t>
      </w:r>
      <w:r>
        <w:rPr>
          <w:rFonts w:ascii="Times New Roman"/>
          <w:color w:val="000000"/>
          <w:spacing w:val="0"/>
          <w:sz w:val="21"/>
        </w:rPr>
        <w:t>12</w:t>
      </w:r>
      <w:r>
        <w:rPr>
          <w:rFonts w:ascii="Times New Roman"/>
          <w:color w:val="000000"/>
          <w:spacing w:val="428"/>
          <w:sz w:val="21"/>
        </w:rPr>
        <w:t xml:space="preserve"> </w:t>
      </w:r>
      <w:r>
        <w:rPr>
          <w:rFonts w:ascii="Times New Roman"/>
          <w:color w:val="000000"/>
          <w:spacing w:val="0"/>
          <w:sz w:val="21"/>
        </w:rPr>
        <w:t>17</w:t>
      </w:r>
      <w:r>
        <w:rPr>
          <w:rFonts w:ascii="楷体" w:hAnsi="楷体" w:cs="楷体"/>
          <w:color w:val="000000"/>
          <w:spacing w:val="0"/>
          <w:sz w:val="21"/>
        </w:rPr>
        <w:t>：</w:t>
      </w:r>
      <w:r>
        <w:rPr>
          <w:rFonts w:ascii="Times New Roman"/>
          <w:color w:val="000000"/>
          <w:spacing w:val="0"/>
          <w:sz w:val="21"/>
        </w:rPr>
        <w:t>54</w:t>
      </w:r>
    </w:p>
    <w:p w14:paraId="0F9C95B9">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纬度相同</w:t>
      </w:r>
      <w:r>
        <w:rPr>
          <w:rFonts w:ascii="Times New Roman"/>
          <w:color w:val="000000"/>
          <w:spacing w:val="158"/>
          <w:sz w:val="21"/>
        </w:rPr>
        <w:t xml:space="preserve"> </w:t>
      </w:r>
      <w:r>
        <w:rPr>
          <w:rFonts w:ascii="宋体" w:hAnsi="宋体" w:cs="宋体"/>
          <w:color w:val="000000"/>
          <w:spacing w:val="0"/>
          <w:sz w:val="21"/>
        </w:rPr>
        <w:t>城市是（</w:t>
      </w:r>
      <w:r>
        <w:rPr>
          <w:rFonts w:ascii="Times New Roman"/>
          <w:color w:val="000000"/>
          <w:spacing w:val="263"/>
          <w:sz w:val="21"/>
        </w:rPr>
        <w:t xml:space="preserve"> </w:t>
      </w:r>
      <w:r>
        <w:rPr>
          <w:rFonts w:ascii="宋体" w:hAnsi="宋体" w:cs="宋体"/>
          <w:color w:val="000000"/>
          <w:spacing w:val="0"/>
          <w:sz w:val="21"/>
        </w:rPr>
        <w:t>）</w:t>
      </w:r>
    </w:p>
    <w:p w14:paraId="7F066DF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甲和乙</w:t>
      </w:r>
      <w:r>
        <w:rPr>
          <w:rFonts w:ascii="Times New Roman"/>
          <w:color w:val="000000"/>
          <w:spacing w:val="144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甲和丙</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乙和丙</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甲乙丙</w:t>
      </w:r>
    </w:p>
    <w:p w14:paraId="01D6088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乙、丙两城市日出时刻（北京时间）相同时（</w:t>
      </w:r>
      <w:r>
        <w:rPr>
          <w:rFonts w:ascii="Times New Roman"/>
          <w:color w:val="000000"/>
          <w:spacing w:val="263"/>
          <w:sz w:val="21"/>
        </w:rPr>
        <w:t xml:space="preserve"> </w:t>
      </w:r>
      <w:r>
        <w:rPr>
          <w:rFonts w:ascii="宋体" w:hAnsi="宋体" w:cs="宋体"/>
          <w:color w:val="000000"/>
          <w:spacing w:val="0"/>
          <w:sz w:val="21"/>
        </w:rPr>
        <w:t>）</w:t>
      </w:r>
    </w:p>
    <w:p w14:paraId="45FCB29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北极圈以北全部出现极夜</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甲城市太阳高度全年最大</w:t>
      </w:r>
    </w:p>
    <w:p w14:paraId="0014617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乙城市日出正东日落正西</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丙城市白昼长度全年最长</w:t>
      </w:r>
    </w:p>
    <w:p w14:paraId="18A51467">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如图示意陇东某黄土塬上无灌溉苜蓿地</w:t>
      </w:r>
      <w:r>
        <w:rPr>
          <w:rFonts w:ascii="Times New Roman"/>
          <w:color w:val="000000"/>
          <w:spacing w:val="0"/>
          <w:sz w:val="21"/>
        </w:rPr>
        <w:t xml:space="preserve"> 2024 </w:t>
      </w:r>
      <w:r>
        <w:rPr>
          <w:rFonts w:ascii="楷体" w:hAnsi="楷体" w:cs="楷体"/>
          <w:color w:val="000000"/>
          <w:spacing w:val="0"/>
          <w:sz w:val="21"/>
        </w:rPr>
        <w:t>年</w:t>
      </w:r>
      <w:r>
        <w:rPr>
          <w:rFonts w:ascii="Times New Roman"/>
          <w:color w:val="000000"/>
          <w:spacing w:val="0"/>
          <w:sz w:val="21"/>
        </w:rPr>
        <w:t xml:space="preserve"> 7 </w:t>
      </w:r>
      <w:r>
        <w:rPr>
          <w:rFonts w:ascii="楷体" w:hAnsi="楷体" w:cs="楷体"/>
          <w:color w:val="000000"/>
          <w:spacing w:val="0"/>
          <w:sz w:val="21"/>
        </w:rPr>
        <w:t>月</w:t>
      </w:r>
      <w:r>
        <w:rPr>
          <w:rFonts w:ascii="Times New Roman"/>
          <w:color w:val="000000"/>
          <w:spacing w:val="0"/>
          <w:sz w:val="21"/>
        </w:rPr>
        <w:t xml:space="preserve"> 29 </w:t>
      </w:r>
      <w:r>
        <w:rPr>
          <w:rFonts w:ascii="楷体" w:hAnsi="楷体" w:cs="楷体"/>
          <w:color w:val="000000"/>
          <w:spacing w:val="0"/>
          <w:sz w:val="21"/>
        </w:rPr>
        <w:t>日至</w:t>
      </w:r>
      <w:r>
        <w:rPr>
          <w:rFonts w:ascii="Times New Roman"/>
          <w:color w:val="000000"/>
          <w:spacing w:val="0"/>
          <w:sz w:val="21"/>
        </w:rPr>
        <w:t xml:space="preserve"> 8 </w:t>
      </w:r>
      <w:r>
        <w:rPr>
          <w:rFonts w:ascii="楷体" w:hAnsi="楷体" w:cs="楷体"/>
          <w:color w:val="000000"/>
          <w:spacing w:val="0"/>
          <w:sz w:val="21"/>
        </w:rPr>
        <w:t>月</w:t>
      </w:r>
      <w:r>
        <w:rPr>
          <w:rFonts w:ascii="Times New Roman"/>
          <w:color w:val="000000"/>
          <w:spacing w:val="0"/>
          <w:sz w:val="21"/>
        </w:rPr>
        <w:t xml:space="preserve"> 5 </w:t>
      </w:r>
      <w:r>
        <w:rPr>
          <w:rFonts w:ascii="楷体" w:hAnsi="楷体" w:cs="楷体"/>
          <w:color w:val="000000"/>
          <w:spacing w:val="0"/>
          <w:sz w:val="21"/>
        </w:rPr>
        <w:t>日每</w:t>
      </w:r>
      <w:r>
        <w:rPr>
          <w:rFonts w:ascii="Times New Roman"/>
          <w:color w:val="000000"/>
          <w:spacing w:val="0"/>
          <w:sz w:val="21"/>
        </w:rPr>
        <w:t xml:space="preserve"> 15 </w:t>
      </w:r>
      <w:r>
        <w:rPr>
          <w:rFonts w:ascii="楷体" w:hAnsi="楷体" w:cs="楷体"/>
          <w:color w:val="000000"/>
          <w:spacing w:val="0"/>
          <w:sz w:val="21"/>
        </w:rPr>
        <w:t>分钟分层土壤含水量变化。</w:t>
      </w:r>
    </w:p>
    <w:p w14:paraId="498021D0">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据此完成下面小题。</w:t>
      </w:r>
    </w:p>
    <w:p w14:paraId="72E4D343">
      <w:pPr>
        <w:spacing w:before="3047"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4"/>
          <w:sz w:val="21"/>
        </w:rPr>
        <w:t xml:space="preserve"> </w:t>
      </w:r>
      <w:r>
        <w:rPr>
          <w:rFonts w:ascii="Times New Roman"/>
          <w:color w:val="000000"/>
          <w:spacing w:val="0"/>
          <w:sz w:val="21"/>
        </w:rPr>
        <w:t xml:space="preserve">7 </w:t>
      </w:r>
      <w:r>
        <w:rPr>
          <w:rFonts w:ascii="宋体" w:hAnsi="宋体" w:cs="宋体"/>
          <w:color w:val="000000"/>
          <w:spacing w:val="0"/>
          <w:sz w:val="21"/>
        </w:rPr>
        <w:t>月</w:t>
      </w:r>
      <w:r>
        <w:rPr>
          <w:rFonts w:ascii="Times New Roman"/>
          <w:color w:val="000000"/>
          <w:spacing w:val="0"/>
          <w:sz w:val="21"/>
        </w:rPr>
        <w:t xml:space="preserve"> 29 </w:t>
      </w:r>
      <w:r>
        <w:rPr>
          <w:rFonts w:ascii="宋体" w:hAnsi="宋体" w:cs="宋体"/>
          <w:color w:val="000000"/>
          <w:spacing w:val="0"/>
          <w:sz w:val="21"/>
        </w:rPr>
        <w:t>日至</w:t>
      </w:r>
      <w:r>
        <w:rPr>
          <w:rFonts w:ascii="Times New Roman"/>
          <w:color w:val="000000"/>
          <w:spacing w:val="0"/>
          <w:sz w:val="21"/>
        </w:rPr>
        <w:t xml:space="preserve"> 8 </w:t>
      </w:r>
      <w:r>
        <w:rPr>
          <w:rFonts w:ascii="宋体" w:hAnsi="宋体" w:cs="宋体"/>
          <w:color w:val="000000"/>
          <w:spacing w:val="0"/>
          <w:sz w:val="21"/>
        </w:rPr>
        <w:t>月</w:t>
      </w:r>
      <w:r>
        <w:rPr>
          <w:rFonts w:ascii="Times New Roman"/>
          <w:color w:val="000000"/>
          <w:spacing w:val="0"/>
          <w:sz w:val="21"/>
        </w:rPr>
        <w:t xml:space="preserve"> 5 </w:t>
      </w:r>
      <w:r>
        <w:rPr>
          <w:rFonts w:ascii="宋体" w:hAnsi="宋体" w:cs="宋体"/>
          <w:color w:val="000000"/>
          <w:spacing w:val="0"/>
          <w:sz w:val="21"/>
        </w:rPr>
        <w:t>日发生明显降水的天数为（</w:t>
      </w:r>
      <w:r>
        <w:rPr>
          <w:rFonts w:ascii="Times New Roman"/>
          <w:color w:val="000000"/>
          <w:spacing w:val="263"/>
          <w:sz w:val="21"/>
        </w:rPr>
        <w:t xml:space="preserve"> </w:t>
      </w:r>
      <w:r>
        <w:rPr>
          <w:rFonts w:ascii="宋体" w:hAnsi="宋体" w:cs="宋体"/>
          <w:color w:val="000000"/>
          <w:spacing w:val="0"/>
          <w:sz w:val="21"/>
        </w:rPr>
        <w:t>）</w:t>
      </w:r>
    </w:p>
    <w:p w14:paraId="1EEB39C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1 </w:t>
      </w:r>
      <w:r>
        <w:rPr>
          <w:rFonts w:ascii="宋体" w:hAnsi="宋体" w:cs="宋体"/>
          <w:color w:val="000000"/>
          <w:spacing w:val="0"/>
          <w:sz w:val="21"/>
        </w:rPr>
        <w:t>天</w:t>
      </w:r>
      <w:r>
        <w:rPr>
          <w:rFonts w:ascii="Times New Roman"/>
          <w:color w:val="000000"/>
          <w:spacing w:val="1760"/>
          <w:sz w:val="21"/>
        </w:rPr>
        <w:t xml:space="preserve"> </w:t>
      </w:r>
      <w:r>
        <w:rPr>
          <w:rFonts w:ascii="Times New Roman"/>
          <w:color w:val="000000"/>
          <w:spacing w:val="0"/>
          <w:sz w:val="21"/>
        </w:rPr>
        <w:t xml:space="preserve">B. 2 </w:t>
      </w:r>
      <w:r>
        <w:rPr>
          <w:rFonts w:ascii="宋体" w:hAnsi="宋体" w:cs="宋体"/>
          <w:color w:val="000000"/>
          <w:spacing w:val="0"/>
          <w:sz w:val="21"/>
        </w:rPr>
        <w:t>天</w:t>
      </w:r>
      <w:r>
        <w:rPr>
          <w:rFonts w:ascii="Times New Roman"/>
          <w:color w:val="000000"/>
          <w:spacing w:val="1773"/>
          <w:sz w:val="21"/>
        </w:rPr>
        <w:t xml:space="preserve"> </w:t>
      </w:r>
      <w:r>
        <w:rPr>
          <w:rFonts w:ascii="Times New Roman"/>
          <w:color w:val="000000"/>
          <w:spacing w:val="0"/>
          <w:sz w:val="21"/>
        </w:rPr>
        <w:t xml:space="preserve">C. 3 </w:t>
      </w:r>
      <w:r>
        <w:rPr>
          <w:rFonts w:ascii="宋体" w:hAnsi="宋体" w:cs="宋体"/>
          <w:color w:val="000000"/>
          <w:spacing w:val="0"/>
          <w:sz w:val="21"/>
        </w:rPr>
        <w:t>天</w:t>
      </w:r>
      <w:r>
        <w:rPr>
          <w:rFonts w:ascii="Times New Roman"/>
          <w:color w:val="000000"/>
          <w:spacing w:val="1772"/>
          <w:sz w:val="21"/>
        </w:rPr>
        <w:t xml:space="preserve"> </w:t>
      </w:r>
      <w:r>
        <w:rPr>
          <w:rFonts w:ascii="Times New Roman"/>
          <w:color w:val="000000"/>
          <w:spacing w:val="0"/>
          <w:sz w:val="21"/>
        </w:rPr>
        <w:t xml:space="preserve">D. 4 </w:t>
      </w:r>
      <w:r>
        <w:rPr>
          <w:rFonts w:ascii="宋体" w:hAnsi="宋体" w:cs="宋体"/>
          <w:color w:val="000000"/>
          <w:spacing w:val="0"/>
          <w:sz w:val="21"/>
        </w:rPr>
        <w:t>天</w:t>
      </w:r>
    </w:p>
    <w:p w14:paraId="4210F43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12. 8 </w:t>
      </w:r>
      <w:r>
        <w:rPr>
          <w:rFonts w:ascii="宋体" w:hAnsi="宋体" w:cs="宋体"/>
          <w:color w:val="000000"/>
          <w:spacing w:val="0"/>
          <w:sz w:val="21"/>
        </w:rPr>
        <w:t>月</w:t>
      </w:r>
      <w:r>
        <w:rPr>
          <w:rFonts w:ascii="Times New Roman"/>
          <w:color w:val="000000"/>
          <w:spacing w:val="0"/>
          <w:sz w:val="21"/>
        </w:rPr>
        <w:t xml:space="preserve"> 1 </w:t>
      </w:r>
      <w:r>
        <w:rPr>
          <w:rFonts w:ascii="宋体" w:hAnsi="宋体" w:cs="宋体"/>
          <w:color w:val="000000"/>
          <w:spacing w:val="0"/>
          <w:sz w:val="21"/>
        </w:rPr>
        <w:t>日</w:t>
      </w:r>
      <w:r>
        <w:rPr>
          <w:rFonts w:ascii="Times New Roman"/>
          <w:color w:val="000000"/>
          <w:spacing w:val="0"/>
          <w:sz w:val="21"/>
        </w:rPr>
        <w:t xml:space="preserve"> 80 </w:t>
      </w:r>
      <w:r>
        <w:rPr>
          <w:rFonts w:ascii="宋体" w:hAnsi="宋体" w:cs="宋体"/>
          <w:color w:val="000000"/>
          <w:spacing w:val="0"/>
          <w:sz w:val="21"/>
        </w:rPr>
        <w:t>厘米深度土壤含水量上升的主要原因是（</w:t>
      </w:r>
      <w:r>
        <w:rPr>
          <w:rFonts w:ascii="Times New Roman"/>
          <w:color w:val="000000"/>
          <w:spacing w:val="263"/>
          <w:sz w:val="21"/>
        </w:rPr>
        <w:t xml:space="preserve"> </w:t>
      </w:r>
      <w:r>
        <w:rPr>
          <w:rFonts w:ascii="宋体" w:hAnsi="宋体" w:cs="宋体"/>
          <w:color w:val="000000"/>
          <w:spacing w:val="0"/>
          <w:sz w:val="21"/>
        </w:rPr>
        <w:t>）</w:t>
      </w:r>
    </w:p>
    <w:p w14:paraId="5C22CB75">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地表蒸发减弱</w:t>
      </w:r>
      <w:r>
        <w:rPr>
          <w:rFonts w:ascii="Times New Roman"/>
          <w:color w:val="000000"/>
          <w:spacing w:val="32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地下水水位上升</w:t>
      </w:r>
    </w:p>
    <w:p w14:paraId="2AE854A5">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植物蒸腾减弱</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前一日降水下渗</w:t>
      </w:r>
    </w:p>
    <w:p w14:paraId="5ED8DFC6">
      <w:pPr>
        <w:spacing w:before="226" w:after="0" w:line="243" w:lineRule="exact"/>
        <w:ind w:left="420" w:right="0" w:firstLine="0"/>
        <w:jc w:val="left"/>
        <w:rPr>
          <w:rFonts w:ascii="Times New Roman"/>
          <w:color w:val="000000"/>
          <w:spacing w:val="0"/>
          <w:sz w:val="21"/>
        </w:rPr>
      </w:pPr>
      <w:r>
        <w:rPr>
          <w:rFonts w:ascii="Times New Roman"/>
          <w:color w:val="000000"/>
          <w:spacing w:val="0"/>
          <w:sz w:val="21"/>
        </w:rPr>
        <w:t xml:space="preserve">2025 </w:t>
      </w:r>
      <w:r>
        <w:rPr>
          <w:rFonts w:ascii="楷体" w:hAnsi="楷体" w:cs="楷体"/>
          <w:color w:val="000000"/>
          <w:spacing w:val="0"/>
          <w:sz w:val="21"/>
        </w:rPr>
        <w:t>年某飓风登陆澳大利亚东部海岸。飓风过后，登陆地海岸原本平缓的沙滩变成了</w:t>
      </w:r>
      <w:r>
        <w:rPr>
          <w:rFonts w:ascii="宋体" w:hAnsi="宋体" w:cs="宋体"/>
          <w:color w:val="000000"/>
          <w:spacing w:val="0"/>
          <w:sz w:val="21"/>
        </w:rPr>
        <w:t>“</w:t>
      </w:r>
      <w:r>
        <w:rPr>
          <w:rFonts w:ascii="楷体" w:hAnsi="楷体" w:cs="楷体"/>
          <w:color w:val="000000"/>
          <w:spacing w:val="0"/>
          <w:sz w:val="21"/>
        </w:rPr>
        <w:t>断崖</w:t>
      </w:r>
      <w:r>
        <w:rPr>
          <w:rFonts w:ascii="宋体" w:hAnsi="宋体" w:cs="宋体"/>
          <w:color w:val="000000"/>
          <w:spacing w:val="0"/>
          <w:sz w:val="21"/>
        </w:rPr>
        <w:t>”</w:t>
      </w:r>
      <w:r>
        <w:rPr>
          <w:rFonts w:ascii="楷体" w:hAnsi="楷体" w:cs="楷体"/>
          <w:color w:val="000000"/>
          <w:spacing w:val="0"/>
          <w:sz w:val="21"/>
        </w:rPr>
        <w:t>。如图</w:t>
      </w:r>
    </w:p>
    <w:p w14:paraId="36135CA8">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示意飓风过后该海岸</w:t>
      </w:r>
      <w:r>
        <w:rPr>
          <w:rFonts w:ascii="宋体" w:hAnsi="宋体" w:cs="宋体"/>
          <w:color w:val="000000"/>
          <w:spacing w:val="0"/>
          <w:sz w:val="21"/>
        </w:rPr>
        <w:t>“</w:t>
      </w:r>
      <w:r>
        <w:rPr>
          <w:rFonts w:ascii="楷体" w:hAnsi="楷体" w:cs="楷体"/>
          <w:color w:val="000000"/>
          <w:spacing w:val="0"/>
          <w:sz w:val="21"/>
        </w:rPr>
        <w:t>断崖</w:t>
      </w:r>
      <w:r>
        <w:rPr>
          <w:rFonts w:ascii="宋体" w:hAnsi="宋体" w:cs="宋体"/>
          <w:color w:val="000000"/>
          <w:spacing w:val="0"/>
          <w:sz w:val="21"/>
        </w:rPr>
        <w:t>”</w:t>
      </w:r>
      <w:r>
        <w:rPr>
          <w:rFonts w:ascii="楷体" w:hAnsi="楷体" w:cs="楷体"/>
          <w:color w:val="000000"/>
          <w:spacing w:val="0"/>
          <w:sz w:val="21"/>
        </w:rPr>
        <w:t>景观。据此完成下面小题。</w:t>
      </w:r>
    </w:p>
    <w:p w14:paraId="13467C98">
      <w:pPr>
        <w:spacing w:before="162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5861A654">
      <w:pPr>
        <w:spacing w:before="0" w:after="0" w:line="0" w:lineRule="exact"/>
        <w:ind w:left="0" w:right="0" w:firstLine="0"/>
        <w:jc w:val="left"/>
        <w:rPr>
          <w:rFonts w:ascii="Arial"/>
          <w:color w:val="FF0000"/>
          <w:spacing w:val="0"/>
          <w:sz w:val="2"/>
        </w:rPr>
      </w:pPr>
    </w:p>
    <w:p w14:paraId="3807AC55">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88C8086">
      <w:pPr>
        <w:sectPr>
          <w:pgSz w:w="11900" w:h="16840"/>
          <w:pgMar w:top="1542" w:right="100" w:bottom="0" w:left="1080" w:header="720" w:footer="720" w:gutter="0"/>
          <w:pgNumType w:start="1"/>
          <w:cols w:space="720" w:num="1"/>
          <w:docGrid w:linePitch="1" w:charSpace="0"/>
        </w:sectPr>
      </w:pPr>
    </w:p>
    <w:p w14:paraId="01ECB366">
      <w:pPr>
        <w:spacing w:before="0" w:after="0" w:line="0" w:lineRule="exact"/>
        <w:ind w:left="0" w:right="0" w:firstLine="0"/>
        <w:jc w:val="left"/>
        <w:rPr>
          <w:rFonts w:ascii="Arial"/>
          <w:color w:val="FF0000"/>
          <w:spacing w:val="0"/>
          <w:sz w:val="2"/>
        </w:rPr>
      </w:pPr>
    </w:p>
    <w:p w14:paraId="368BDF94">
      <w:pPr>
        <w:spacing w:before="0" w:after="0" w:line="243" w:lineRule="exact"/>
        <w:ind w:left="0" w:right="0" w:firstLine="0"/>
        <w:jc w:val="left"/>
        <w:rPr>
          <w:rFonts w:ascii="Times New Roman"/>
          <w:color w:val="000000"/>
          <w:spacing w:val="0"/>
          <w:sz w:val="21"/>
        </w:rPr>
      </w:pPr>
      <w:r>
        <w:pict>
          <v:shape id="_x000015" o:spid="_x0000_s1041"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6" o:spid="_x0000_s1042"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7" o:spid="_x0000_s1043" o:spt="75" type="#_x0000_t75" style="position:absolute;left:0pt;margin-left:53pt;margin-top:65.8pt;height:156.6pt;width:209.1pt;mso-position-horizontal-relative:page;mso-position-vertical-relative:page;z-index:-251657216;mso-width-relative:page;mso-height-relative:page;" filled="f" coordsize="21600,21600">
            <v:path/>
            <v:fill on="f" focussize="0,0"/>
            <v:stroke/>
            <v:imagedata r:id="rId22" o:title=""/>
            <o:lock v:ext="edit" aspectratio="t"/>
          </v:shape>
        </w:pict>
      </w:r>
      <w:r>
        <w:pict>
          <v:shape id="_x000018" o:spid="_x0000_s1044" o:spt="75" type="#_x0000_t75" style="position:absolute;left:0pt;margin-left:47pt;margin-top:408pt;height:144.6pt;width:275.1pt;mso-position-horizontal-relative:page;mso-position-vertical-relative:page;z-index:-251657216;mso-width-relative:page;mso-height-relative:page;" filled="f" coordsize="21600,21600">
            <v:path/>
            <v:fill on="f" focussize="0,0"/>
            <v:stroke/>
            <v:imagedata r:id="rId23" o:title=""/>
            <o:lock v:ext="edit" aspectratio="t"/>
          </v:shape>
        </w:pict>
      </w:r>
      <w:r>
        <w:pict>
          <v:shape id="_x000019" o:spid="_x0000_s1045" o:spt="75" type="#_x0000_t75" style="position:absolute;left:0pt;margin-left:208.35pt;margin-top:626.3pt;height:16.25pt;width:12.5pt;mso-position-horizontal-relative:page;mso-position-vertical-relative:page;z-index:-251657216;mso-width-relative:page;mso-height-relative:page;" filled="f" coordsize="21600,21600">
            <v:path/>
            <v:fill on="f" focussize="0,0"/>
            <v:stroke/>
            <v:imagedata r:id="rId20" o:title=""/>
            <o:lock v:ext="edit" aspectratio="t"/>
          </v:shape>
        </w:pict>
      </w:r>
      <w:r>
        <w:pict>
          <v:shape id="_x000020" o:spid="_x0000_s1046" o:spt="75" type="#_x0000_t75" style="position:absolute;left:0pt;margin-left:53pt;margin-top:647.4pt;height:90.55pt;width:342.6pt;mso-position-horizontal-relative:page;mso-position-vertical-relative:page;z-index:-251657216;mso-width-relative:page;mso-height-relative:page;" filled="f" coordsize="21600,21600">
            <v:path/>
            <v:fill on="f" focussize="0,0"/>
            <v:stroke/>
            <v:imagedata r:id="rId24" o:title=""/>
            <o:lock v:ext="edit" aspectratio="t"/>
          </v:shape>
        </w:pict>
      </w: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该海岸“断崖”形成的原因是（</w:t>
      </w:r>
      <w:r>
        <w:rPr>
          <w:rFonts w:ascii="Times New Roman"/>
          <w:color w:val="000000"/>
          <w:spacing w:val="263"/>
          <w:sz w:val="21"/>
        </w:rPr>
        <w:t xml:space="preserve"> </w:t>
      </w:r>
      <w:r>
        <w:rPr>
          <w:rFonts w:ascii="宋体" w:hAnsi="宋体" w:cs="宋体"/>
          <w:color w:val="000000"/>
          <w:spacing w:val="0"/>
          <w:sz w:val="21"/>
        </w:rPr>
        <w:t>）</w:t>
      </w:r>
    </w:p>
    <w:p w14:paraId="7CCB31E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风力侵蚀</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风力堆积</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海水侵蚀</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海水堆积</w:t>
      </w:r>
    </w:p>
    <w:p w14:paraId="43EC05B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长期来看，该海岸海滩会（</w:t>
      </w:r>
      <w:r>
        <w:rPr>
          <w:rFonts w:ascii="Times New Roman"/>
          <w:color w:val="000000"/>
          <w:spacing w:val="263"/>
          <w:sz w:val="21"/>
        </w:rPr>
        <w:t xml:space="preserve"> </w:t>
      </w:r>
      <w:r>
        <w:rPr>
          <w:rFonts w:ascii="宋体" w:hAnsi="宋体" w:cs="宋体"/>
          <w:color w:val="000000"/>
          <w:spacing w:val="0"/>
          <w:sz w:val="21"/>
        </w:rPr>
        <w:t>）</w:t>
      </w:r>
    </w:p>
    <w:p w14:paraId="26AAA73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逐渐恢复为平缓沙滩</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被侵蚀成砾质海滩</w:t>
      </w:r>
    </w:p>
    <w:p w14:paraId="5FDCFB5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缓慢堆积成泥质海滩</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维持目前砂质“断崖”</w:t>
      </w:r>
    </w:p>
    <w:p w14:paraId="5B42BBEE">
      <w:pPr>
        <w:spacing w:before="237" w:after="0" w:line="220" w:lineRule="exact"/>
        <w:ind w:left="420" w:right="0" w:firstLine="0"/>
        <w:jc w:val="left"/>
        <w:rPr>
          <w:rFonts w:ascii="Times New Roman"/>
          <w:color w:val="000000"/>
          <w:spacing w:val="0"/>
          <w:sz w:val="21"/>
        </w:rPr>
      </w:pPr>
      <w:r>
        <w:rPr>
          <w:rFonts w:ascii="楷体" w:hAnsi="楷体" w:cs="楷体"/>
          <w:color w:val="000000"/>
          <w:spacing w:val="2"/>
          <w:sz w:val="21"/>
        </w:rPr>
        <w:t>输电线舞动是指架空输电线在覆冰及稳定风场的作用下产生的一种振动现象。该现象一般发生在近地</w:t>
      </w:r>
    </w:p>
    <w:p w14:paraId="5E538919">
      <w:pPr>
        <w:spacing w:before="237" w:after="0" w:line="243" w:lineRule="exact"/>
        <w:ind w:left="0" w:right="0" w:firstLine="0"/>
        <w:jc w:val="left"/>
        <w:rPr>
          <w:rFonts w:ascii="Times New Roman"/>
          <w:color w:val="000000"/>
          <w:spacing w:val="0"/>
          <w:sz w:val="21"/>
        </w:rPr>
      </w:pPr>
      <w:r>
        <w:rPr>
          <w:rFonts w:ascii="楷体" w:hAnsi="楷体" w:cs="楷体"/>
          <w:color w:val="000000"/>
          <w:spacing w:val="2"/>
          <w:sz w:val="21"/>
        </w:rPr>
        <w:t>面大幅降温和降雨天气过程中。下表为</w:t>
      </w:r>
      <w:r>
        <w:rPr>
          <w:rFonts w:ascii="Times New Roman"/>
          <w:color w:val="000000"/>
          <w:spacing w:val="2"/>
          <w:sz w:val="21"/>
        </w:rPr>
        <w:t xml:space="preserve"> </w:t>
      </w:r>
      <w:r>
        <w:rPr>
          <w:rFonts w:ascii="Times New Roman"/>
          <w:color w:val="000000"/>
          <w:spacing w:val="0"/>
          <w:sz w:val="21"/>
        </w:rPr>
        <w:t xml:space="preserve">2008 </w:t>
      </w:r>
      <w:r>
        <w:rPr>
          <w:rFonts w:ascii="楷体" w:hAnsi="楷体" w:cs="楷体"/>
          <w:color w:val="000000"/>
          <w:spacing w:val="0"/>
          <w:sz w:val="21"/>
        </w:rPr>
        <w:t>年</w:t>
      </w:r>
      <w:r>
        <w:rPr>
          <w:rFonts w:ascii="Times New Roman"/>
          <w:color w:val="000000"/>
          <w:spacing w:val="2"/>
          <w:sz w:val="21"/>
        </w:rPr>
        <w:t xml:space="preserve"> </w:t>
      </w:r>
      <w:r>
        <w:rPr>
          <w:rFonts w:ascii="Times New Roman"/>
          <w:color w:val="000000"/>
          <w:spacing w:val="0"/>
          <w:sz w:val="21"/>
        </w:rPr>
        <w:t xml:space="preserve">1 </w:t>
      </w:r>
      <w:r>
        <w:rPr>
          <w:rFonts w:ascii="楷体" w:hAnsi="楷体" w:cs="楷体"/>
          <w:color w:val="000000"/>
          <w:spacing w:val="0"/>
          <w:sz w:val="21"/>
        </w:rPr>
        <w:t>月</w:t>
      </w:r>
      <w:r>
        <w:rPr>
          <w:rFonts w:ascii="Times New Roman"/>
          <w:color w:val="000000"/>
          <w:spacing w:val="2"/>
          <w:sz w:val="21"/>
        </w:rPr>
        <w:t xml:space="preserve"> </w:t>
      </w:r>
      <w:r>
        <w:rPr>
          <w:rFonts w:ascii="Times New Roman"/>
          <w:color w:val="000000"/>
          <w:spacing w:val="0"/>
          <w:sz w:val="21"/>
        </w:rPr>
        <w:t>13</w:t>
      </w:r>
      <w:r>
        <w:rPr>
          <w:rFonts w:ascii="楷体" w:hAnsi="楷体" w:cs="楷体"/>
          <w:color w:val="000000"/>
          <w:spacing w:val="2"/>
          <w:sz w:val="21"/>
        </w:rPr>
        <w:t>～</w:t>
      </w:r>
      <w:r>
        <w:rPr>
          <w:rFonts w:ascii="Times New Roman"/>
          <w:color w:val="000000"/>
          <w:spacing w:val="0"/>
          <w:sz w:val="21"/>
        </w:rPr>
        <w:t xml:space="preserve">14 </w:t>
      </w:r>
      <w:r>
        <w:rPr>
          <w:rFonts w:ascii="楷体" w:hAnsi="楷体" w:cs="楷体"/>
          <w:color w:val="000000"/>
          <w:spacing w:val="2"/>
          <w:sz w:val="21"/>
        </w:rPr>
        <w:t>日我国某地输电线舞动发生时段的近地面及高</w:t>
      </w:r>
    </w:p>
    <w:p w14:paraId="7D2C0AB6">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空</w:t>
      </w:r>
      <w:r>
        <w:rPr>
          <w:rFonts w:ascii="Times New Roman"/>
          <w:color w:val="000000"/>
          <w:spacing w:val="0"/>
          <w:sz w:val="21"/>
        </w:rPr>
        <w:t xml:space="preserve"> 3 </w:t>
      </w:r>
      <w:r>
        <w:rPr>
          <w:rFonts w:ascii="楷体" w:hAnsi="楷体" w:cs="楷体"/>
          <w:color w:val="000000"/>
          <w:spacing w:val="0"/>
          <w:sz w:val="21"/>
        </w:rPr>
        <w:t>千米天气状况。据此完成下面小题。</w:t>
      </w:r>
    </w:p>
    <w:p w14:paraId="0CE5787D">
      <w:pPr>
        <w:spacing w:before="324" w:after="0" w:line="234" w:lineRule="exact"/>
        <w:ind w:left="0" w:right="5459" w:firstLine="3146"/>
        <w:jc w:val="left"/>
        <w:rPr>
          <w:rFonts w:ascii="Times New Roman"/>
          <w:color w:val="000000"/>
          <w:spacing w:val="0"/>
          <w:sz w:val="21"/>
        </w:rPr>
      </w:pPr>
      <w:r>
        <w:rPr>
          <w:rFonts w:ascii="楷体" w:hAnsi="楷体" w:cs="楷体"/>
          <w:color w:val="000000"/>
          <w:spacing w:val="11"/>
          <w:sz w:val="21"/>
        </w:rPr>
        <w:t>舞动之前</w:t>
      </w:r>
      <w:r>
        <w:rPr>
          <w:rFonts w:ascii="Times New Roman"/>
          <w:color w:val="000000"/>
          <w:spacing w:val="1"/>
          <w:sz w:val="21"/>
        </w:rPr>
        <w:t xml:space="preserve"> </w:t>
      </w:r>
      <w:r>
        <w:rPr>
          <w:rFonts w:ascii="Times New Roman"/>
          <w:color w:val="000000"/>
          <w:spacing w:val="0"/>
          <w:sz w:val="21"/>
        </w:rPr>
        <w:t xml:space="preserve">48 </w:t>
      </w:r>
      <w:r>
        <w:rPr>
          <w:rFonts w:ascii="楷体" w:hAnsi="楷体" w:cs="楷体"/>
          <w:color w:val="000000"/>
          <w:spacing w:val="11"/>
          <w:sz w:val="21"/>
        </w:rPr>
        <w:t xml:space="preserve">小时内降 </w:t>
      </w:r>
      <w:r>
        <w:rPr>
          <w:rFonts w:ascii="楷体" w:hAnsi="楷体" w:cs="楷体"/>
          <w:color w:val="000000"/>
          <w:spacing w:val="0"/>
          <w:sz w:val="21"/>
        </w:rPr>
        <w:t>高度</w:t>
      </w:r>
      <w:r>
        <w:rPr>
          <w:rFonts w:ascii="Times New Roman"/>
          <w:color w:val="000000"/>
          <w:spacing w:val="655"/>
          <w:sz w:val="21"/>
        </w:rPr>
        <w:t xml:space="preserve"> </w:t>
      </w:r>
      <w:r>
        <w:rPr>
          <w:rFonts w:ascii="楷体" w:hAnsi="楷体" w:cs="楷体"/>
          <w:color w:val="000000"/>
          <w:spacing w:val="0"/>
          <w:sz w:val="21"/>
        </w:rPr>
        <w:t>降水形态</w:t>
      </w:r>
      <w:r>
        <w:rPr>
          <w:rFonts w:ascii="Times New Roman"/>
          <w:color w:val="000000"/>
          <w:spacing w:val="222"/>
          <w:sz w:val="21"/>
        </w:rPr>
        <w:t xml:space="preserve"> </w:t>
      </w:r>
      <w:r>
        <w:rPr>
          <w:rFonts w:ascii="楷体" w:hAnsi="楷体" w:cs="楷体"/>
          <w:color w:val="000000"/>
          <w:spacing w:val="0"/>
          <w:sz w:val="21"/>
        </w:rPr>
        <w:t>风向</w:t>
      </w:r>
    </w:p>
    <w:p w14:paraId="7424CCC1">
      <w:pPr>
        <w:spacing w:before="3" w:after="0" w:line="243" w:lineRule="exact"/>
        <w:ind w:left="3146" w:right="0" w:firstLine="0"/>
        <w:jc w:val="left"/>
        <w:rPr>
          <w:rFonts w:ascii="Times New Roman"/>
          <w:color w:val="000000"/>
          <w:spacing w:val="0"/>
          <w:sz w:val="21"/>
        </w:rPr>
      </w:pPr>
      <w:r>
        <w:rPr>
          <w:rFonts w:ascii="楷体" w:hAnsi="楷体" w:cs="楷体"/>
          <w:color w:val="000000"/>
          <w:spacing w:val="0"/>
          <w:sz w:val="21"/>
        </w:rPr>
        <w:t>温</w:t>
      </w:r>
      <w:r>
        <w:rPr>
          <w:rFonts w:ascii="Times New Roman"/>
          <w:color w:val="000000"/>
          <w:spacing w:val="0"/>
          <w:sz w:val="21"/>
        </w:rPr>
        <w:t>/</w:t>
      </w:r>
      <w:r>
        <w:rPr>
          <w:rFonts w:ascii="新宋体" w:hAnsi="新宋体" w:cs="新宋体"/>
          <w:color w:val="000000"/>
          <w:spacing w:val="0"/>
          <w:sz w:val="21"/>
        </w:rPr>
        <w:t>℃</w:t>
      </w:r>
    </w:p>
    <w:p w14:paraId="041CF550">
      <w:pPr>
        <w:spacing w:before="391" w:after="0" w:line="243" w:lineRule="exact"/>
        <w:ind w:left="0" w:right="0" w:firstLine="0"/>
        <w:jc w:val="left"/>
        <w:rPr>
          <w:rFonts w:ascii="Times New Roman"/>
          <w:color w:val="000000"/>
          <w:spacing w:val="0"/>
          <w:sz w:val="21"/>
        </w:rPr>
      </w:pPr>
      <w:r>
        <w:rPr>
          <w:rFonts w:ascii="楷体" w:hAnsi="楷体" w:cs="楷体"/>
          <w:color w:val="000000"/>
          <w:spacing w:val="0"/>
          <w:sz w:val="21"/>
        </w:rPr>
        <w:t>近地面</w:t>
      </w:r>
      <w:r>
        <w:rPr>
          <w:rFonts w:ascii="Times New Roman"/>
          <w:color w:val="000000"/>
          <w:spacing w:val="445"/>
          <w:sz w:val="21"/>
        </w:rPr>
        <w:t xml:space="preserve"> </w:t>
      </w:r>
      <w:r>
        <w:rPr>
          <w:rFonts w:ascii="楷体" w:hAnsi="楷体" w:cs="楷体"/>
          <w:color w:val="000000"/>
          <w:spacing w:val="0"/>
          <w:sz w:val="21"/>
        </w:rPr>
        <w:t>液态</w:t>
      </w:r>
      <w:r>
        <w:rPr>
          <w:rFonts w:ascii="Times New Roman"/>
          <w:color w:val="000000"/>
          <w:spacing w:val="642"/>
          <w:sz w:val="21"/>
        </w:rPr>
        <w:t xml:space="preserve"> </w:t>
      </w:r>
      <w:r>
        <w:rPr>
          <w:rFonts w:ascii="楷体" w:hAnsi="楷体" w:cs="楷体"/>
          <w:color w:val="000000"/>
          <w:spacing w:val="0"/>
          <w:sz w:val="21"/>
        </w:rPr>
        <w:t>偏北风</w:t>
      </w:r>
      <w:r>
        <w:rPr>
          <w:rFonts w:ascii="Times New Roman"/>
          <w:color w:val="000000"/>
          <w:spacing w:val="221"/>
          <w:sz w:val="21"/>
        </w:rPr>
        <w:t xml:space="preserve"> </w:t>
      </w:r>
      <w:r>
        <w:rPr>
          <w:rFonts w:ascii="Times New Roman"/>
          <w:color w:val="000000"/>
          <w:spacing w:val="0"/>
          <w:sz w:val="21"/>
        </w:rPr>
        <w:t>15</w:t>
      </w:r>
      <w:r>
        <w:rPr>
          <w:rFonts w:ascii="楷体" w:hAnsi="楷体" w:cs="楷体"/>
          <w:color w:val="000000"/>
          <w:spacing w:val="0"/>
          <w:sz w:val="21"/>
        </w:rPr>
        <w:t>～</w:t>
      </w:r>
      <w:r>
        <w:rPr>
          <w:rFonts w:ascii="Times New Roman"/>
          <w:color w:val="000000"/>
          <w:spacing w:val="0"/>
          <w:sz w:val="21"/>
        </w:rPr>
        <w:t>18</w:t>
      </w:r>
    </w:p>
    <w:p w14:paraId="074C9AEA">
      <w:pPr>
        <w:spacing w:before="391" w:after="0" w:line="243" w:lineRule="exact"/>
        <w:ind w:left="0" w:right="0" w:firstLine="0"/>
        <w:jc w:val="left"/>
        <w:rPr>
          <w:rFonts w:ascii="Times New Roman"/>
          <w:color w:val="000000"/>
          <w:spacing w:val="0"/>
          <w:sz w:val="21"/>
        </w:rPr>
      </w:pPr>
      <w:r>
        <w:rPr>
          <w:rFonts w:ascii="楷体" w:hAnsi="楷体" w:cs="楷体"/>
          <w:color w:val="000000"/>
          <w:spacing w:val="30"/>
          <w:sz w:val="21"/>
        </w:rPr>
        <w:t>高空</w:t>
      </w:r>
      <w:r>
        <w:rPr>
          <w:rFonts w:ascii="Times New Roman"/>
          <w:color w:val="000000"/>
          <w:spacing w:val="0"/>
          <w:sz w:val="21"/>
        </w:rPr>
        <w:t xml:space="preserve"> 3 </w:t>
      </w:r>
      <w:r>
        <w:rPr>
          <w:rFonts w:ascii="楷体" w:hAnsi="楷体" w:cs="楷体"/>
          <w:color w:val="000000"/>
          <w:spacing w:val="0"/>
          <w:sz w:val="21"/>
        </w:rPr>
        <w:t>千</w:t>
      </w:r>
    </w:p>
    <w:p w14:paraId="7D86970F">
      <w:pPr>
        <w:spacing w:before="0" w:after="0" w:line="234" w:lineRule="exact"/>
        <w:ind w:left="0" w:right="7111" w:firstLine="1128"/>
        <w:jc w:val="left"/>
        <w:rPr>
          <w:rFonts w:ascii="Times New Roman"/>
          <w:color w:val="000000"/>
          <w:spacing w:val="0"/>
          <w:sz w:val="21"/>
        </w:rPr>
      </w:pPr>
      <w:r>
        <w:rPr>
          <w:rFonts w:ascii="楷体" w:hAnsi="楷体" w:cs="楷体"/>
          <w:color w:val="000000"/>
          <w:spacing w:val="0"/>
          <w:sz w:val="21"/>
        </w:rPr>
        <w:t>液态</w:t>
      </w:r>
      <w:r>
        <w:rPr>
          <w:rFonts w:ascii="Times New Roman"/>
          <w:color w:val="000000"/>
          <w:spacing w:val="642"/>
          <w:sz w:val="21"/>
        </w:rPr>
        <w:t xml:space="preserve"> </w:t>
      </w:r>
      <w:r>
        <w:rPr>
          <w:rFonts w:ascii="楷体" w:hAnsi="楷体" w:cs="楷体"/>
          <w:color w:val="000000"/>
          <w:spacing w:val="0"/>
          <w:sz w:val="21"/>
        </w:rPr>
        <w:t>西南风</w:t>
      </w:r>
      <w:r>
        <w:rPr>
          <w:rFonts w:ascii="Times New Roman"/>
          <w:color w:val="000000"/>
          <w:spacing w:val="221"/>
          <w:sz w:val="21"/>
        </w:rPr>
        <w:t xml:space="preserve"> </w:t>
      </w:r>
      <w:r>
        <w:rPr>
          <w:rFonts w:ascii="Times New Roman"/>
          <w:color w:val="000000"/>
          <w:spacing w:val="0"/>
          <w:sz w:val="21"/>
        </w:rPr>
        <w:t>2</w:t>
      </w:r>
      <w:r>
        <w:rPr>
          <w:rFonts w:ascii="楷体" w:hAnsi="楷体" w:cs="楷体"/>
          <w:color w:val="000000"/>
          <w:spacing w:val="0"/>
          <w:sz w:val="21"/>
        </w:rPr>
        <w:t>～</w:t>
      </w:r>
      <w:r>
        <w:rPr>
          <w:rFonts w:ascii="Times New Roman"/>
          <w:color w:val="000000"/>
          <w:spacing w:val="0"/>
          <w:sz w:val="21"/>
        </w:rPr>
        <w:t xml:space="preserve">3 </w:t>
      </w:r>
      <w:r>
        <w:rPr>
          <w:rFonts w:ascii="楷体" w:hAnsi="楷体" w:cs="楷体"/>
          <w:color w:val="000000"/>
          <w:spacing w:val="0"/>
          <w:sz w:val="21"/>
        </w:rPr>
        <w:t>米</w:t>
      </w:r>
    </w:p>
    <w:p w14:paraId="5A1281CF">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导致该地近地面大幅温降的是（</w:t>
      </w:r>
      <w:r>
        <w:rPr>
          <w:rFonts w:ascii="Times New Roman"/>
          <w:color w:val="000000"/>
          <w:spacing w:val="263"/>
          <w:sz w:val="21"/>
        </w:rPr>
        <w:t xml:space="preserve"> </w:t>
      </w:r>
      <w:r>
        <w:rPr>
          <w:rFonts w:ascii="宋体" w:hAnsi="宋体" w:cs="宋体"/>
          <w:color w:val="000000"/>
          <w:spacing w:val="0"/>
          <w:sz w:val="21"/>
        </w:rPr>
        <w:t>）</w:t>
      </w:r>
    </w:p>
    <w:p w14:paraId="25945C6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冷锋过境</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台风登陆</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辐射冷却</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风向突变</w:t>
      </w:r>
    </w:p>
    <w:p w14:paraId="59546F9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本次输电线路舞动时大气温度</w:t>
      </w:r>
      <w:r>
        <w:rPr>
          <w:rFonts w:ascii="Times New Roman"/>
          <w:color w:val="000000"/>
          <w:spacing w:val="158"/>
          <w:sz w:val="21"/>
        </w:rPr>
        <w:t xml:space="preserve"> </w:t>
      </w:r>
      <w:r>
        <w:rPr>
          <w:rFonts w:ascii="宋体" w:hAnsi="宋体" w:cs="宋体"/>
          <w:color w:val="000000"/>
          <w:spacing w:val="0"/>
          <w:sz w:val="21"/>
        </w:rPr>
        <w:t>垂直结构为（</w:t>
      </w:r>
      <w:r>
        <w:rPr>
          <w:rFonts w:ascii="Times New Roman"/>
          <w:color w:val="000000"/>
          <w:spacing w:val="263"/>
          <w:sz w:val="21"/>
        </w:rPr>
        <w:t xml:space="preserve"> </w:t>
      </w:r>
      <w:r>
        <w:rPr>
          <w:rFonts w:ascii="宋体" w:hAnsi="宋体" w:cs="宋体"/>
          <w:color w:val="000000"/>
          <w:spacing w:val="0"/>
          <w:sz w:val="21"/>
        </w:rPr>
        <w:t>）</w:t>
      </w:r>
    </w:p>
    <w:p w14:paraId="53FAEC99">
      <w:pPr>
        <w:spacing w:before="2099"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w:t>
      </w:r>
      <w:r>
        <w:rPr>
          <w:rFonts w:ascii="Times New Roman"/>
          <w:color w:val="000000"/>
          <w:spacing w:val="186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乙</w:t>
      </w:r>
      <w:r>
        <w:rPr>
          <w:rFonts w:ascii="Times New Roman"/>
          <w:color w:val="000000"/>
          <w:spacing w:val="187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丙</w:t>
      </w:r>
      <w:r>
        <w:rPr>
          <w:rFonts w:ascii="Times New Roman"/>
          <w:color w:val="000000"/>
          <w:spacing w:val="187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丁</w:t>
      </w:r>
    </w:p>
    <w:p w14:paraId="3EC49DA7">
      <w:pPr>
        <w:spacing w:before="22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3CF5822A">
      <w:pPr>
        <w:spacing w:before="0" w:after="0" w:line="0" w:lineRule="exact"/>
        <w:ind w:left="0" w:right="0" w:firstLine="0"/>
        <w:jc w:val="left"/>
        <w:rPr>
          <w:rFonts w:ascii="Arial"/>
          <w:color w:val="FF0000"/>
          <w:spacing w:val="0"/>
          <w:sz w:val="2"/>
        </w:rPr>
      </w:pPr>
    </w:p>
    <w:p w14:paraId="2C941609">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50EE256">
      <w:pPr>
        <w:sectPr>
          <w:pgSz w:w="11900" w:h="16840"/>
          <w:pgMar w:top="4562" w:right="100" w:bottom="0" w:left="1080" w:header="720" w:footer="720" w:gutter="0"/>
          <w:pgNumType w:start="1"/>
          <w:cols w:space="720" w:num="1"/>
          <w:docGrid w:linePitch="1" w:charSpace="0"/>
        </w:sectPr>
      </w:pPr>
    </w:p>
    <w:p w14:paraId="3B134529">
      <w:pPr>
        <w:spacing w:before="0" w:after="0" w:line="0" w:lineRule="exact"/>
        <w:ind w:left="0" w:right="0" w:firstLine="0"/>
        <w:jc w:val="left"/>
        <w:rPr>
          <w:rFonts w:ascii="Arial"/>
          <w:color w:val="FF0000"/>
          <w:spacing w:val="0"/>
          <w:sz w:val="2"/>
        </w:rPr>
      </w:pPr>
    </w:p>
    <w:p w14:paraId="14125744">
      <w:pPr>
        <w:spacing w:before="0" w:after="0" w:line="276" w:lineRule="exact"/>
        <w:ind w:left="0" w:right="0" w:firstLine="0"/>
        <w:jc w:val="left"/>
        <w:rPr>
          <w:rFonts w:ascii="Times New Roman"/>
          <w:color w:val="000000"/>
          <w:spacing w:val="0"/>
          <w:sz w:val="24"/>
        </w:rPr>
      </w:pPr>
      <w:r>
        <w:pict>
          <v:shape id="_x000021" o:spid="_x0000_s1047"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22" o:spid="_x0000_s1048" o:spt="75" type="#_x0000_t75" style="position:absolute;left:0pt;margin-left:53pt;margin-top:441pt;height:177.6pt;width:224.85pt;mso-position-horizontal-relative:page;mso-position-vertical-relative:page;z-index:-251657216;mso-width-relative:page;mso-height-relative:page;" filled="f" coordsize="21600,21600">
            <v:path/>
            <v:fill on="f" focussize="0,0"/>
            <v:stroke/>
            <v:imagedata r:id="rId25" o:title=""/>
            <o:lock v:ext="edit" aspectratio="t"/>
          </v:shape>
        </w:pict>
      </w:r>
      <w:r>
        <w:pict>
          <v:shape id="_x000023" o:spid="_x0000_s1049"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11AF21FC">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阅读材料，完成下列要求。</w:t>
      </w:r>
    </w:p>
    <w:p w14:paraId="579A903D">
      <w:pPr>
        <w:spacing w:before="237" w:after="0" w:line="220" w:lineRule="exact"/>
        <w:ind w:left="420" w:right="0" w:firstLine="0"/>
        <w:jc w:val="left"/>
        <w:rPr>
          <w:rFonts w:ascii="Times New Roman"/>
          <w:color w:val="000000"/>
          <w:spacing w:val="0"/>
          <w:sz w:val="21"/>
        </w:rPr>
      </w:pPr>
      <w:r>
        <w:rPr>
          <w:rFonts w:ascii="楷体" w:hAnsi="楷体" w:cs="楷体"/>
          <w:color w:val="000000"/>
          <w:spacing w:val="2"/>
          <w:sz w:val="21"/>
        </w:rPr>
        <w:t>材料一：广西是我国甘蔗种植和蔗糖生产的主要基地。对蔗糖生产中副产品的利用，可有效提升甘蔗</w:t>
      </w:r>
    </w:p>
    <w:p w14:paraId="3EA1F9A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产业的经济效益并减轻环境压力。</w:t>
      </w:r>
    </w:p>
    <w:p w14:paraId="7A8A6FE5">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材料二：糖蜜是蔗糖生产的副产品之一。用糖蜜酿造出的朗姆酒风味独特，是特色饮品制造和加工的</w:t>
      </w:r>
    </w:p>
    <w:p w14:paraId="65917092">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重要原材料，国际市场需求旺盛。目前，加勒比海地区是朗姆酒的主要产地，我国和东南亚每年进口大量</w:t>
      </w:r>
    </w:p>
    <w:p w14:paraId="785ECA6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朗姆酒。</w:t>
      </w:r>
    </w:p>
    <w:p w14:paraId="527E397E">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材料三：</w:t>
      </w:r>
      <w:r>
        <w:rPr>
          <w:rFonts w:ascii="Times New Roman"/>
          <w:color w:val="000000"/>
          <w:spacing w:val="-3"/>
          <w:sz w:val="21"/>
        </w:rPr>
        <w:t>2011</w:t>
      </w:r>
      <w:r>
        <w:rPr>
          <w:rFonts w:ascii="Times New Roman"/>
          <w:color w:val="000000"/>
          <w:spacing w:val="3"/>
          <w:sz w:val="21"/>
        </w:rPr>
        <w:t xml:space="preserve"> </w:t>
      </w:r>
      <w:r>
        <w:rPr>
          <w:rFonts w:ascii="楷体" w:hAnsi="楷体" w:cs="楷体"/>
          <w:color w:val="000000"/>
          <w:spacing w:val="0"/>
          <w:sz w:val="21"/>
        </w:rPr>
        <w:t>年，广西某制糖企业的朗姆酒酿造厂建成投产。近年来，该企业通过线上、线下平台，</w:t>
      </w:r>
    </w:p>
    <w:p w14:paraId="2467BFBD">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大力拓展销售渠道，并打开东南亚市场。</w:t>
      </w:r>
    </w:p>
    <w:p w14:paraId="724B3EF4">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）简析广西发展朗姆酒产业的优势。</w:t>
      </w:r>
    </w:p>
    <w:p w14:paraId="6E7AA3F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）列举广西进一步发展朗姆酒产业的措施。</w:t>
      </w:r>
    </w:p>
    <w:p w14:paraId="3139C20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）提出我国与东南亚朗姆酒产业协同发展的建议。</w:t>
      </w:r>
    </w:p>
    <w:p w14:paraId="28F160C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1F053B7B">
      <w:pPr>
        <w:spacing w:before="226" w:after="0" w:line="243" w:lineRule="exact"/>
        <w:ind w:left="420" w:right="0" w:firstLine="0"/>
        <w:jc w:val="left"/>
        <w:rPr>
          <w:rFonts w:ascii="Times New Roman"/>
          <w:color w:val="000000"/>
          <w:spacing w:val="0"/>
          <w:sz w:val="21"/>
        </w:rPr>
      </w:pPr>
      <w:r>
        <w:rPr>
          <w:rFonts w:ascii="楷体" w:hAnsi="楷体" w:cs="楷体"/>
          <w:color w:val="000000"/>
          <w:spacing w:val="-1"/>
          <w:sz w:val="21"/>
        </w:rPr>
        <w:t>日本岩手县山区地形陡峭，针叶林茂密。</w:t>
      </w:r>
      <w:r>
        <w:rPr>
          <w:rFonts w:ascii="Times New Roman"/>
          <w:color w:val="000000"/>
          <w:spacing w:val="0"/>
          <w:sz w:val="21"/>
        </w:rPr>
        <w:t>2015</w:t>
      </w:r>
      <w:r>
        <w:rPr>
          <w:rFonts w:ascii="Times New Roman"/>
          <w:color w:val="000000"/>
          <w:spacing w:val="-3"/>
          <w:sz w:val="21"/>
        </w:rPr>
        <w:t xml:space="preserve"> </w:t>
      </w:r>
      <w:r>
        <w:rPr>
          <w:rFonts w:ascii="楷体" w:hAnsi="楷体" w:cs="楷体"/>
          <w:color w:val="000000"/>
          <w:spacing w:val="0"/>
          <w:sz w:val="21"/>
        </w:rPr>
        <w:t>年</w:t>
      </w:r>
      <w:r>
        <w:rPr>
          <w:rFonts w:ascii="Times New Roman"/>
          <w:color w:val="000000"/>
          <w:spacing w:val="-3"/>
          <w:sz w:val="21"/>
        </w:rPr>
        <w:t xml:space="preserve"> </w:t>
      </w:r>
      <w:r>
        <w:rPr>
          <w:rFonts w:ascii="Times New Roman"/>
          <w:color w:val="000000"/>
          <w:spacing w:val="0"/>
          <w:sz w:val="21"/>
        </w:rPr>
        <w:t>2</w:t>
      </w:r>
      <w:r>
        <w:rPr>
          <w:rFonts w:ascii="Times New Roman"/>
          <w:color w:val="000000"/>
          <w:spacing w:val="-3"/>
          <w:sz w:val="21"/>
        </w:rPr>
        <w:t xml:space="preserve"> </w:t>
      </w:r>
      <w:r>
        <w:rPr>
          <w:rFonts w:ascii="楷体" w:hAnsi="楷体" w:cs="楷体"/>
          <w:color w:val="000000"/>
          <w:spacing w:val="0"/>
          <w:sz w:val="21"/>
        </w:rPr>
        <w:t>月</w:t>
      </w:r>
      <w:r>
        <w:rPr>
          <w:rFonts w:ascii="Times New Roman"/>
          <w:color w:val="000000"/>
          <w:spacing w:val="-3"/>
          <w:sz w:val="21"/>
        </w:rPr>
        <w:t xml:space="preserve"> </w:t>
      </w:r>
      <w:r>
        <w:rPr>
          <w:rFonts w:ascii="Times New Roman"/>
          <w:color w:val="000000"/>
          <w:spacing w:val="0"/>
          <w:sz w:val="21"/>
        </w:rPr>
        <w:t>26</w:t>
      </w:r>
      <w:r>
        <w:rPr>
          <w:rFonts w:ascii="Times New Roman"/>
          <w:color w:val="000000"/>
          <w:spacing w:val="-3"/>
          <w:sz w:val="21"/>
        </w:rPr>
        <w:t xml:space="preserve"> </w:t>
      </w:r>
      <w:r>
        <w:rPr>
          <w:rFonts w:ascii="楷体" w:hAnsi="楷体" w:cs="楷体"/>
          <w:color w:val="000000"/>
          <w:spacing w:val="-2"/>
          <w:sz w:val="21"/>
        </w:rPr>
        <w:t>日，该地发生日本</w:t>
      </w:r>
      <w:r>
        <w:rPr>
          <w:rFonts w:ascii="Times New Roman"/>
          <w:color w:val="000000"/>
          <w:spacing w:val="-1"/>
          <w:sz w:val="21"/>
        </w:rPr>
        <w:t xml:space="preserve"> </w:t>
      </w:r>
      <w:r>
        <w:rPr>
          <w:rFonts w:ascii="Times New Roman"/>
          <w:color w:val="000000"/>
          <w:spacing w:val="0"/>
          <w:sz w:val="21"/>
        </w:rPr>
        <w:t>500</w:t>
      </w:r>
      <w:r>
        <w:rPr>
          <w:rFonts w:ascii="Times New Roman"/>
          <w:color w:val="000000"/>
          <w:spacing w:val="-3"/>
          <w:sz w:val="21"/>
        </w:rPr>
        <w:t xml:space="preserve"> </w:t>
      </w:r>
      <w:r>
        <w:rPr>
          <w:rFonts w:ascii="楷体" w:hAnsi="楷体" w:cs="楷体"/>
          <w:color w:val="000000"/>
          <w:spacing w:val="-1"/>
          <w:sz w:val="21"/>
        </w:rPr>
        <w:t>年来最严重的山火，过</w:t>
      </w:r>
    </w:p>
    <w:p w14:paraId="64467A8A">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火面积达</w:t>
      </w:r>
      <w:r>
        <w:rPr>
          <w:rFonts w:ascii="Times New Roman"/>
          <w:color w:val="000000"/>
          <w:spacing w:val="-4"/>
          <w:sz w:val="21"/>
        </w:rPr>
        <w:t xml:space="preserve"> </w:t>
      </w:r>
      <w:r>
        <w:rPr>
          <w:rFonts w:ascii="Times New Roman"/>
          <w:color w:val="000000"/>
          <w:spacing w:val="0"/>
          <w:sz w:val="21"/>
        </w:rPr>
        <w:t>26</w:t>
      </w:r>
      <w:r>
        <w:rPr>
          <w:rFonts w:ascii="Times New Roman"/>
          <w:color w:val="000000"/>
          <w:spacing w:val="-4"/>
          <w:sz w:val="21"/>
        </w:rPr>
        <w:t xml:space="preserve"> </w:t>
      </w:r>
      <w:r>
        <w:rPr>
          <w:rFonts w:ascii="楷体" w:hAnsi="楷体" w:cs="楷体"/>
          <w:color w:val="000000"/>
          <w:spacing w:val="-1"/>
          <w:sz w:val="21"/>
        </w:rPr>
        <w:t>平方千米，造成人员伤亡和数十栋建筑被焚毁，</w:t>
      </w:r>
      <w:r>
        <w:rPr>
          <w:rFonts w:ascii="Times New Roman"/>
          <w:color w:val="000000"/>
          <w:spacing w:val="0"/>
          <w:sz w:val="21"/>
        </w:rPr>
        <w:t>4000</w:t>
      </w:r>
      <w:r>
        <w:rPr>
          <w:rFonts w:ascii="Times New Roman"/>
          <w:color w:val="000000"/>
          <w:spacing w:val="-4"/>
          <w:sz w:val="21"/>
        </w:rPr>
        <w:t xml:space="preserve"> </w:t>
      </w:r>
      <w:r>
        <w:rPr>
          <w:rFonts w:ascii="楷体" w:hAnsi="楷体" w:cs="楷体"/>
          <w:color w:val="000000"/>
          <w:spacing w:val="-2"/>
          <w:sz w:val="21"/>
        </w:rPr>
        <w:t>多人被疏散。该地当月气温异常偏高，降</w:t>
      </w:r>
    </w:p>
    <w:p w14:paraId="0B2C57AC">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水仅为</w:t>
      </w:r>
      <w:r>
        <w:rPr>
          <w:rFonts w:ascii="Times New Roman"/>
          <w:color w:val="000000"/>
          <w:spacing w:val="0"/>
          <w:sz w:val="21"/>
        </w:rPr>
        <w:t xml:space="preserve"> 2.5 </w:t>
      </w:r>
      <w:r>
        <w:rPr>
          <w:rFonts w:ascii="楷体" w:hAnsi="楷体" w:cs="楷体"/>
          <w:color w:val="000000"/>
          <w:spacing w:val="0"/>
          <w:sz w:val="21"/>
        </w:rPr>
        <w:t>毫米，约占常年同期的</w:t>
      </w:r>
      <w:r>
        <w:rPr>
          <w:rFonts w:ascii="Times New Roman"/>
          <w:color w:val="000000"/>
          <w:spacing w:val="0"/>
          <w:sz w:val="21"/>
        </w:rPr>
        <w:t xml:space="preserve"> 0.6</w:t>
      </w:r>
      <w:r>
        <w:rPr>
          <w:rFonts w:ascii="楷体" w:hAnsi="楷体" w:cs="楷体"/>
          <w:color w:val="000000"/>
          <w:spacing w:val="0"/>
          <w:sz w:val="21"/>
        </w:rPr>
        <w:t>，积雪覆盖率仅为常年同期的</w:t>
      </w:r>
      <w:r>
        <w:rPr>
          <w:rFonts w:ascii="Times New Roman"/>
          <w:color w:val="000000"/>
          <w:spacing w:val="0"/>
          <w:sz w:val="21"/>
        </w:rPr>
        <w:t xml:space="preserve"> 20%</w:t>
      </w:r>
      <w:r>
        <w:rPr>
          <w:rFonts w:ascii="楷体" w:hAnsi="楷体" w:cs="楷体"/>
          <w:color w:val="000000"/>
          <w:spacing w:val="0"/>
          <w:sz w:val="21"/>
        </w:rPr>
        <w:t>。如图示意岩手县位置及地形。</w:t>
      </w:r>
    </w:p>
    <w:p w14:paraId="15B3B746">
      <w:pPr>
        <w:spacing w:before="397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）简述图示洋流性质及其对区域气候的影响。</w:t>
      </w:r>
    </w:p>
    <w:p w14:paraId="34750FC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）说明导致此次山火严重的自然原因。</w:t>
      </w:r>
    </w:p>
    <w:p w14:paraId="21C43BA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）结合日本此次山火教训，说明如何利用地理信息技术提高山火监测预警水平。</w:t>
      </w:r>
    </w:p>
    <w:p w14:paraId="7843C4D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4148B8F7">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龙王坝村地处宁夏南部黄土高原丘陵沟壑区，全村</w:t>
      </w:r>
      <w:r>
        <w:rPr>
          <w:rFonts w:ascii="Times New Roman"/>
          <w:color w:val="000000"/>
          <w:spacing w:val="-1"/>
          <w:sz w:val="21"/>
        </w:rPr>
        <w:t xml:space="preserve"> </w:t>
      </w:r>
      <w:r>
        <w:rPr>
          <w:rFonts w:ascii="Times New Roman"/>
          <w:color w:val="000000"/>
          <w:spacing w:val="0"/>
          <w:sz w:val="21"/>
        </w:rPr>
        <w:t>1600</w:t>
      </w:r>
      <w:r>
        <w:rPr>
          <w:rFonts w:ascii="Times New Roman"/>
          <w:color w:val="000000"/>
          <w:spacing w:val="-1"/>
          <w:sz w:val="21"/>
        </w:rPr>
        <w:t xml:space="preserve"> </w:t>
      </w:r>
      <w:r>
        <w:rPr>
          <w:rFonts w:ascii="楷体" w:hAnsi="楷体" w:cs="楷体"/>
          <w:color w:val="000000"/>
          <w:spacing w:val="-1"/>
          <w:sz w:val="21"/>
        </w:rPr>
        <w:t>多人，土地面积</w:t>
      </w:r>
      <w:r>
        <w:rPr>
          <w:rFonts w:ascii="Times New Roman"/>
          <w:color w:val="000000"/>
          <w:spacing w:val="0"/>
          <w:sz w:val="21"/>
        </w:rPr>
        <w:t xml:space="preserve"> 800</w:t>
      </w:r>
      <w:r>
        <w:rPr>
          <w:rFonts w:ascii="Times New Roman"/>
          <w:color w:val="000000"/>
          <w:spacing w:val="-1"/>
          <w:sz w:val="21"/>
        </w:rPr>
        <w:t xml:space="preserve"> </w:t>
      </w:r>
      <w:r>
        <w:rPr>
          <w:rFonts w:ascii="楷体" w:hAnsi="楷体" w:cs="楷体"/>
          <w:color w:val="000000"/>
          <w:spacing w:val="-1"/>
          <w:sz w:val="21"/>
        </w:rPr>
        <w:t>公顷。过去，村民靠农耕</w:t>
      </w:r>
    </w:p>
    <w:p w14:paraId="69F1B692">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地耕作或外出务工维持生计。近十几年来，在国家退耕还林、集体林权制度改革和高标准农田建设等背景</w:t>
      </w:r>
    </w:p>
    <w:p w14:paraId="7C95C448">
      <w:pPr>
        <w:spacing w:before="21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0F8A799E">
      <w:pPr>
        <w:spacing w:before="0" w:after="0" w:line="0" w:lineRule="exact"/>
        <w:ind w:left="0" w:right="0" w:firstLine="0"/>
        <w:jc w:val="left"/>
        <w:rPr>
          <w:rFonts w:ascii="Arial"/>
          <w:color w:val="FF0000"/>
          <w:spacing w:val="0"/>
          <w:sz w:val="2"/>
        </w:rPr>
      </w:pPr>
    </w:p>
    <w:p w14:paraId="5915DF57">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94149C2">
      <w:pPr>
        <w:sectPr>
          <w:pgSz w:w="11900" w:h="16840"/>
          <w:pgMar w:top="1375" w:right="100" w:bottom="0" w:left="1080" w:header="720" w:footer="720" w:gutter="0"/>
          <w:pgNumType w:start="1"/>
          <w:cols w:space="720" w:num="1"/>
          <w:docGrid w:linePitch="1" w:charSpace="0"/>
        </w:sectPr>
      </w:pPr>
    </w:p>
    <w:p w14:paraId="4AD00465">
      <w:pPr>
        <w:spacing w:before="0" w:after="0" w:line="0" w:lineRule="exact"/>
        <w:ind w:left="0" w:right="0" w:firstLine="0"/>
        <w:jc w:val="left"/>
        <w:rPr>
          <w:rFonts w:ascii="Arial"/>
          <w:color w:val="FF0000"/>
          <w:spacing w:val="0"/>
          <w:sz w:val="2"/>
        </w:rPr>
      </w:pPr>
      <w:bookmarkStart w:id="0" w:name="_GoBack"/>
      <w:bookmarkEnd w:id="0"/>
    </w:p>
    <w:p w14:paraId="3DE63C35">
      <w:pPr>
        <w:spacing w:before="0" w:after="0" w:line="243" w:lineRule="exact"/>
        <w:ind w:left="0" w:right="0" w:firstLine="0"/>
        <w:jc w:val="left"/>
        <w:rPr>
          <w:rFonts w:ascii="Times New Roman"/>
          <w:color w:val="000000"/>
          <w:spacing w:val="0"/>
          <w:sz w:val="21"/>
        </w:rPr>
      </w:pPr>
      <w:r>
        <w:pict>
          <v:shape id="_x000024" o:spid="_x0000_s1050"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25" o:spid="_x0000_s1051"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26" o:spid="_x0000_s1052"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27" o:spid="_x0000_s1053" o:spt="75" type="#_x0000_t75" style="position:absolute;left:0pt;margin-left:53pt;margin-top:164.85pt;height:223.35pt;width:350.85pt;mso-position-horizontal-relative:page;mso-position-vertical-relative:page;z-index:-251657216;mso-width-relative:page;mso-height-relative:page;" filled="f" coordsize="21600,21600">
            <v:path/>
            <v:fill on="f" focussize="0,0"/>
            <v:stroke/>
            <v:imagedata r:id="rId26" o:title=""/>
            <o:lock v:ext="edit" aspectratio="t"/>
          </v:shape>
        </w:pict>
      </w:r>
      <w:r>
        <w:pict>
          <v:shape id="_x000028" o:spid="_x0000_s1054" o:spt="75" type="#_x0000_t75" style="position:absolute;left:0pt;margin-left:236.85pt;margin-top:397.5pt;height:16.25pt;width:12.5pt;mso-position-horizontal-relative:page;mso-position-vertical-relative:page;z-index:-251657216;mso-width-relative:page;mso-height-relative:page;" filled="f" coordsize="21600,21600">
            <v:path/>
            <v:fill on="f" focussize="0,0"/>
            <v:stroke/>
            <v:imagedata r:id="rId17" o:title=""/>
            <o:lock v:ext="edit" aspectratio="t"/>
          </v:shape>
        </w:pict>
      </w:r>
      <w:r>
        <w:rPr>
          <w:rFonts w:ascii="楷体" w:hAnsi="楷体" w:cs="楷体"/>
          <w:color w:val="000000"/>
          <w:spacing w:val="1"/>
          <w:sz w:val="21"/>
        </w:rPr>
        <w:t>下，龙王坝村以</w:t>
      </w:r>
      <w:r>
        <w:rPr>
          <w:rFonts w:ascii="宋体" w:hAnsi="宋体" w:cs="宋体"/>
          <w:color w:val="000000"/>
          <w:spacing w:val="0"/>
          <w:sz w:val="21"/>
        </w:rPr>
        <w:t>“</w:t>
      </w:r>
      <w:r>
        <w:rPr>
          <w:rFonts w:ascii="楷体" w:hAnsi="楷体" w:cs="楷体"/>
          <w:color w:val="000000"/>
          <w:spacing w:val="1"/>
          <w:sz w:val="21"/>
        </w:rPr>
        <w:t>合作社</w:t>
      </w:r>
      <w:r>
        <w:rPr>
          <w:rFonts w:ascii="Times New Roman"/>
          <w:color w:val="000000"/>
          <w:spacing w:val="0"/>
          <w:sz w:val="21"/>
        </w:rPr>
        <w:t>+</w:t>
      </w:r>
      <w:r>
        <w:rPr>
          <w:rFonts w:ascii="楷体" w:hAnsi="楷体" w:cs="楷体"/>
          <w:color w:val="000000"/>
          <w:spacing w:val="1"/>
          <w:sz w:val="21"/>
        </w:rPr>
        <w:t>基地</w:t>
      </w:r>
      <w:r>
        <w:rPr>
          <w:rFonts w:ascii="Times New Roman"/>
          <w:color w:val="000000"/>
          <w:spacing w:val="0"/>
          <w:sz w:val="21"/>
        </w:rPr>
        <w:t>+</w:t>
      </w:r>
      <w:r>
        <w:rPr>
          <w:rFonts w:ascii="楷体" w:hAnsi="楷体" w:cs="楷体"/>
          <w:color w:val="000000"/>
          <w:spacing w:val="1"/>
          <w:sz w:val="21"/>
        </w:rPr>
        <w:t>农户</w:t>
      </w:r>
      <w:r>
        <w:rPr>
          <w:rFonts w:ascii="宋体" w:hAnsi="宋体" w:cs="宋体"/>
          <w:color w:val="000000"/>
          <w:spacing w:val="0"/>
          <w:sz w:val="21"/>
        </w:rPr>
        <w:t>”</w:t>
      </w:r>
      <w:r>
        <w:rPr>
          <w:rFonts w:ascii="楷体" w:hAnsi="楷体" w:cs="楷体"/>
          <w:color w:val="000000"/>
          <w:spacing w:val="1"/>
          <w:sz w:val="21"/>
        </w:rPr>
        <w:t>模式，引导农户流转土地，激励带头人以合作社为依托，大力发展</w:t>
      </w:r>
    </w:p>
    <w:p w14:paraId="7C93F70A">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林下经济和绿色种植，并融合休闲农业、红色教育与研学培训，形成了知名的旅游打卡地和培训、康养基</w:t>
      </w:r>
    </w:p>
    <w:p w14:paraId="1B917C83">
      <w:pPr>
        <w:spacing w:before="237" w:after="0" w:line="243" w:lineRule="exact"/>
        <w:ind w:left="0" w:right="0" w:firstLine="0"/>
        <w:jc w:val="left"/>
        <w:rPr>
          <w:rFonts w:ascii="Times New Roman"/>
          <w:color w:val="000000"/>
          <w:spacing w:val="0"/>
          <w:sz w:val="21"/>
        </w:rPr>
      </w:pPr>
      <w:r>
        <w:rPr>
          <w:rFonts w:ascii="楷体" w:hAnsi="楷体" w:cs="楷体"/>
          <w:color w:val="000000"/>
          <w:spacing w:val="-2"/>
          <w:sz w:val="21"/>
        </w:rPr>
        <w:t>地，先后获得中国美丽休闲乡村、全国生态文化村等称号。</w:t>
      </w:r>
      <w:r>
        <w:rPr>
          <w:rFonts w:ascii="Times New Roman"/>
          <w:color w:val="000000"/>
          <w:spacing w:val="0"/>
          <w:sz w:val="21"/>
        </w:rPr>
        <w:t>2023</w:t>
      </w:r>
      <w:r>
        <w:rPr>
          <w:rFonts w:ascii="Times New Roman"/>
          <w:color w:val="000000"/>
          <w:spacing w:val="-4"/>
          <w:sz w:val="21"/>
        </w:rPr>
        <w:t xml:space="preserve"> </w:t>
      </w:r>
      <w:r>
        <w:rPr>
          <w:rFonts w:ascii="楷体" w:hAnsi="楷体" w:cs="楷体"/>
          <w:color w:val="000000"/>
          <w:spacing w:val="0"/>
          <w:sz w:val="21"/>
        </w:rPr>
        <w:t>年该村接待游客</w:t>
      </w:r>
      <w:r>
        <w:rPr>
          <w:rFonts w:ascii="Times New Roman"/>
          <w:color w:val="000000"/>
          <w:spacing w:val="-4"/>
          <w:sz w:val="21"/>
        </w:rPr>
        <w:t xml:space="preserve"> </w:t>
      </w:r>
      <w:r>
        <w:rPr>
          <w:rFonts w:ascii="Times New Roman"/>
          <w:color w:val="000000"/>
          <w:spacing w:val="0"/>
          <w:sz w:val="21"/>
        </w:rPr>
        <w:t>25</w:t>
      </w:r>
      <w:r>
        <w:rPr>
          <w:rFonts w:ascii="Times New Roman"/>
          <w:color w:val="000000"/>
          <w:spacing w:val="-4"/>
          <w:sz w:val="21"/>
        </w:rPr>
        <w:t xml:space="preserve"> </w:t>
      </w:r>
      <w:r>
        <w:rPr>
          <w:rFonts w:ascii="楷体" w:hAnsi="楷体" w:cs="楷体"/>
          <w:color w:val="000000"/>
          <w:spacing w:val="-2"/>
          <w:sz w:val="21"/>
        </w:rPr>
        <w:t>万人次，探索出一条将</w:t>
      </w:r>
    </w:p>
    <w:p w14:paraId="5FA91985">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绿水青山变为金山银山的生态价值实现之路。如图示意龙王坝村位置和局部景观。</w:t>
      </w:r>
    </w:p>
    <w:p w14:paraId="1685750B">
      <w:pPr>
        <w:spacing w:before="4920"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）简述近十几年来龙王坝村快速发展</w:t>
      </w:r>
      <w:r>
        <w:rPr>
          <w:rFonts w:ascii="Times New Roman"/>
          <w:color w:val="000000"/>
          <w:spacing w:val="158"/>
          <w:sz w:val="21"/>
        </w:rPr>
        <w:t xml:space="preserve"> </w:t>
      </w:r>
      <w:r>
        <w:rPr>
          <w:rFonts w:ascii="宋体" w:hAnsi="宋体" w:cs="宋体"/>
          <w:color w:val="000000"/>
          <w:spacing w:val="0"/>
          <w:sz w:val="21"/>
        </w:rPr>
        <w:t>有利条件。</w:t>
      </w:r>
    </w:p>
    <w:p w14:paraId="5B87305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）分析“合作社</w:t>
      </w:r>
      <w:r>
        <w:rPr>
          <w:rFonts w:ascii="Times New Roman"/>
          <w:color w:val="000000"/>
          <w:spacing w:val="0"/>
          <w:sz w:val="21"/>
        </w:rPr>
        <w:t>+</w:t>
      </w:r>
      <w:r>
        <w:rPr>
          <w:rFonts w:ascii="宋体" w:hAnsi="宋体" w:cs="宋体"/>
          <w:color w:val="000000"/>
          <w:spacing w:val="0"/>
          <w:sz w:val="21"/>
        </w:rPr>
        <w:t>基地</w:t>
      </w:r>
      <w:r>
        <w:rPr>
          <w:rFonts w:ascii="Times New Roman"/>
          <w:color w:val="000000"/>
          <w:spacing w:val="0"/>
          <w:sz w:val="21"/>
        </w:rPr>
        <w:t>+</w:t>
      </w:r>
      <w:r>
        <w:rPr>
          <w:rFonts w:ascii="宋体" w:hAnsi="宋体" w:cs="宋体"/>
          <w:color w:val="000000"/>
          <w:spacing w:val="0"/>
          <w:sz w:val="21"/>
        </w:rPr>
        <w:t>农户”模式在龙王坝村乡村振兴中的作用。</w:t>
      </w:r>
    </w:p>
    <w:p w14:paraId="3B47549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）借鉴龙王坝村的成功经验，从区域背景分析、生态优势凝练和价值实现途径确立等环节，为自己了解</w:t>
      </w:r>
    </w:p>
    <w:p w14:paraId="56D4387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的某一地方设计生态价值实现的方案。</w:t>
      </w:r>
    </w:p>
    <w:p w14:paraId="59E4D986">
      <w:pPr>
        <w:spacing w:before="573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8567081B-305B-41EE-BED9-D8CFBAC7C66D}"/>
  </w:font>
  <w:font w:name="宋体">
    <w:panose1 w:val="02010600030101010101"/>
    <w:charset w:val="86"/>
    <w:family w:val="auto"/>
    <w:pitch w:val="default"/>
    <w:sig w:usb0="00000003" w:usb1="288F0000" w:usb2="00000006" w:usb3="00000000" w:csb0="00040001" w:csb1="00000000"/>
    <w:embedRegular r:id="rId2" w:fontKey="{8AA9C994-96E8-414A-B375-E7578F273CDB}"/>
  </w:font>
  <w:font w:name="Wingdings">
    <w:panose1 w:val="05000000000000000000"/>
    <w:charset w:val="02"/>
    <w:family w:val="auto"/>
    <w:pitch w:val="default"/>
    <w:sig w:usb0="00000000" w:usb1="00000000" w:usb2="00000000" w:usb3="00000000" w:csb0="80000000" w:csb1="00000000"/>
    <w:embedRegular r:id="rId3" w:fontKey="{57D9754E-8E4B-4654-AEC7-EC4256CBA366}"/>
  </w:font>
  <w:font w:name="Arial">
    <w:panose1 w:val="020B0604020202020204"/>
    <w:charset w:val="01"/>
    <w:family w:val="swiss"/>
    <w:pitch w:val="default"/>
    <w:sig w:usb0="E0002AFF" w:usb1="C0007843" w:usb2="00000009" w:usb3="00000000" w:csb0="400001FF" w:csb1="FFFF0000"/>
    <w:embedRegular r:id="rId4" w:fontKey="{A7EFC3CE-0B9E-4516-A3D4-140224546097}"/>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E90797E-EA44-4ED6-94F6-8AA830459C49}"/>
  </w:font>
  <w:font w:name="Symbol">
    <w:panose1 w:val="05050102010706020507"/>
    <w:charset w:val="02"/>
    <w:family w:val="roman"/>
    <w:pitch w:val="default"/>
    <w:sig w:usb0="00000000" w:usb1="00000000" w:usb2="00000000" w:usb3="00000000" w:csb0="80000000" w:csb1="00000000"/>
    <w:embedRegular r:id="rId6" w:fontKey="{84959ED4-550E-460A-8683-A4ADDA8CC427}"/>
  </w:font>
  <w:font w:name="Calibri">
    <w:panose1 w:val="020F0502020204030204"/>
    <w:charset w:val="00"/>
    <w:family w:val="swiss"/>
    <w:pitch w:val="default"/>
    <w:sig w:usb0="E00002FF" w:usb1="4000ACFF" w:usb2="00000001" w:usb3="00000000" w:csb0="2000019F" w:csb1="00000000"/>
    <w:embedRegular r:id="rId7" w:fontKey="{450E79A7-9E1D-4303-B138-E4879390BB05}"/>
  </w:font>
  <w:font w:name="楷体">
    <w:panose1 w:val="02010609060101010101"/>
    <w:charset w:val="86"/>
    <w:family w:val="auto"/>
    <w:pitch w:val="default"/>
    <w:sig w:usb0="800002BF" w:usb1="38CF7CFA" w:usb2="00000016" w:usb3="00000000" w:csb0="00040001" w:csb1="00000000"/>
    <w:embedRegular r:id="rId8" w:fontKey="{F3583AC5-F7EA-4FAF-989A-5F6AB282DF94}"/>
  </w:font>
  <w:font w:name="新宋体">
    <w:panose1 w:val="02010609030101010101"/>
    <w:charset w:val="86"/>
    <w:family w:val="auto"/>
    <w:pitch w:val="default"/>
    <w:sig w:usb0="00000003" w:usb1="288F0000" w:usb2="00000006" w:usb3="00000000" w:csb0="00040001" w:csb1="00000000"/>
    <w:embedRegular r:id="rId9" w:fontKey="{1964DF54-AEDF-4D8C-81B1-F9821387274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54430">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73D1A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D7F08">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291C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58539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B279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12145EF7"/>
    <w:rsid w:val="150B3052"/>
    <w:rsid w:val="6B1461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qFormat="1" w:unhideWhenUsed="0" w:uiPriority="4294967295" w:semiHidden="0" w:name="header"/>
    <w:lsdException w:qFormat="1"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qFormat="1"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qFormat="1" w:unhideWhenUsed="0" w:uiPriority="4294967295" w:semiHidden="0" w:name="Normal Table"/>
    <w:lsdException w:unhideWhenUsed="0" w:uiPriority="4294967295" w:semiHidden="0" w:name="annotation subject"/>
    <w:lsdException w:qFormat="1"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qFormat/>
    <w:uiPriority w:val="4294967295"/>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1"/>
      <w:szCs w:val="22"/>
    </w:rPr>
  </w:style>
  <w:style w:type="paragraph" w:styleId="2">
    <w:name w:val="footer"/>
    <w:basedOn w:val="1"/>
    <w:qFormat/>
    <w:uiPriority w:val="4294967295"/>
    <w:pPr>
      <w:tabs>
        <w:tab w:val="center" w:pos="4153"/>
        <w:tab w:val="right" w:pos="8306"/>
      </w:tabs>
      <w:snapToGrid w:val="0"/>
      <w:jc w:val="left"/>
    </w:pPr>
    <w:rPr>
      <w:sz w:val="18"/>
    </w:rPr>
  </w:style>
  <w:style w:type="paragraph" w:styleId="3">
    <w:name w:val="header"/>
    <w:basedOn w:val="1"/>
    <w:qFormat/>
    <w:uiPriority w:val="4294967295"/>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12</Pages>
  <Words>2704</Words>
  <Characters>2882</Characters>
  <Lines>0</Lines>
  <Paragraphs>115</Paragraphs>
  <TotalTime>3</TotalTime>
  <ScaleCrop>false</ScaleCrop>
  <LinksUpToDate>false</LinksUpToDate>
  <CharactersWithSpaces>3160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2025-07-12T14:32:00Z</dcterms:created>
  <dc:creator>Administrator</dc:creator>
  <cp:lastModifiedBy>上帝掷骰子吗</cp:lastModifiedBy>
  <dcterms:modified xsi:type="dcterms:W3CDTF">2026-02-10T06:55:58Z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BD1AE9C62F9C4953B2BCC0AA22FA77C5_12</vt:lpwstr>
  </property>
</Properties>
</file>