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0422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11849100</wp:posOffset>
            </wp:positionH>
            <wp:positionV relativeFrom="topMargin">
              <wp:posOffset>12293600</wp:posOffset>
            </wp:positionV>
            <wp:extent cx="317500" cy="304800"/>
            <wp:effectExtent l="0" t="0" r="635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317500" cy="304800"/>
                    </a:xfrm>
                    <a:prstGeom prst="rect">
                      <a:avLst/>
                    </a:prstGeom>
                  </pic:spPr>
                </pic:pic>
              </a:graphicData>
            </a:graphic>
          </wp:anchor>
        </w:drawing>
      </w:r>
      <w:r>
        <w:rPr>
          <w:rFonts w:ascii="宋体" w:hAnsi="宋体" w:eastAsia="宋体" w:cs="宋体"/>
          <w:b/>
          <w:color w:val="auto"/>
          <w:sz w:val="32"/>
        </w:rPr>
        <w:t>地理试题（共</w:t>
      </w:r>
      <w:r>
        <w:rPr>
          <w:rFonts w:ascii="Times New Roman" w:hAnsi="Times New Roman" w:eastAsia="Times New Roman" w:cs="Times New Roman"/>
          <w:b/>
          <w:color w:val="auto"/>
          <w:sz w:val="32"/>
        </w:rPr>
        <w:t>30</w:t>
      </w:r>
      <w:r>
        <w:rPr>
          <w:rFonts w:ascii="宋体" w:hAnsi="宋体" w:eastAsia="宋体" w:cs="宋体"/>
          <w:b/>
          <w:color w:val="auto"/>
          <w:sz w:val="32"/>
        </w:rPr>
        <w:t>分）</w:t>
      </w:r>
    </w:p>
    <w:p w14:paraId="0BC49412">
      <w:pPr>
        <w:spacing w:line="360" w:lineRule="auto"/>
        <w:jc w:val="left"/>
      </w:pPr>
      <w:r>
        <w:rPr>
          <w:rFonts w:ascii="宋体" w:hAnsi="宋体" w:eastAsia="宋体" w:cs="宋体"/>
          <w:b/>
          <w:color w:val="auto"/>
          <w:sz w:val="24"/>
        </w:rPr>
        <w:t>三、选择题：请在下列每题的四个选项中选出最符合题意的一项（每题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13</w:t>
      </w:r>
      <w:r>
        <w:rPr>
          <w:rFonts w:ascii="宋体" w:hAnsi="宋体" w:eastAsia="宋体" w:cs="宋体"/>
          <w:b/>
          <w:color w:val="auto"/>
          <w:sz w:val="24"/>
        </w:rPr>
        <w:t>分）。</w:t>
      </w:r>
    </w:p>
    <w:p w14:paraId="2D18E6DE">
      <w:pPr>
        <w:spacing w:line="360" w:lineRule="auto"/>
        <w:ind w:firstLine="420"/>
        <w:jc w:val="left"/>
      </w:pPr>
      <w:r>
        <w:rPr>
          <w:rFonts w:ascii="Times New Roman" w:hAnsi="Times New Roman" w:eastAsia="Times New Roman" w:cs="Times New Roman"/>
          <w:color w:val="auto"/>
        </w:rPr>
        <w:t>2016</w:t>
      </w:r>
      <w:r>
        <w:rPr>
          <w:rFonts w:ascii="楷体" w:hAnsi="楷体" w:eastAsia="楷体" w:cs="楷体"/>
          <w:color w:val="auto"/>
        </w:rPr>
        <w:t>年，二十四节气被联合国教科文组织正式列入《人类非物质文化遗产代表作名录》。如图为我国二十四节气的划分示意图。小满是二十四节气之一，每年的</w:t>
      </w:r>
      <w:r>
        <w:rPr>
          <w:rFonts w:ascii="Times New Roman" w:hAnsi="Times New Roman" w:eastAsia="Times New Roman" w:cs="Times New Roman"/>
          <w:color w:val="auto"/>
        </w:rPr>
        <w:t>5</w:t>
      </w:r>
      <w:r>
        <w:rPr>
          <w:rFonts w:ascii="楷体" w:hAnsi="楷体" w:eastAsia="楷体" w:cs="楷体"/>
          <w:color w:val="auto"/>
        </w:rPr>
        <w:t>月</w:t>
      </w:r>
      <w:r>
        <w:rPr>
          <w:rFonts w:ascii="Times New Roman" w:hAnsi="Times New Roman" w:eastAsia="Times New Roman" w:cs="Times New Roman"/>
          <w:color w:val="auto"/>
        </w:rPr>
        <w:t>21</w:t>
      </w:r>
      <w:r>
        <w:rPr>
          <w:rFonts w:ascii="楷体" w:hAnsi="楷体" w:eastAsia="楷体" w:cs="楷体"/>
          <w:color w:val="auto"/>
        </w:rPr>
        <w:t>日前后进入小满节气。完成下面小题。</w:t>
      </w:r>
    </w:p>
    <w:p w14:paraId="56D8F655">
      <w:pPr>
        <w:spacing w:line="360" w:lineRule="auto"/>
        <w:jc w:val="left"/>
      </w:pPr>
      <w:r>
        <w:drawing>
          <wp:inline distT="0" distB="0" distL="114300" distR="114300">
            <wp:extent cx="3314700" cy="1543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14700" cy="1543050"/>
                    </a:xfrm>
                    <a:prstGeom prst="rect">
                      <a:avLst/>
                    </a:prstGeom>
                  </pic:spPr>
                </pic:pic>
              </a:graphicData>
            </a:graphic>
          </wp:inline>
        </w:drawing>
      </w:r>
    </w:p>
    <w:p w14:paraId="54BFDB30">
      <w:pPr>
        <w:spacing w:line="360" w:lineRule="auto"/>
        <w:jc w:val="left"/>
      </w:pPr>
      <w:r>
        <w:rPr>
          <w:color w:val="auto"/>
        </w:rPr>
        <w:t xml:space="preserve">1. </w:t>
      </w:r>
      <w:r>
        <w:rPr>
          <w:rFonts w:ascii="宋体" w:hAnsi="宋体" w:eastAsia="宋体" w:cs="宋体"/>
          <w:color w:val="auto"/>
        </w:rPr>
        <w:t>小满至芒种，太阳直射点（</w:t>
      </w:r>
      <w:r>
        <w:rPr>
          <w:rFonts w:ascii="Times New Roman" w:hAnsi="Times New Roman" w:eastAsia="Times New Roman" w:cs="Times New Roman"/>
          <w:color w:val="auto"/>
        </w:rPr>
        <w:t xml:space="preserve">   </w:t>
      </w:r>
      <w:r>
        <w:rPr>
          <w:rFonts w:ascii="宋体" w:hAnsi="宋体" w:eastAsia="宋体" w:cs="宋体"/>
          <w:color w:val="auto"/>
        </w:rPr>
        <w:t>）</w:t>
      </w:r>
    </w:p>
    <w:p w14:paraId="035BFA9F">
      <w:pPr>
        <w:tabs>
          <w:tab w:val="left" w:pos="4873"/>
        </w:tabs>
        <w:spacing w:line="360" w:lineRule="auto"/>
        <w:jc w:val="left"/>
        <w:textAlignment w:val="center"/>
        <w:rPr>
          <w:color w:val="auto"/>
        </w:rPr>
      </w:pPr>
      <w:r>
        <w:t xml:space="preserve">A. </w:t>
      </w:r>
      <w:r>
        <w:rPr>
          <w:rFonts w:ascii="宋体" w:hAnsi="宋体" w:eastAsia="宋体" w:cs="宋体"/>
          <w:color w:val="auto"/>
        </w:rPr>
        <w:t>北移，接近赤道</w:t>
      </w:r>
      <w:r>
        <w:tab/>
      </w:r>
      <w:r>
        <w:t xml:space="preserve">B. </w:t>
      </w:r>
      <w:r>
        <w:rPr>
          <w:rFonts w:ascii="宋体" w:hAnsi="宋体" w:eastAsia="宋体" w:cs="宋体"/>
          <w:color w:val="auto"/>
        </w:rPr>
        <w:t>北移，接近北回归线</w:t>
      </w:r>
    </w:p>
    <w:p w14:paraId="5857F64C">
      <w:pPr>
        <w:tabs>
          <w:tab w:val="left" w:pos="4873"/>
        </w:tabs>
        <w:spacing w:line="360" w:lineRule="auto"/>
        <w:jc w:val="left"/>
        <w:textAlignment w:val="center"/>
        <w:rPr>
          <w:color w:val="auto"/>
        </w:rPr>
      </w:pPr>
      <w:r>
        <w:t xml:space="preserve">C. </w:t>
      </w:r>
      <w:r>
        <w:rPr>
          <w:rFonts w:ascii="宋体" w:hAnsi="宋体" w:eastAsia="宋体" w:cs="宋体"/>
          <w:color w:val="auto"/>
        </w:rPr>
        <w:t>南移，接近赤道</w:t>
      </w:r>
      <w:r>
        <w:tab/>
      </w:r>
      <w:r>
        <w:t xml:space="preserve">D. </w:t>
      </w:r>
      <w:r>
        <w:rPr>
          <w:rFonts w:ascii="宋体" w:hAnsi="宋体" w:eastAsia="宋体" w:cs="宋体"/>
          <w:color w:val="auto"/>
        </w:rPr>
        <w:t>南移，接近南回归线</w:t>
      </w:r>
    </w:p>
    <w:p w14:paraId="56C9755D">
      <w:pPr>
        <w:spacing w:line="360" w:lineRule="auto"/>
        <w:jc w:val="left"/>
      </w:pPr>
      <w:r>
        <w:rPr>
          <w:color w:val="auto"/>
        </w:rPr>
        <w:t xml:space="preserve">2. </w:t>
      </w:r>
      <w:r>
        <w:rPr>
          <w:rFonts w:ascii="宋体" w:hAnsi="宋体" w:eastAsia="宋体" w:cs="宋体"/>
          <w:color w:val="auto"/>
        </w:rPr>
        <w:t>小满节气，在河南省粮食主产区可以看到庄稼籽粒开始饱满，该庄稼是（</w:t>
      </w:r>
      <w:r>
        <w:rPr>
          <w:rFonts w:ascii="Times New Roman" w:hAnsi="Times New Roman" w:eastAsia="Times New Roman" w:cs="Times New Roman"/>
          <w:color w:val="auto"/>
        </w:rPr>
        <w:t xml:space="preserve">   </w:t>
      </w:r>
      <w:r>
        <w:rPr>
          <w:rFonts w:ascii="宋体" w:hAnsi="宋体" w:eastAsia="宋体" w:cs="宋体"/>
          <w:color w:val="auto"/>
        </w:rPr>
        <w:t>）</w:t>
      </w:r>
    </w:p>
    <w:p w14:paraId="2FDBF3B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青稞</w:t>
      </w:r>
      <w:r>
        <w:tab/>
      </w:r>
      <w:r>
        <w:t xml:space="preserve">B. </w:t>
      </w:r>
      <w:r>
        <w:rPr>
          <w:rFonts w:ascii="宋体" w:hAnsi="宋体" w:eastAsia="宋体" w:cs="宋体"/>
          <w:color w:val="auto"/>
        </w:rPr>
        <w:t>水稻</w:t>
      </w:r>
      <w:r>
        <w:tab/>
      </w:r>
      <w:r>
        <w:t xml:space="preserve">C. </w:t>
      </w:r>
      <w:r>
        <w:rPr>
          <w:rFonts w:ascii="宋体" w:hAnsi="宋体" w:eastAsia="宋体" w:cs="宋体"/>
          <w:color w:val="auto"/>
        </w:rPr>
        <w:t>小麦</w:t>
      </w:r>
      <w:r>
        <w:tab/>
      </w:r>
      <w:r>
        <w:t xml:space="preserve">D. </w:t>
      </w:r>
      <w:r>
        <w:rPr>
          <w:rFonts w:ascii="宋体" w:hAnsi="宋体" w:eastAsia="宋体" w:cs="宋体"/>
          <w:color w:val="auto"/>
        </w:rPr>
        <w:t>高粱</w:t>
      </w:r>
    </w:p>
    <w:p w14:paraId="50E93CC4">
      <w:pPr>
        <w:spacing w:line="360" w:lineRule="auto"/>
        <w:ind w:firstLine="420"/>
        <w:jc w:val="left"/>
        <w:textAlignment w:val="center"/>
        <w:rPr>
          <w:color w:val="000000"/>
        </w:rPr>
      </w:pPr>
      <w:r>
        <w:rPr>
          <w:rFonts w:ascii="Times New Roman" w:hAnsi="Times New Roman" w:eastAsia="Times New Roman" w:cs="Times New Roman"/>
          <w:color w:val="000000"/>
        </w:rPr>
        <w:t>5</w:t>
      </w:r>
      <w:r>
        <w:rPr>
          <w:rFonts w:ascii="楷体" w:hAnsi="楷体" w:eastAsia="楷体" w:cs="楷体"/>
          <w:color w:val="000000"/>
        </w:rPr>
        <w:t>月初，几位</w:t>
      </w:r>
      <w:r>
        <w:rPr>
          <w:rFonts w:ascii="宋体" w:hAnsi="宋体" w:eastAsia="宋体" w:cs="宋体"/>
          <w:color w:val="000000"/>
        </w:rPr>
        <w:t>“</w:t>
      </w:r>
      <w:r>
        <w:rPr>
          <w:rFonts w:ascii="楷体" w:hAnsi="楷体" w:eastAsia="楷体" w:cs="楷体"/>
          <w:color w:val="000000"/>
        </w:rPr>
        <w:t>驴友</w:t>
      </w:r>
      <w:r>
        <w:rPr>
          <w:rFonts w:ascii="宋体" w:hAnsi="宋体" w:eastAsia="宋体" w:cs="宋体"/>
          <w:color w:val="000000"/>
        </w:rPr>
        <w:t>”</w:t>
      </w:r>
      <w:r>
        <w:rPr>
          <w:rFonts w:ascii="楷体" w:hAnsi="楷体" w:eastAsia="楷体" w:cs="楷体"/>
          <w:color w:val="000000"/>
        </w:rPr>
        <w:t>到我国东南部某山区旅游。此季节，该地已进入雨季。如图为该山区地形示意图（图中①～④处为露营的备选地点）。完成下面小题。</w:t>
      </w:r>
    </w:p>
    <w:p w14:paraId="6044392B">
      <w:pPr>
        <w:spacing w:line="360" w:lineRule="auto"/>
        <w:jc w:val="left"/>
        <w:textAlignment w:val="center"/>
        <w:rPr>
          <w:color w:val="000000"/>
        </w:rPr>
      </w:pPr>
      <w:r>
        <w:rPr>
          <w:color w:val="000000"/>
        </w:rPr>
        <w:drawing>
          <wp:inline distT="0" distB="0" distL="114300" distR="114300">
            <wp:extent cx="2543175" cy="1543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543175" cy="1543050"/>
                    </a:xfrm>
                    <a:prstGeom prst="rect">
                      <a:avLst/>
                    </a:prstGeom>
                  </pic:spPr>
                </pic:pic>
              </a:graphicData>
            </a:graphic>
          </wp:inline>
        </w:drawing>
      </w:r>
    </w:p>
    <w:p w14:paraId="440B2553">
      <w:pPr>
        <w:spacing w:line="360" w:lineRule="auto"/>
        <w:jc w:val="left"/>
        <w:textAlignment w:val="center"/>
        <w:rPr>
          <w:color w:val="000000"/>
        </w:rPr>
      </w:pPr>
      <w:r>
        <w:rPr>
          <w:color w:val="000000"/>
        </w:rPr>
        <w:t xml:space="preserve">3. </w:t>
      </w:r>
      <w:r>
        <w:rPr>
          <w:rFonts w:ascii="宋体" w:hAnsi="宋体" w:eastAsia="宋体" w:cs="宋体"/>
          <w:color w:val="000000"/>
        </w:rPr>
        <w:t>该地河流大致（</w:t>
      </w:r>
      <w:r>
        <w:rPr>
          <w:rFonts w:ascii="Times New Roman" w:hAnsi="Times New Roman" w:eastAsia="Times New Roman" w:cs="Times New Roman"/>
          <w:color w:val="000000"/>
        </w:rPr>
        <w:t xml:space="preserve">   </w:t>
      </w:r>
      <w:r>
        <w:rPr>
          <w:rFonts w:ascii="宋体" w:hAnsi="宋体" w:eastAsia="宋体" w:cs="宋体"/>
          <w:color w:val="000000"/>
        </w:rPr>
        <w:t>）</w:t>
      </w:r>
    </w:p>
    <w:p w14:paraId="1398307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自西向东流</w:t>
      </w:r>
      <w:r>
        <w:rPr>
          <w:color w:val="000000"/>
        </w:rPr>
        <w:tab/>
      </w:r>
      <w:r>
        <w:rPr>
          <w:color w:val="000000"/>
        </w:rPr>
        <w:t xml:space="preserve">B. </w:t>
      </w:r>
      <w:r>
        <w:rPr>
          <w:rFonts w:ascii="宋体" w:hAnsi="宋体" w:eastAsia="宋体" w:cs="宋体"/>
          <w:color w:val="000000"/>
        </w:rPr>
        <w:t>自西北向东南流</w:t>
      </w:r>
      <w:r>
        <w:rPr>
          <w:color w:val="000000"/>
        </w:rPr>
        <w:tab/>
      </w:r>
      <w:r>
        <w:rPr>
          <w:color w:val="000000"/>
        </w:rPr>
        <w:t xml:space="preserve">C. </w:t>
      </w:r>
      <w:r>
        <w:rPr>
          <w:rFonts w:ascii="宋体" w:hAnsi="宋体" w:eastAsia="宋体" w:cs="宋体"/>
          <w:color w:val="000000"/>
        </w:rPr>
        <w:t>自东向西流</w:t>
      </w:r>
      <w:r>
        <w:rPr>
          <w:color w:val="000000"/>
        </w:rPr>
        <w:tab/>
      </w:r>
      <w:r>
        <w:rPr>
          <w:color w:val="000000"/>
        </w:rPr>
        <w:t xml:space="preserve">D. </w:t>
      </w:r>
      <w:r>
        <w:rPr>
          <w:rFonts w:ascii="宋体" w:hAnsi="宋体" w:eastAsia="宋体" w:cs="宋体"/>
          <w:color w:val="000000"/>
        </w:rPr>
        <w:t>自东南向西北流</w:t>
      </w:r>
    </w:p>
    <w:p w14:paraId="6D5EC345">
      <w:pPr>
        <w:spacing w:line="360" w:lineRule="auto"/>
        <w:jc w:val="left"/>
        <w:textAlignment w:val="center"/>
        <w:rPr>
          <w:color w:val="000000"/>
        </w:rPr>
      </w:pPr>
      <w:r>
        <w:rPr>
          <w:color w:val="000000"/>
        </w:rPr>
        <w:t xml:space="preserve">4. </w:t>
      </w:r>
      <w:r>
        <w:rPr>
          <w:rFonts w:ascii="宋体" w:hAnsi="宋体" w:eastAsia="宋体" w:cs="宋体"/>
          <w:color w:val="000000"/>
        </w:rPr>
        <w:t>最适宜作为露营地的是（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C6082F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37166C28">
      <w:pPr>
        <w:spacing w:line="360" w:lineRule="auto"/>
        <w:ind w:firstLine="420"/>
        <w:jc w:val="left"/>
        <w:textAlignment w:val="center"/>
        <w:rPr>
          <w:color w:val="000000"/>
        </w:rPr>
      </w:pPr>
      <w:r>
        <w:rPr>
          <w:rFonts w:ascii="楷体" w:hAnsi="楷体" w:eastAsia="楷体" w:cs="楷体"/>
          <w:color w:val="000000"/>
        </w:rPr>
        <w:t>西班牙是世界上重要的柑橘栽培国。该国柑橘集中成片种植，集约化经营，每年</w:t>
      </w:r>
      <w:r>
        <w:rPr>
          <w:rFonts w:ascii="Times New Roman" w:hAnsi="Times New Roman" w:eastAsia="Times New Roman" w:cs="Times New Roman"/>
          <w:color w:val="000000"/>
        </w:rPr>
        <w:t>4</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月柑橘花盛开之时，形成</w:t>
      </w:r>
      <w:r>
        <w:rPr>
          <w:rFonts w:ascii="Times New Roman" w:hAnsi="Times New Roman" w:eastAsia="Times New Roman" w:cs="Times New Roman"/>
          <w:color w:val="000000"/>
        </w:rPr>
        <w:t>“</w:t>
      </w:r>
      <w:r>
        <w:rPr>
          <w:rFonts w:ascii="楷体" w:hAnsi="楷体" w:eastAsia="楷体" w:cs="楷体"/>
          <w:color w:val="000000"/>
        </w:rPr>
        <w:t>柑橘花海岸</w:t>
      </w:r>
      <w:r>
        <w:rPr>
          <w:rFonts w:ascii="Times New Roman" w:hAnsi="Times New Roman" w:eastAsia="Times New Roman" w:cs="Times New Roman"/>
          <w:color w:val="000000"/>
        </w:rPr>
        <w:t>”</w:t>
      </w:r>
      <w:r>
        <w:rPr>
          <w:rFonts w:ascii="楷体" w:hAnsi="楷体" w:eastAsia="楷体" w:cs="楷体"/>
          <w:color w:val="000000"/>
        </w:rPr>
        <w:t>。如图为该国</w:t>
      </w:r>
      <w:r>
        <w:rPr>
          <w:rFonts w:ascii="Times New Roman" w:hAnsi="Times New Roman" w:eastAsia="Times New Roman" w:cs="Times New Roman"/>
          <w:color w:val="000000"/>
        </w:rPr>
        <w:t>“</w:t>
      </w:r>
      <w:r>
        <w:rPr>
          <w:rFonts w:ascii="楷体" w:hAnsi="楷体" w:eastAsia="楷体" w:cs="楷体"/>
          <w:color w:val="000000"/>
        </w:rPr>
        <w:t>柑橘花海岸</w:t>
      </w:r>
      <w:r>
        <w:rPr>
          <w:rFonts w:ascii="Times New Roman" w:hAnsi="Times New Roman" w:eastAsia="Times New Roman" w:cs="Times New Roman"/>
          <w:color w:val="000000"/>
        </w:rPr>
        <w:t>”</w:t>
      </w:r>
      <w:r>
        <w:rPr>
          <w:rFonts w:ascii="楷体" w:hAnsi="楷体" w:eastAsia="楷体" w:cs="楷体"/>
          <w:color w:val="000000"/>
        </w:rPr>
        <w:t>分布示意图。完成下面小题。</w:t>
      </w:r>
    </w:p>
    <w:p w14:paraId="20DE462C">
      <w:pPr>
        <w:spacing w:line="360" w:lineRule="auto"/>
        <w:jc w:val="left"/>
        <w:textAlignment w:val="center"/>
        <w:rPr>
          <w:color w:val="000000"/>
        </w:rPr>
      </w:pPr>
      <w:r>
        <w:rPr>
          <w:color w:val="000000"/>
        </w:rPr>
        <w:drawing>
          <wp:inline distT="0" distB="0" distL="114300" distR="114300">
            <wp:extent cx="1971675" cy="1524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971675" cy="1524000"/>
                    </a:xfrm>
                    <a:prstGeom prst="rect">
                      <a:avLst/>
                    </a:prstGeom>
                  </pic:spPr>
                </pic:pic>
              </a:graphicData>
            </a:graphic>
          </wp:inline>
        </w:drawing>
      </w:r>
    </w:p>
    <w:p w14:paraId="448A976E">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t>
      </w:r>
      <w:r>
        <w:rPr>
          <w:rFonts w:ascii="宋体" w:hAnsi="宋体" w:eastAsia="宋体" w:cs="宋体"/>
          <w:color w:val="000000"/>
        </w:rPr>
        <w:t>柑橘花海岸</w:t>
      </w:r>
      <w:r>
        <w:rPr>
          <w:rFonts w:ascii="Times New Roman" w:hAnsi="Times New Roman" w:eastAsia="Times New Roman" w:cs="Times New Roman"/>
          <w:color w:val="000000"/>
        </w:rPr>
        <w:t>”</w:t>
      </w:r>
      <w:r>
        <w:rPr>
          <w:rFonts w:ascii="宋体" w:hAnsi="宋体" w:eastAsia="宋体" w:cs="宋体"/>
          <w:color w:val="000000"/>
        </w:rPr>
        <w:t>沿（</w:t>
      </w:r>
      <w:r>
        <w:rPr>
          <w:rFonts w:ascii="Times New Roman" w:hAnsi="Times New Roman" w:eastAsia="Times New Roman" w:cs="Times New Roman"/>
          <w:color w:val="000000"/>
        </w:rPr>
        <w:t xml:space="preserve">   </w:t>
      </w:r>
      <w:r>
        <w:rPr>
          <w:rFonts w:ascii="宋体" w:hAnsi="宋体" w:eastAsia="宋体" w:cs="宋体"/>
          <w:color w:val="000000"/>
        </w:rPr>
        <w:t>）</w:t>
      </w:r>
    </w:p>
    <w:p w14:paraId="7AD7D0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黑海</w:t>
      </w:r>
      <w:r>
        <w:rPr>
          <w:color w:val="000000"/>
        </w:rPr>
        <w:tab/>
      </w:r>
      <w:r>
        <w:rPr>
          <w:color w:val="000000"/>
        </w:rPr>
        <w:t xml:space="preserve">B. </w:t>
      </w:r>
      <w:r>
        <w:rPr>
          <w:rFonts w:ascii="宋体" w:hAnsi="宋体" w:eastAsia="宋体" w:cs="宋体"/>
          <w:color w:val="000000"/>
        </w:rPr>
        <w:t>地中海</w:t>
      </w:r>
      <w:r>
        <w:rPr>
          <w:color w:val="000000"/>
        </w:rPr>
        <w:tab/>
      </w:r>
      <w:r>
        <w:rPr>
          <w:color w:val="000000"/>
        </w:rPr>
        <w:t xml:space="preserve">C. </w:t>
      </w:r>
      <w:r>
        <w:rPr>
          <w:rFonts w:ascii="宋体" w:hAnsi="宋体" w:eastAsia="宋体" w:cs="宋体"/>
          <w:color w:val="000000"/>
        </w:rPr>
        <w:t>红海</w:t>
      </w:r>
      <w:r>
        <w:rPr>
          <w:color w:val="000000"/>
        </w:rPr>
        <w:tab/>
      </w:r>
      <w:r>
        <w:rPr>
          <w:color w:val="000000"/>
        </w:rPr>
        <w:t xml:space="preserve">D. </w:t>
      </w:r>
      <w:r>
        <w:rPr>
          <w:rFonts w:ascii="宋体" w:hAnsi="宋体" w:eastAsia="宋体" w:cs="宋体"/>
          <w:color w:val="000000"/>
        </w:rPr>
        <w:t>波斯湾</w:t>
      </w:r>
    </w:p>
    <w:p w14:paraId="363A4652">
      <w:pPr>
        <w:spacing w:line="360" w:lineRule="auto"/>
        <w:jc w:val="left"/>
        <w:textAlignment w:val="center"/>
        <w:rPr>
          <w:color w:val="000000"/>
        </w:rPr>
      </w:pPr>
      <w:r>
        <w:rPr>
          <w:color w:val="000000"/>
        </w:rPr>
        <w:t xml:space="preserve">6. </w:t>
      </w:r>
      <w:r>
        <w:rPr>
          <w:rFonts w:ascii="宋体" w:hAnsi="宋体" w:eastAsia="宋体" w:cs="宋体"/>
          <w:color w:val="000000"/>
        </w:rPr>
        <w:t>能反映</w:t>
      </w:r>
      <w:r>
        <w:rPr>
          <w:rFonts w:ascii="Times New Roman" w:hAnsi="Times New Roman" w:eastAsia="Times New Roman" w:cs="Times New Roman"/>
          <w:color w:val="000000"/>
        </w:rPr>
        <w:t>“</w:t>
      </w:r>
      <w:r>
        <w:rPr>
          <w:rFonts w:ascii="宋体" w:hAnsi="宋体" w:eastAsia="宋体" w:cs="宋体"/>
          <w:color w:val="000000"/>
        </w:rPr>
        <w:t>柑橘花海岸</w:t>
      </w:r>
      <w:r>
        <w:rPr>
          <w:rFonts w:ascii="Times New Roman" w:hAnsi="Times New Roman" w:eastAsia="Times New Roman" w:cs="Times New Roman"/>
          <w:color w:val="000000"/>
        </w:rPr>
        <w:t>”</w:t>
      </w:r>
      <w:r>
        <w:rPr>
          <w:rFonts w:ascii="宋体" w:hAnsi="宋体" w:eastAsia="宋体" w:cs="宋体"/>
          <w:color w:val="000000"/>
        </w:rPr>
        <w:t>气候特征的示意图是（</w:t>
      </w:r>
      <w:r>
        <w:rPr>
          <w:rFonts w:ascii="Times New Roman" w:hAnsi="Times New Roman" w:eastAsia="Times New Roman" w:cs="Times New Roman"/>
          <w:color w:val="000000"/>
        </w:rPr>
        <w:t xml:space="preserve">   </w:t>
      </w:r>
      <w:r>
        <w:rPr>
          <w:rFonts w:ascii="宋体" w:hAnsi="宋体" w:eastAsia="宋体" w:cs="宋体"/>
          <w:color w:val="000000"/>
        </w:rPr>
        <w:t>）</w:t>
      </w:r>
    </w:p>
    <w:p w14:paraId="3468DD2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color w:val="000000"/>
        </w:rPr>
        <w:drawing>
          <wp:inline distT="0" distB="0" distL="114300" distR="114300">
            <wp:extent cx="1285875" cy="1504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85875" cy="15049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85875" cy="15240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85875" cy="15240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276350" cy="15240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76350" cy="15240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85875" cy="15430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85875" cy="1543050"/>
                    </a:xfrm>
                    <a:prstGeom prst="rect">
                      <a:avLst/>
                    </a:prstGeom>
                  </pic:spPr>
                </pic:pic>
              </a:graphicData>
            </a:graphic>
          </wp:inline>
        </w:drawing>
      </w:r>
    </w:p>
    <w:p w14:paraId="06D625AA">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月，汤加某岛火山剧烈喷发。如图为该火山位置及所在板块边界示意图。完成下面小题。</w:t>
      </w:r>
    </w:p>
    <w:p w14:paraId="1F48E05B">
      <w:pPr>
        <w:spacing w:line="360" w:lineRule="auto"/>
        <w:jc w:val="left"/>
        <w:textAlignment w:val="center"/>
        <w:rPr>
          <w:color w:val="000000"/>
        </w:rPr>
      </w:pPr>
      <w:r>
        <w:rPr>
          <w:color w:val="000000"/>
        </w:rPr>
        <w:drawing>
          <wp:inline distT="0" distB="0" distL="114300" distR="114300">
            <wp:extent cx="2609850" cy="22098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609850" cy="2209800"/>
                    </a:xfrm>
                    <a:prstGeom prst="rect">
                      <a:avLst/>
                    </a:prstGeom>
                  </pic:spPr>
                </pic:pic>
              </a:graphicData>
            </a:graphic>
          </wp:inline>
        </w:drawing>
      </w:r>
    </w:p>
    <w:p w14:paraId="15A29A7D">
      <w:pPr>
        <w:spacing w:line="360" w:lineRule="auto"/>
        <w:jc w:val="left"/>
        <w:textAlignment w:val="center"/>
        <w:rPr>
          <w:color w:val="000000"/>
        </w:rPr>
      </w:pPr>
      <w:r>
        <w:rPr>
          <w:color w:val="000000"/>
        </w:rPr>
        <w:t xml:space="preserve">7. </w:t>
      </w:r>
      <w:r>
        <w:rPr>
          <w:rFonts w:ascii="宋体" w:hAnsi="宋体" w:eastAsia="宋体" w:cs="宋体"/>
          <w:color w:val="000000"/>
        </w:rPr>
        <w:t>该火山大致位于（</w:t>
      </w:r>
      <w:r>
        <w:rPr>
          <w:rFonts w:ascii="Times New Roman" w:hAnsi="Times New Roman" w:eastAsia="Times New Roman" w:cs="Times New Roman"/>
          <w:color w:val="000000"/>
        </w:rPr>
        <w:t xml:space="preserve">   </w:t>
      </w:r>
      <w:r>
        <w:rPr>
          <w:rFonts w:ascii="宋体" w:hAnsi="宋体" w:eastAsia="宋体" w:cs="宋体"/>
          <w:color w:val="000000"/>
        </w:rPr>
        <w:t>）</w:t>
      </w:r>
    </w:p>
    <w:p w14:paraId="3D98AE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20°S</w:t>
      </w:r>
      <w:r>
        <w:rPr>
          <w:rFonts w:ascii="宋体" w:hAnsi="宋体" w:eastAsia="宋体" w:cs="宋体"/>
          <w:color w:val="000000"/>
        </w:rPr>
        <w:t>，</w:t>
      </w:r>
      <w:r>
        <w:rPr>
          <w:rFonts w:ascii="Times New Roman" w:hAnsi="Times New Roman" w:eastAsia="Times New Roman" w:cs="Times New Roman"/>
          <w:color w:val="000000"/>
        </w:rPr>
        <w:t>175°W</w:t>
      </w:r>
      <w:r>
        <w:rPr>
          <w:color w:val="000000"/>
        </w:rPr>
        <w:tab/>
      </w:r>
      <w:r>
        <w:rPr>
          <w:color w:val="000000"/>
        </w:rPr>
        <w:t xml:space="preserve">B. </w:t>
      </w:r>
      <w:r>
        <w:rPr>
          <w:rFonts w:ascii="Times New Roman" w:hAnsi="Times New Roman" w:eastAsia="Times New Roman" w:cs="Times New Roman"/>
          <w:color w:val="000000"/>
        </w:rPr>
        <w:t>20°S</w:t>
      </w:r>
      <w:r>
        <w:rPr>
          <w:rFonts w:ascii="宋体" w:hAnsi="宋体" w:eastAsia="宋体" w:cs="宋体"/>
          <w:color w:val="000000"/>
        </w:rPr>
        <w:t>，</w:t>
      </w:r>
      <w:r>
        <w:rPr>
          <w:rFonts w:ascii="Times New Roman" w:hAnsi="Times New Roman" w:eastAsia="Times New Roman" w:cs="Times New Roman"/>
          <w:color w:val="000000"/>
        </w:rPr>
        <w:t>175°E</w:t>
      </w:r>
      <w:r>
        <w:rPr>
          <w:color w:val="000000"/>
        </w:rPr>
        <w:tab/>
      </w:r>
      <w:r>
        <w:rPr>
          <w:color w:val="000000"/>
        </w:rPr>
        <w:t xml:space="preserve">C. </w:t>
      </w:r>
      <w:r>
        <w:rPr>
          <w:rFonts w:ascii="Times New Roman" w:hAnsi="Times New Roman" w:eastAsia="Times New Roman" w:cs="Times New Roman"/>
          <w:color w:val="000000"/>
        </w:rPr>
        <w:t>20°N</w:t>
      </w:r>
      <w:r>
        <w:rPr>
          <w:rFonts w:ascii="宋体" w:hAnsi="宋体" w:eastAsia="宋体" w:cs="宋体"/>
          <w:color w:val="000000"/>
        </w:rPr>
        <w:t>，</w:t>
      </w:r>
      <w:r>
        <w:rPr>
          <w:rFonts w:ascii="Times New Roman" w:hAnsi="Times New Roman" w:eastAsia="Times New Roman" w:cs="Times New Roman"/>
          <w:color w:val="000000"/>
        </w:rPr>
        <w:t>175°W</w:t>
      </w:r>
      <w:r>
        <w:rPr>
          <w:color w:val="000000"/>
        </w:rPr>
        <w:tab/>
      </w:r>
      <w:r>
        <w:rPr>
          <w:color w:val="000000"/>
        </w:rPr>
        <w:t xml:space="preserve">D. </w:t>
      </w:r>
      <w:r>
        <w:rPr>
          <w:rFonts w:ascii="Times New Roman" w:hAnsi="Times New Roman" w:eastAsia="Times New Roman" w:cs="Times New Roman"/>
          <w:color w:val="000000"/>
        </w:rPr>
        <w:t>20°N</w:t>
      </w:r>
      <w:r>
        <w:rPr>
          <w:rFonts w:ascii="宋体" w:hAnsi="宋体" w:eastAsia="宋体" w:cs="宋体"/>
          <w:color w:val="000000"/>
        </w:rPr>
        <w:t>，</w:t>
      </w:r>
      <w:r>
        <w:rPr>
          <w:rFonts w:ascii="Times New Roman" w:hAnsi="Times New Roman" w:eastAsia="Times New Roman" w:cs="Times New Roman"/>
          <w:color w:val="000000"/>
        </w:rPr>
        <w:t>175°E</w:t>
      </w:r>
    </w:p>
    <w:p w14:paraId="04F42E81">
      <w:pPr>
        <w:spacing w:line="360" w:lineRule="auto"/>
        <w:jc w:val="left"/>
        <w:textAlignment w:val="center"/>
        <w:rPr>
          <w:color w:val="000000"/>
        </w:rPr>
      </w:pPr>
      <w:r>
        <w:rPr>
          <w:color w:val="000000"/>
        </w:rPr>
        <w:t xml:space="preserve">8. </w:t>
      </w:r>
      <w:r>
        <w:rPr>
          <w:rFonts w:ascii="宋体" w:hAnsi="宋体" w:eastAsia="宋体" w:cs="宋体"/>
          <w:color w:val="000000"/>
        </w:rPr>
        <w:t>导致该火山喷发的原因是（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2AE16B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美洲板块和太平洋板块发生碰撞</w:t>
      </w:r>
      <w:r>
        <w:rPr>
          <w:color w:val="000000"/>
        </w:rPr>
        <w:tab/>
      </w:r>
      <w:r>
        <w:rPr>
          <w:color w:val="000000"/>
        </w:rPr>
        <w:t xml:space="preserve">B. </w:t>
      </w:r>
      <w:r>
        <w:rPr>
          <w:rFonts w:ascii="宋体" w:hAnsi="宋体" w:eastAsia="宋体" w:cs="宋体"/>
          <w:color w:val="000000"/>
        </w:rPr>
        <w:t>印度洋板块和太平洋板块发生碰撞</w:t>
      </w:r>
    </w:p>
    <w:p w14:paraId="51042DA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亚欧板块和太平洋板块发生碰撞</w:t>
      </w:r>
      <w:r>
        <w:rPr>
          <w:color w:val="000000"/>
        </w:rPr>
        <w:tab/>
      </w:r>
      <w:r>
        <w:rPr>
          <w:color w:val="000000"/>
        </w:rPr>
        <w:t xml:space="preserve">D. </w:t>
      </w:r>
      <w:r>
        <w:rPr>
          <w:rFonts w:ascii="宋体" w:hAnsi="宋体" w:eastAsia="宋体" w:cs="宋体"/>
          <w:color w:val="000000"/>
        </w:rPr>
        <w:t>南极洲板块和太平洋板块发生张裂</w:t>
      </w:r>
    </w:p>
    <w:p w14:paraId="005CA80D">
      <w:pPr>
        <w:spacing w:line="360" w:lineRule="auto"/>
        <w:ind w:firstLine="420"/>
        <w:jc w:val="left"/>
        <w:textAlignment w:val="center"/>
        <w:rPr>
          <w:color w:val="000000"/>
        </w:rPr>
      </w:pPr>
      <w:r>
        <w:rPr>
          <w:rFonts w:ascii="楷体" w:hAnsi="楷体" w:eastAsia="楷体" w:cs="楷体"/>
          <w:color w:val="000000"/>
        </w:rPr>
        <w:t>红树林是生长在海岸潮间带的常绿木本植物群落。我国的红树林分布在海南、广西、广东、福建、台湾、浙江等省区。完成下面小题。</w:t>
      </w:r>
    </w:p>
    <w:p w14:paraId="2D017C33">
      <w:pPr>
        <w:spacing w:line="360" w:lineRule="auto"/>
        <w:jc w:val="left"/>
        <w:textAlignment w:val="center"/>
        <w:rPr>
          <w:color w:val="000000"/>
        </w:rPr>
      </w:pPr>
      <w:r>
        <w:rPr>
          <w:color w:val="000000"/>
        </w:rPr>
        <w:t xml:space="preserve">9. </w:t>
      </w:r>
      <w:r>
        <w:rPr>
          <w:rFonts w:ascii="宋体" w:hAnsi="宋体" w:eastAsia="宋体" w:cs="宋体"/>
          <w:color w:val="000000"/>
        </w:rPr>
        <w:t>我国红树林主要分布在（</w:t>
      </w:r>
      <w:r>
        <w:rPr>
          <w:rFonts w:ascii="Times New Roman" w:hAnsi="Times New Roman" w:eastAsia="Times New Roman" w:cs="Times New Roman"/>
          <w:color w:val="000000"/>
        </w:rPr>
        <w:t xml:space="preserve">   </w:t>
      </w:r>
      <w:r>
        <w:rPr>
          <w:rFonts w:ascii="宋体" w:hAnsi="宋体" w:eastAsia="宋体" w:cs="宋体"/>
          <w:color w:val="000000"/>
        </w:rPr>
        <w:t>）</w:t>
      </w:r>
    </w:p>
    <w:p w14:paraId="6095E9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中温带、寒温带</w:t>
      </w:r>
      <w:r>
        <w:rPr>
          <w:color w:val="000000"/>
        </w:rPr>
        <w:tab/>
      </w:r>
      <w:r>
        <w:rPr>
          <w:color w:val="000000"/>
        </w:rPr>
        <w:t xml:space="preserve">B. </w:t>
      </w:r>
      <w:r>
        <w:rPr>
          <w:rFonts w:ascii="宋体" w:hAnsi="宋体" w:eastAsia="宋体" w:cs="宋体"/>
          <w:color w:val="000000"/>
        </w:rPr>
        <w:t>暖温带、中温带</w:t>
      </w:r>
      <w:r>
        <w:rPr>
          <w:color w:val="000000"/>
        </w:rPr>
        <w:tab/>
      </w:r>
      <w:r>
        <w:rPr>
          <w:color w:val="000000"/>
        </w:rPr>
        <w:t xml:space="preserve">C. </w:t>
      </w:r>
      <w:r>
        <w:rPr>
          <w:rFonts w:ascii="宋体" w:hAnsi="宋体" w:eastAsia="宋体" w:cs="宋体"/>
          <w:color w:val="000000"/>
        </w:rPr>
        <w:t>亚热带、暖温带</w:t>
      </w:r>
      <w:r>
        <w:rPr>
          <w:color w:val="000000"/>
        </w:rPr>
        <w:tab/>
      </w:r>
      <w:r>
        <w:rPr>
          <w:color w:val="000000"/>
        </w:rPr>
        <w:t xml:space="preserve">D. </w:t>
      </w:r>
      <w:r>
        <w:rPr>
          <w:rFonts w:ascii="宋体" w:hAnsi="宋体" w:eastAsia="宋体" w:cs="宋体"/>
          <w:color w:val="000000"/>
        </w:rPr>
        <w:t>热带、亚热带</w:t>
      </w:r>
    </w:p>
    <w:p w14:paraId="49EE6195">
      <w:pPr>
        <w:spacing w:line="360" w:lineRule="auto"/>
        <w:jc w:val="left"/>
        <w:textAlignment w:val="center"/>
        <w:rPr>
          <w:color w:val="000000"/>
        </w:rPr>
      </w:pPr>
      <w:r>
        <w:rPr>
          <w:color w:val="000000"/>
        </w:rPr>
        <w:t xml:space="preserve">10. </w:t>
      </w:r>
      <w:r>
        <w:rPr>
          <w:rFonts w:ascii="宋体" w:hAnsi="宋体" w:eastAsia="宋体" w:cs="宋体"/>
          <w:color w:val="000000"/>
        </w:rPr>
        <w:t>与热带雨林相比，红树林独特的环境效益主要体现为（</w:t>
      </w:r>
      <w:r>
        <w:rPr>
          <w:rFonts w:ascii="Times New Roman" w:hAnsi="Times New Roman" w:eastAsia="Times New Roman" w:cs="Times New Roman"/>
          <w:color w:val="000000"/>
        </w:rPr>
        <w:t xml:space="preserve">   </w:t>
      </w:r>
      <w:r>
        <w:rPr>
          <w:rFonts w:ascii="宋体" w:hAnsi="宋体" w:eastAsia="宋体" w:cs="宋体"/>
          <w:color w:val="000000"/>
        </w:rPr>
        <w:t>）</w:t>
      </w:r>
    </w:p>
    <w:p w14:paraId="1D5DEF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保护海岸</w:t>
      </w:r>
      <w:r>
        <w:rPr>
          <w:color w:val="000000"/>
        </w:rPr>
        <w:tab/>
      </w:r>
      <w:r>
        <w:rPr>
          <w:color w:val="000000"/>
        </w:rPr>
        <w:t xml:space="preserve">B. </w:t>
      </w:r>
      <w:r>
        <w:rPr>
          <w:rFonts w:ascii="宋体" w:hAnsi="宋体" w:eastAsia="宋体" w:cs="宋体"/>
          <w:color w:val="000000"/>
        </w:rPr>
        <w:t>调节气候</w:t>
      </w:r>
      <w:r>
        <w:rPr>
          <w:color w:val="000000"/>
        </w:rPr>
        <w:tab/>
      </w:r>
      <w:r>
        <w:rPr>
          <w:color w:val="000000"/>
        </w:rPr>
        <w:t xml:space="preserve">C. </w:t>
      </w:r>
      <w:r>
        <w:rPr>
          <w:rFonts w:ascii="宋体" w:hAnsi="宋体" w:eastAsia="宋体" w:cs="宋体"/>
          <w:color w:val="000000"/>
        </w:rPr>
        <w:t>净化空气</w:t>
      </w:r>
      <w:r>
        <w:rPr>
          <w:color w:val="000000"/>
        </w:rPr>
        <w:tab/>
      </w:r>
      <w:r>
        <w:rPr>
          <w:color w:val="000000"/>
        </w:rPr>
        <w:t xml:space="preserve">D. </w:t>
      </w:r>
      <w:r>
        <w:rPr>
          <w:rFonts w:ascii="宋体" w:hAnsi="宋体" w:eastAsia="宋体" w:cs="宋体"/>
          <w:color w:val="000000"/>
        </w:rPr>
        <w:t>涵养水源</w:t>
      </w:r>
    </w:p>
    <w:p w14:paraId="0455AFAC">
      <w:pPr>
        <w:spacing w:line="360" w:lineRule="auto"/>
        <w:ind w:firstLine="420"/>
        <w:jc w:val="left"/>
        <w:textAlignment w:val="center"/>
        <w:rPr>
          <w:color w:val="000000"/>
        </w:rPr>
      </w:pPr>
      <w:r>
        <w:rPr>
          <w:rFonts w:ascii="楷体" w:hAnsi="楷体" w:eastAsia="楷体" w:cs="楷体"/>
          <w:color w:val="000000"/>
        </w:rPr>
        <w:t>黄河金三角地区是我国最大的炼铝业基地。如图为黄河金三角地区示意图。完成下面小题。</w:t>
      </w:r>
    </w:p>
    <w:p w14:paraId="7B391F38">
      <w:pPr>
        <w:spacing w:line="360" w:lineRule="auto"/>
        <w:jc w:val="left"/>
        <w:textAlignment w:val="center"/>
        <w:rPr>
          <w:color w:val="000000"/>
        </w:rPr>
      </w:pPr>
      <w:r>
        <w:rPr>
          <w:color w:val="000000"/>
        </w:rPr>
        <w:drawing>
          <wp:inline distT="0" distB="0" distL="114300" distR="114300">
            <wp:extent cx="3076575" cy="21240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076575" cy="2124075"/>
                    </a:xfrm>
                    <a:prstGeom prst="rect">
                      <a:avLst/>
                    </a:prstGeom>
                  </pic:spPr>
                </pic:pic>
              </a:graphicData>
            </a:graphic>
          </wp:inline>
        </w:drawing>
      </w:r>
    </w:p>
    <w:p w14:paraId="44D4A46B">
      <w:pPr>
        <w:spacing w:line="360" w:lineRule="auto"/>
        <w:jc w:val="left"/>
        <w:textAlignment w:val="center"/>
        <w:rPr>
          <w:color w:val="000000"/>
        </w:rPr>
      </w:pPr>
      <w:r>
        <w:rPr>
          <w:color w:val="000000"/>
        </w:rPr>
        <w:t xml:space="preserve">11. </w:t>
      </w:r>
      <w:r>
        <w:rPr>
          <w:rFonts w:ascii="宋体" w:hAnsi="宋体" w:eastAsia="宋体" w:cs="宋体"/>
          <w:color w:val="000000"/>
        </w:rPr>
        <w:t>黄河金三角地区位于（</w:t>
      </w:r>
      <w:r>
        <w:rPr>
          <w:rFonts w:ascii="Times New Roman" w:hAnsi="Times New Roman" w:eastAsia="Times New Roman" w:cs="Times New Roman"/>
          <w:color w:val="000000"/>
        </w:rPr>
        <w:t xml:space="preserve">   </w:t>
      </w:r>
      <w:r>
        <w:rPr>
          <w:rFonts w:ascii="宋体" w:hAnsi="宋体" w:eastAsia="宋体" w:cs="宋体"/>
          <w:color w:val="000000"/>
        </w:rPr>
        <w:t>）</w:t>
      </w:r>
    </w:p>
    <w:p w14:paraId="414766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晋、陕、甘三省交界处</w:t>
      </w:r>
      <w:r>
        <w:rPr>
          <w:color w:val="000000"/>
        </w:rPr>
        <w:tab/>
      </w:r>
      <w:r>
        <w:rPr>
          <w:color w:val="000000"/>
        </w:rPr>
        <w:t xml:space="preserve">B. </w:t>
      </w:r>
      <w:r>
        <w:rPr>
          <w:rFonts w:ascii="宋体" w:hAnsi="宋体" w:eastAsia="宋体" w:cs="宋体"/>
          <w:color w:val="000000"/>
        </w:rPr>
        <w:t>宁、陕、甘三省交界处</w:t>
      </w:r>
    </w:p>
    <w:p w14:paraId="5B7C272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83173479" name="图片 1083173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173479" name="图片 108317347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陕、宁、豫三省交界处</w:t>
      </w:r>
      <w:r>
        <w:rPr>
          <w:color w:val="000000"/>
        </w:rPr>
        <w:tab/>
      </w:r>
      <w:r>
        <w:rPr>
          <w:color w:val="000000"/>
        </w:rPr>
        <w:t xml:space="preserve">D. </w:t>
      </w:r>
      <w:r>
        <w:rPr>
          <w:rFonts w:ascii="宋体" w:hAnsi="宋体" w:eastAsia="宋体" w:cs="宋体"/>
          <w:color w:val="000000"/>
        </w:rPr>
        <w:t>陕、晋、豫三省交界处</w:t>
      </w:r>
    </w:p>
    <w:p w14:paraId="256C43AC">
      <w:pPr>
        <w:spacing w:line="360" w:lineRule="auto"/>
        <w:jc w:val="left"/>
        <w:textAlignment w:val="center"/>
        <w:rPr>
          <w:color w:val="000000"/>
        </w:rPr>
      </w:pPr>
      <w:r>
        <w:rPr>
          <w:color w:val="000000"/>
        </w:rPr>
        <w:t xml:space="preserve">12. </w:t>
      </w:r>
      <w:r>
        <w:rPr>
          <w:rFonts w:ascii="宋体" w:hAnsi="宋体" w:eastAsia="宋体" w:cs="宋体"/>
          <w:color w:val="000000"/>
        </w:rPr>
        <w:t>该地区发展炼铝业的主要能源优势有（</w:t>
      </w:r>
      <w:r>
        <w:rPr>
          <w:rFonts w:ascii="Times New Roman" w:hAnsi="Times New Roman" w:eastAsia="Times New Roman" w:cs="Times New Roman"/>
          <w:color w:val="000000"/>
        </w:rPr>
        <w:t xml:space="preserve">   </w:t>
      </w:r>
      <w:r>
        <w:rPr>
          <w:rFonts w:ascii="宋体" w:hAnsi="宋体" w:eastAsia="宋体" w:cs="宋体"/>
          <w:color w:val="000000"/>
        </w:rPr>
        <w:t>）</w:t>
      </w:r>
    </w:p>
    <w:p w14:paraId="762A21EB">
      <w:pPr>
        <w:spacing w:line="360" w:lineRule="auto"/>
        <w:jc w:val="left"/>
        <w:textAlignment w:val="center"/>
        <w:rPr>
          <w:color w:val="000000"/>
        </w:rPr>
      </w:pPr>
      <w:r>
        <w:rPr>
          <w:rFonts w:ascii="宋体" w:hAnsi="宋体" w:eastAsia="宋体" w:cs="宋体"/>
          <w:color w:val="000000"/>
        </w:rPr>
        <w:t>①石油资源丰富②煤炭资源丰富</w:t>
      </w:r>
    </w:p>
    <w:p w14:paraId="7E3BF0FB">
      <w:pPr>
        <w:spacing w:line="360" w:lineRule="auto"/>
        <w:jc w:val="left"/>
        <w:textAlignment w:val="center"/>
        <w:rPr>
          <w:color w:val="000000"/>
        </w:rPr>
      </w:pPr>
      <w:r>
        <w:rPr>
          <w:rFonts w:ascii="宋体" w:hAnsi="宋体" w:eastAsia="宋体" w:cs="宋体"/>
          <w:color w:val="000000"/>
        </w:rPr>
        <w:t>③水能资源丰富④太阳能资源丰富</w:t>
      </w:r>
    </w:p>
    <w:p w14:paraId="3206610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612F734">
      <w:pPr>
        <w:spacing w:line="360" w:lineRule="auto"/>
        <w:jc w:val="left"/>
        <w:textAlignment w:val="center"/>
        <w:rPr>
          <w:color w:val="000000"/>
        </w:rPr>
      </w:pPr>
      <w:r>
        <w:rPr>
          <w:color w:val="000000"/>
        </w:rPr>
        <w:t xml:space="preserve">13. </w:t>
      </w:r>
      <w:r>
        <w:rPr>
          <w:rFonts w:ascii="宋体" w:hAnsi="宋体" w:eastAsia="宋体" w:cs="宋体"/>
          <w:color w:val="000000"/>
        </w:rPr>
        <w:t>该地区发展炼铝业应该关注的主要生态问题是（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5188F62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土地荒漠化</w:t>
      </w:r>
      <w:r>
        <w:rPr>
          <w:color w:val="000000"/>
        </w:rPr>
        <w:tab/>
      </w:r>
      <w:r>
        <w:rPr>
          <w:color w:val="000000"/>
        </w:rPr>
        <w:t xml:space="preserve">B. </w:t>
      </w:r>
      <w:r>
        <w:rPr>
          <w:rFonts w:ascii="宋体" w:hAnsi="宋体" w:eastAsia="宋体" w:cs="宋体"/>
          <w:color w:val="000000"/>
        </w:rPr>
        <w:t>草场退化</w:t>
      </w:r>
      <w:r>
        <w:rPr>
          <w:color w:val="000000"/>
        </w:rPr>
        <w:tab/>
      </w:r>
      <w:r>
        <w:rPr>
          <w:color w:val="000000"/>
        </w:rPr>
        <w:t xml:space="preserve">C. </w:t>
      </w:r>
      <w:r>
        <w:rPr>
          <w:rFonts w:ascii="宋体" w:hAnsi="宋体" w:eastAsia="宋体" w:cs="宋体"/>
          <w:color w:val="000000"/>
        </w:rPr>
        <w:t>水土流失</w:t>
      </w:r>
      <w:r>
        <w:rPr>
          <w:color w:val="000000"/>
        </w:rPr>
        <w:tab/>
      </w:r>
      <w:r>
        <w:rPr>
          <w:color w:val="000000"/>
        </w:rPr>
        <w:t xml:space="preserve">D. </w:t>
      </w:r>
      <w:r>
        <w:rPr>
          <w:rFonts w:ascii="宋体" w:hAnsi="宋体" w:eastAsia="宋体" w:cs="宋体"/>
          <w:color w:val="000000"/>
        </w:rPr>
        <w:t>土地盐碱化</w:t>
      </w:r>
    </w:p>
    <w:p w14:paraId="6562C20B">
      <w:pPr>
        <w:spacing w:line="360" w:lineRule="auto"/>
        <w:jc w:val="left"/>
        <w:textAlignment w:val="center"/>
        <w:rPr>
          <w:color w:val="000000"/>
        </w:rPr>
      </w:pPr>
      <w:r>
        <w:rPr>
          <w:rFonts w:ascii="宋体" w:hAnsi="宋体" w:eastAsia="宋体" w:cs="宋体"/>
          <w:b/>
          <w:color w:val="000000"/>
          <w:sz w:val="24"/>
        </w:rPr>
        <w:t>四、综合题（共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08080B91">
      <w:pPr>
        <w:spacing w:line="360" w:lineRule="auto"/>
        <w:jc w:val="left"/>
        <w:textAlignment w:val="center"/>
        <w:rPr>
          <w:color w:val="000000"/>
        </w:rPr>
      </w:pPr>
      <w:r>
        <w:rPr>
          <w:color w:val="000000"/>
        </w:rPr>
        <w:t xml:space="preserve">14. </w:t>
      </w:r>
      <w:r>
        <w:rPr>
          <w:rFonts w:ascii="宋体" w:hAnsi="宋体" w:eastAsia="宋体" w:cs="宋体"/>
          <w:color w:val="000000"/>
        </w:rPr>
        <w:t>我国地域辽阔，地理环境复杂多样，地理景观千姿百态。如图为某摄影爱好者在我国某地拍摄的照片，照片中可以看到成群的牦牛。据此回答下列问题。</w:t>
      </w:r>
    </w:p>
    <w:p w14:paraId="5BBEC379">
      <w:pPr>
        <w:spacing w:line="360" w:lineRule="auto"/>
        <w:jc w:val="left"/>
        <w:textAlignment w:val="center"/>
        <w:rPr>
          <w:color w:val="000000"/>
        </w:rPr>
      </w:pPr>
      <w:r>
        <w:rPr>
          <w:color w:val="000000"/>
        </w:rPr>
        <w:drawing>
          <wp:inline distT="0" distB="0" distL="114300" distR="114300">
            <wp:extent cx="2657475" cy="17716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657475" cy="1771650"/>
                    </a:xfrm>
                    <a:prstGeom prst="rect">
                      <a:avLst/>
                    </a:prstGeom>
                  </pic:spPr>
                </pic:pic>
              </a:graphicData>
            </a:graphic>
          </wp:inline>
        </w:drawing>
      </w:r>
    </w:p>
    <w:p w14:paraId="09256D0E">
      <w:pPr>
        <w:spacing w:line="360" w:lineRule="auto"/>
        <w:jc w:val="left"/>
        <w:textAlignment w:val="center"/>
        <w:rPr>
          <w:color w:val="000000"/>
        </w:rPr>
      </w:pPr>
      <w:r>
        <w:rPr>
          <w:color w:val="000000"/>
        </w:rPr>
        <w:t>（1）</w:t>
      </w:r>
      <w:r>
        <w:rPr>
          <w:rFonts w:ascii="宋体" w:hAnsi="宋体" w:eastAsia="宋体" w:cs="宋体"/>
          <w:color w:val="000000"/>
        </w:rPr>
        <w:t>该照片拍摄的地方位于我国四大地理区域中的</w:t>
      </w:r>
      <w:r>
        <w:rPr>
          <w:color w:val="000000"/>
        </w:rPr>
        <w:t>____</w:t>
      </w:r>
      <w:r>
        <w:rPr>
          <w:rFonts w:ascii="宋体" w:hAnsi="宋体" w:eastAsia="宋体" w:cs="宋体"/>
          <w:color w:val="000000"/>
        </w:rPr>
        <w:t>，该地区自然地理环境的显著特征是</w:t>
      </w:r>
      <w:r>
        <w:rPr>
          <w:color w:val="000000"/>
        </w:rPr>
        <w:t>____</w:t>
      </w:r>
      <w:r>
        <w:rPr>
          <w:rFonts w:ascii="宋体" w:hAnsi="宋体" w:eastAsia="宋体" w:cs="宋体"/>
          <w:color w:val="000000"/>
        </w:rPr>
        <w:t>。</w:t>
      </w:r>
    </w:p>
    <w:p w14:paraId="55AABA39">
      <w:pPr>
        <w:spacing w:line="360" w:lineRule="auto"/>
        <w:jc w:val="left"/>
        <w:textAlignment w:val="center"/>
        <w:rPr>
          <w:color w:val="000000"/>
        </w:rPr>
      </w:pPr>
      <w:r>
        <w:rPr>
          <w:color w:val="000000"/>
        </w:rPr>
        <w:t>（2）</w:t>
      </w:r>
      <w:r>
        <w:rPr>
          <w:rFonts w:ascii="宋体" w:hAnsi="宋体" w:eastAsia="宋体" w:cs="宋体"/>
          <w:color w:val="000000"/>
        </w:rPr>
        <w:t>从地形、水文、植被中任选一个角度，描述其景观的特征并简述形成原因。</w:t>
      </w:r>
      <w:r>
        <w:rPr>
          <w:color w:val="000000"/>
        </w:rPr>
        <w:t>____</w:t>
      </w:r>
    </w:p>
    <w:p w14:paraId="5138D2B2">
      <w:pPr>
        <w:spacing w:line="360" w:lineRule="auto"/>
        <w:jc w:val="left"/>
        <w:textAlignment w:val="center"/>
        <w:rPr>
          <w:color w:val="000000"/>
        </w:rPr>
      </w:pPr>
      <w:r>
        <w:rPr>
          <w:color w:val="000000"/>
        </w:rPr>
        <w:t xml:space="preserve">15. </w:t>
      </w:r>
      <w:r>
        <w:rPr>
          <w:rFonts w:ascii="宋体" w:hAnsi="宋体" w:eastAsia="宋体" w:cs="宋体"/>
          <w:color w:val="000000"/>
        </w:rPr>
        <w:t>阅读材料，回答下列问题</w:t>
      </w:r>
      <w:r>
        <w:rPr>
          <w:rFonts w:ascii="宋体" w:hAnsi="宋体" w:eastAsia="宋体" w:cs="宋体"/>
          <w:color w:val="000000"/>
          <w:position w:val="-12"/>
        </w:rPr>
        <w:drawing>
          <wp:inline distT="0" distB="0" distL="114300" distR="114300">
            <wp:extent cx="127000" cy="762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p>
    <w:p w14:paraId="33C2EF29">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年我国</w:t>
      </w:r>
      <w:r>
        <w:rPr>
          <w:rFonts w:ascii="Times New Roman" w:hAnsi="Times New Roman" w:eastAsia="Times New Roman" w:cs="Times New Roman"/>
          <w:color w:val="000000"/>
        </w:rPr>
        <w:t>“</w:t>
      </w:r>
      <w:r>
        <w:rPr>
          <w:rFonts w:ascii="楷体" w:hAnsi="楷体" w:eastAsia="楷体" w:cs="楷体"/>
          <w:color w:val="000000"/>
        </w:rPr>
        <w:t>东数西算</w:t>
      </w:r>
      <w:r>
        <w:rPr>
          <w:rFonts w:ascii="Times New Roman" w:hAnsi="Times New Roman" w:eastAsia="Times New Roman" w:cs="Times New Roman"/>
          <w:color w:val="000000"/>
        </w:rPr>
        <w:t>”</w:t>
      </w:r>
      <w:r>
        <w:rPr>
          <w:rFonts w:ascii="楷体" w:hAnsi="楷体" w:eastAsia="楷体" w:cs="楷体"/>
          <w:color w:val="000000"/>
        </w:rPr>
        <w:t>工程全面启动。</w:t>
      </w:r>
      <w:r>
        <w:rPr>
          <w:rFonts w:ascii="Times New Roman" w:hAnsi="Times New Roman" w:eastAsia="Times New Roman" w:cs="Times New Roman"/>
          <w:color w:val="000000"/>
        </w:rPr>
        <w:t>“</w:t>
      </w:r>
      <w:r>
        <w:rPr>
          <w:rFonts w:ascii="楷体" w:hAnsi="楷体" w:eastAsia="楷体" w:cs="楷体"/>
          <w:color w:val="000000"/>
        </w:rPr>
        <w:t>东数西算</w:t>
      </w:r>
      <w:r>
        <w:rPr>
          <w:rFonts w:ascii="Times New Roman" w:hAnsi="Times New Roman" w:eastAsia="Times New Roman" w:cs="Times New Roman"/>
          <w:color w:val="000000"/>
        </w:rPr>
        <w:t>”</w:t>
      </w:r>
      <w:r>
        <w:rPr>
          <w:rFonts w:ascii="楷体" w:hAnsi="楷体" w:eastAsia="楷体" w:cs="楷体"/>
          <w:color w:val="000000"/>
        </w:rPr>
        <w:t>是指在西部地区发展数据中心，把东部地区经济活动产生的部分数据传输到西部地区进行计算和处理。</w:t>
      </w:r>
    </w:p>
    <w:p w14:paraId="21935F21">
      <w:pPr>
        <w:spacing w:line="360" w:lineRule="auto"/>
        <w:ind w:firstLine="420"/>
        <w:jc w:val="left"/>
        <w:textAlignment w:val="center"/>
        <w:rPr>
          <w:color w:val="000000"/>
        </w:rPr>
      </w:pPr>
      <w:r>
        <w:rPr>
          <w:rFonts w:ascii="楷体" w:hAnsi="楷体" w:eastAsia="楷体" w:cs="楷体"/>
          <w:color w:val="000000"/>
        </w:rPr>
        <w:t>数据中心是支撑云计算服务的基础设施，占地面积大，</w:t>
      </w:r>
      <w:r>
        <w:rPr>
          <w:rFonts w:ascii="Times New Roman" w:hAnsi="Times New Roman" w:eastAsia="Times New Roman" w:cs="Times New Roman"/>
          <w:color w:val="000000"/>
        </w:rPr>
        <w:t>80%</w:t>
      </w:r>
      <w:r>
        <w:rPr>
          <w:rFonts w:ascii="楷体" w:hAnsi="楷体" w:eastAsia="楷体" w:cs="楷体"/>
          <w:color w:val="000000"/>
        </w:rPr>
        <w:t>以上的花费都在设备的供电和制冷上，运行时需恒温。</w:t>
      </w:r>
    </w:p>
    <w:p w14:paraId="19337C09">
      <w:pPr>
        <w:spacing w:line="360" w:lineRule="auto"/>
        <w:ind w:firstLine="420"/>
        <w:jc w:val="left"/>
        <w:textAlignment w:val="center"/>
        <w:rPr>
          <w:color w:val="000000"/>
        </w:rPr>
      </w:pPr>
      <w:r>
        <w:rPr>
          <w:rFonts w:ascii="楷体" w:hAnsi="楷体" w:eastAsia="楷体" w:cs="楷体"/>
          <w:color w:val="000000"/>
        </w:rPr>
        <w:t>如图为我国</w:t>
      </w:r>
      <w:r>
        <w:rPr>
          <w:rFonts w:ascii="Times New Roman" w:hAnsi="Times New Roman" w:eastAsia="Times New Roman" w:cs="Times New Roman"/>
          <w:color w:val="000000"/>
        </w:rPr>
        <w:t>“</w:t>
      </w:r>
      <w:r>
        <w:rPr>
          <w:rFonts w:ascii="楷体" w:hAnsi="楷体" w:eastAsia="楷体" w:cs="楷体"/>
          <w:color w:val="000000"/>
        </w:rPr>
        <w:t>东数西算</w:t>
      </w:r>
      <w:r>
        <w:rPr>
          <w:rFonts w:ascii="Times New Roman" w:hAnsi="Times New Roman" w:eastAsia="Times New Roman" w:cs="Times New Roman"/>
          <w:color w:val="000000"/>
        </w:rPr>
        <w:t>”</w:t>
      </w:r>
      <w:r>
        <w:rPr>
          <w:rFonts w:ascii="楷体" w:hAnsi="楷体" w:eastAsia="楷体" w:cs="楷体"/>
          <w:color w:val="000000"/>
        </w:rPr>
        <w:t>工程主要国家算力枢纽分布示意图。</w:t>
      </w:r>
    </w:p>
    <w:p w14:paraId="05D38613">
      <w:pPr>
        <w:spacing w:line="360" w:lineRule="auto"/>
        <w:jc w:val="left"/>
        <w:textAlignment w:val="center"/>
        <w:rPr>
          <w:color w:val="000000"/>
        </w:rPr>
      </w:pPr>
      <w:r>
        <w:rPr>
          <w:color w:val="000000"/>
        </w:rPr>
        <w:drawing>
          <wp:inline distT="0" distB="0" distL="114300" distR="114300">
            <wp:extent cx="3267075" cy="25527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267075" cy="2552700"/>
                    </a:xfrm>
                    <a:prstGeom prst="rect">
                      <a:avLst/>
                    </a:prstGeom>
                  </pic:spPr>
                </pic:pic>
              </a:graphicData>
            </a:graphic>
          </wp:inline>
        </w:drawing>
      </w:r>
    </w:p>
    <w:p w14:paraId="2417D3B8">
      <w:pPr>
        <w:spacing w:line="360" w:lineRule="auto"/>
        <w:jc w:val="left"/>
        <w:textAlignment w:val="center"/>
        <w:rPr>
          <w:color w:val="000000"/>
        </w:rPr>
      </w:pPr>
      <w:r>
        <w:rPr>
          <w:color w:val="000000"/>
        </w:rPr>
        <w:t>（1）</w:t>
      </w:r>
      <w:r>
        <w:rPr>
          <w:rFonts w:ascii="宋体" w:hAnsi="宋体" w:eastAsia="宋体" w:cs="宋体"/>
          <w:color w:val="000000"/>
        </w:rPr>
        <w:t>我国实施</w:t>
      </w:r>
      <w:r>
        <w:rPr>
          <w:rFonts w:ascii="Times New Roman" w:hAnsi="Times New Roman" w:eastAsia="Times New Roman" w:cs="Times New Roman"/>
          <w:color w:val="000000"/>
        </w:rPr>
        <w:t>“</w:t>
      </w:r>
      <w:r>
        <w:rPr>
          <w:rFonts w:ascii="宋体" w:hAnsi="宋体" w:eastAsia="宋体" w:cs="宋体"/>
          <w:color w:val="000000"/>
        </w:rPr>
        <w:t>东数西算</w:t>
      </w:r>
      <w:r>
        <w:rPr>
          <w:rFonts w:ascii="Times New Roman" w:hAnsi="Times New Roman" w:eastAsia="Times New Roman" w:cs="Times New Roman"/>
          <w:color w:val="000000"/>
        </w:rPr>
        <w:t>”</w:t>
      </w:r>
      <w:r>
        <w:rPr>
          <w:rFonts w:ascii="宋体" w:hAnsi="宋体" w:eastAsia="宋体" w:cs="宋体"/>
          <w:color w:val="000000"/>
        </w:rPr>
        <w:t>工程，得益于西部地区</w:t>
      </w:r>
      <w:r>
        <w:rPr>
          <w:color w:val="000000"/>
        </w:rPr>
        <w:t>____</w:t>
      </w:r>
      <w:r>
        <w:rPr>
          <w:rFonts w:ascii="宋体" w:hAnsi="宋体" w:eastAsia="宋体" w:cs="宋体"/>
          <w:color w:val="000000"/>
        </w:rPr>
        <w:t>、</w:t>
      </w:r>
      <w:r>
        <w:rPr>
          <w:color w:val="000000"/>
        </w:rPr>
        <w:t>____</w:t>
      </w:r>
      <w:r>
        <w:rPr>
          <w:rFonts w:ascii="宋体" w:hAnsi="宋体" w:eastAsia="宋体" w:cs="宋体"/>
          <w:color w:val="000000"/>
        </w:rPr>
        <w:t>等有利条件。</w:t>
      </w:r>
    </w:p>
    <w:p w14:paraId="0C23F6D5">
      <w:pPr>
        <w:spacing w:line="360" w:lineRule="auto"/>
        <w:jc w:val="left"/>
        <w:textAlignment w:val="center"/>
        <w:rPr>
          <w:color w:val="000000"/>
        </w:rPr>
      </w:pPr>
      <w:r>
        <w:rPr>
          <w:color w:val="000000"/>
        </w:rPr>
        <w:t>（2）</w:t>
      </w:r>
      <w:r>
        <w:rPr>
          <w:rFonts w:ascii="宋体" w:hAnsi="宋体" w:eastAsia="宋体" w:cs="宋体"/>
          <w:color w:val="000000"/>
        </w:rPr>
        <w:t>贵州算力枢纽所在</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贵阳市是著名的</w:t>
      </w:r>
      <w:r>
        <w:rPr>
          <w:rFonts w:ascii="Times New Roman" w:hAnsi="Times New Roman" w:eastAsia="Times New Roman" w:cs="Times New Roman"/>
          <w:color w:val="000000"/>
        </w:rPr>
        <w:t>“</w:t>
      </w:r>
      <w:r>
        <w:rPr>
          <w:rFonts w:ascii="宋体" w:hAnsi="宋体" w:eastAsia="宋体" w:cs="宋体"/>
          <w:color w:val="000000"/>
        </w:rPr>
        <w:t>凉都</w:t>
      </w:r>
      <w:r>
        <w:rPr>
          <w:rFonts w:ascii="Times New Roman" w:hAnsi="Times New Roman" w:eastAsia="Times New Roman" w:cs="Times New Roman"/>
          <w:color w:val="000000"/>
        </w:rPr>
        <w:t>”</w:t>
      </w:r>
      <w:r>
        <w:rPr>
          <w:rFonts w:ascii="宋体" w:hAnsi="宋体" w:eastAsia="宋体" w:cs="宋体"/>
          <w:color w:val="000000"/>
        </w:rPr>
        <w:t>，夏无酷暑，有利于计算机散热，其主要原因是</w:t>
      </w:r>
      <w:r>
        <w:rPr>
          <w:color w:val="000000"/>
        </w:rPr>
        <w:t>____</w:t>
      </w:r>
      <w:r>
        <w:rPr>
          <w:rFonts w:ascii="宋体" w:hAnsi="宋体" w:eastAsia="宋体" w:cs="宋体"/>
          <w:color w:val="000000"/>
        </w:rPr>
        <w:t>。</w:t>
      </w:r>
    </w:p>
    <w:p w14:paraId="1BFBB212">
      <w:pPr>
        <w:spacing w:line="360" w:lineRule="auto"/>
        <w:jc w:val="left"/>
        <w:textAlignment w:val="center"/>
        <w:rPr>
          <w:color w:val="000000"/>
        </w:rPr>
      </w:pPr>
      <w:r>
        <w:rPr>
          <w:color w:val="000000"/>
        </w:rPr>
        <w:t>（3）</w:t>
      </w:r>
      <w:r>
        <w:rPr>
          <w:rFonts w:ascii="宋体" w:hAnsi="宋体" w:eastAsia="宋体" w:cs="宋体"/>
          <w:color w:val="000000"/>
        </w:rPr>
        <w:t>简述</w:t>
      </w:r>
      <w:r>
        <w:rPr>
          <w:rFonts w:ascii="Times New Roman" w:hAnsi="Times New Roman" w:eastAsia="Times New Roman" w:cs="Times New Roman"/>
          <w:color w:val="000000"/>
        </w:rPr>
        <w:t>“</w:t>
      </w:r>
      <w:r>
        <w:rPr>
          <w:rFonts w:ascii="宋体" w:hAnsi="宋体" w:eastAsia="宋体" w:cs="宋体"/>
          <w:color w:val="000000"/>
        </w:rPr>
        <w:t>东数西算</w:t>
      </w:r>
      <w:r>
        <w:rPr>
          <w:rFonts w:ascii="Times New Roman" w:hAnsi="Times New Roman" w:eastAsia="Times New Roman" w:cs="Times New Roman"/>
          <w:color w:val="000000"/>
        </w:rPr>
        <w:t>”</w:t>
      </w:r>
      <w:r>
        <w:rPr>
          <w:rFonts w:ascii="宋体" w:hAnsi="宋体" w:eastAsia="宋体" w:cs="宋体"/>
          <w:color w:val="000000"/>
        </w:rPr>
        <w:t>工程对我国东部地区发展的意义。</w:t>
      </w:r>
      <w:r>
        <w:rPr>
          <w:color w:val="000000"/>
        </w:rPr>
        <w:t>____</w:t>
      </w:r>
    </w:p>
    <w:p w14:paraId="54AE0A8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2024</w:t>
      </w:r>
      <w:r>
        <w:rPr>
          <w:rFonts w:ascii="宋体" w:hAnsi="宋体" w:eastAsia="宋体" w:cs="宋体"/>
          <w:color w:val="000000"/>
        </w:rPr>
        <w:t>年是中国极地考察</w:t>
      </w:r>
      <w:r>
        <w:rPr>
          <w:rFonts w:ascii="Times New Roman" w:hAnsi="Times New Roman" w:eastAsia="Times New Roman" w:cs="Times New Roman"/>
          <w:color w:val="000000"/>
        </w:rPr>
        <w:t>40</w:t>
      </w:r>
      <w:r>
        <w:rPr>
          <w:rFonts w:ascii="宋体" w:hAnsi="宋体" w:eastAsia="宋体" w:cs="宋体"/>
          <w:color w:val="000000"/>
        </w:rPr>
        <w:t>周年。</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日，我国第五座南极考察站，也是第三座常年考察站</w:t>
      </w:r>
      <w:r>
        <w:rPr>
          <w:rFonts w:ascii="Times New Roman" w:hAnsi="Times New Roman" w:eastAsia="Times New Roman" w:cs="Times New Roman"/>
          <w:color w:val="000000"/>
        </w:rPr>
        <w:t>——</w:t>
      </w:r>
      <w:r>
        <w:rPr>
          <w:rFonts w:ascii="宋体" w:hAnsi="宋体" w:eastAsia="宋体" w:cs="宋体"/>
          <w:color w:val="000000"/>
        </w:rPr>
        <w:t>秦岭站建成。结合下列材料，回答有关问题。</w:t>
      </w:r>
    </w:p>
    <w:p w14:paraId="79595BED">
      <w:pPr>
        <w:spacing w:line="360" w:lineRule="auto"/>
        <w:ind w:firstLine="420"/>
        <w:jc w:val="left"/>
        <w:textAlignment w:val="center"/>
        <w:rPr>
          <w:color w:val="000000"/>
        </w:rPr>
      </w:pPr>
      <w:r>
        <w:rPr>
          <w:rFonts w:ascii="楷体" w:hAnsi="楷体" w:eastAsia="楷体" w:cs="楷体"/>
          <w:color w:val="000000"/>
        </w:rPr>
        <w:t>考察站是科考队员在极端自然环境中持续工作最基本的支撑平台和后勤保障设施。拓展新的区域、建设新的考察站，是加深南极考察研究的基本前提和必然选择。如图为中国南极考察站分布图。</w:t>
      </w:r>
    </w:p>
    <w:p w14:paraId="61501931">
      <w:pPr>
        <w:spacing w:line="360" w:lineRule="auto"/>
        <w:jc w:val="left"/>
        <w:textAlignment w:val="center"/>
        <w:rPr>
          <w:color w:val="000000"/>
        </w:rPr>
      </w:pPr>
      <w:r>
        <w:rPr>
          <w:color w:val="000000"/>
        </w:rPr>
        <w:drawing>
          <wp:inline distT="0" distB="0" distL="114300" distR="114300">
            <wp:extent cx="2114550" cy="18573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114550" cy="1857375"/>
                    </a:xfrm>
                    <a:prstGeom prst="rect">
                      <a:avLst/>
                    </a:prstGeom>
                  </pic:spPr>
                </pic:pic>
              </a:graphicData>
            </a:graphic>
          </wp:inline>
        </w:drawing>
      </w:r>
    </w:p>
    <w:p w14:paraId="03AC9BE7">
      <w:pPr>
        <w:spacing w:line="360" w:lineRule="auto"/>
        <w:jc w:val="left"/>
        <w:textAlignment w:val="center"/>
        <w:rPr>
          <w:color w:val="000000"/>
        </w:rPr>
      </w:pPr>
      <w:r>
        <w:rPr>
          <w:color w:val="000000"/>
        </w:rPr>
        <w:t>（1）</w:t>
      </w:r>
      <w:r>
        <w:rPr>
          <w:rFonts w:ascii="宋体" w:hAnsi="宋体" w:eastAsia="宋体" w:cs="宋体"/>
          <w:color w:val="000000"/>
        </w:rPr>
        <w:t>秦岭站位于罗斯海的恩克斯堡岛上，是我国首个面向</w:t>
      </w:r>
      <w:r>
        <w:rPr>
          <w:color w:val="000000"/>
        </w:rPr>
        <w:t>____</w:t>
      </w:r>
      <w:r>
        <w:rPr>
          <w:rFonts w:ascii="宋体" w:hAnsi="宋体" w:eastAsia="宋体" w:cs="宋体"/>
          <w:color w:val="000000"/>
        </w:rPr>
        <w:t>（大洋）扇区的考察站。与地处南极内陆地区的昆仑站相比，该站的区位条件更有利于开展</w:t>
      </w:r>
      <w:r>
        <w:rPr>
          <w:color w:val="000000"/>
        </w:rPr>
        <w:t>____</w:t>
      </w:r>
      <w:r>
        <w:rPr>
          <w:rFonts w:ascii="宋体" w:hAnsi="宋体" w:eastAsia="宋体" w:cs="宋体"/>
          <w:color w:val="000000"/>
        </w:rPr>
        <w:t>（环境）观测与研究。</w:t>
      </w:r>
    </w:p>
    <w:p w14:paraId="70C38682">
      <w:pPr>
        <w:spacing w:line="360" w:lineRule="auto"/>
        <w:ind w:firstLine="420"/>
        <w:jc w:val="left"/>
        <w:textAlignment w:val="center"/>
        <w:rPr>
          <w:color w:val="000000"/>
        </w:rPr>
      </w:pPr>
      <w:r>
        <w:rPr>
          <w:rFonts w:ascii="楷体" w:hAnsi="楷体" w:eastAsia="楷体" w:cs="楷体"/>
          <w:color w:val="000000"/>
        </w:rPr>
        <w:t>南极地区年平均气温</w:t>
      </w:r>
      <w:r>
        <w:rPr>
          <w:rFonts w:ascii="Times New Roman" w:hAnsi="Times New Roman" w:eastAsia="Times New Roman" w:cs="Times New Roman"/>
          <w:color w:val="000000"/>
        </w:rPr>
        <w:t>-50</w:t>
      </w:r>
      <w:r>
        <w:rPr>
          <w:rFonts w:ascii="楷体" w:hAnsi="楷体" w:eastAsia="楷体" w:cs="楷体"/>
          <w:color w:val="000000"/>
        </w:rPr>
        <w:t>℃，年平均降水量</w:t>
      </w:r>
      <w:r>
        <w:rPr>
          <w:rFonts w:ascii="Times New Roman" w:hAnsi="Times New Roman" w:eastAsia="Times New Roman" w:cs="Times New Roman"/>
          <w:color w:val="000000"/>
        </w:rPr>
        <w:t>55mm</w:t>
      </w:r>
      <w:r>
        <w:rPr>
          <w:rFonts w:ascii="楷体" w:hAnsi="楷体" w:eastAsia="楷体" w:cs="楷体"/>
          <w:color w:val="000000"/>
        </w:rPr>
        <w:t>，年平均风速</w:t>
      </w:r>
      <w:r>
        <w:rPr>
          <w:rFonts w:ascii="Times New Roman" w:hAnsi="Times New Roman" w:eastAsia="Times New Roman" w:cs="Times New Roman"/>
          <w:color w:val="000000"/>
        </w:rPr>
        <w:t>17</w:t>
      </w:r>
      <w:r>
        <w:rPr>
          <w:rFonts w:ascii="楷体" w:hAnsi="楷体" w:eastAsia="楷体" w:cs="楷体"/>
          <w:color w:val="000000"/>
        </w:rPr>
        <w:t>～</w:t>
      </w:r>
      <w:r>
        <w:rPr>
          <w:rFonts w:ascii="Times New Roman" w:hAnsi="Times New Roman" w:eastAsia="Times New Roman" w:cs="Times New Roman"/>
          <w:color w:val="000000"/>
        </w:rPr>
        <w:t>18m/s</w:t>
      </w:r>
      <w:r>
        <w:rPr>
          <w:rFonts w:ascii="楷体" w:hAnsi="楷体" w:eastAsia="楷体" w:cs="楷体"/>
          <w:color w:val="000000"/>
        </w:rPr>
        <w:t>，最大风速可达</w:t>
      </w:r>
      <w:r>
        <w:rPr>
          <w:rFonts w:ascii="Times New Roman" w:hAnsi="Times New Roman" w:eastAsia="Times New Roman" w:cs="Times New Roman"/>
          <w:color w:val="000000"/>
        </w:rPr>
        <w:t>100m/s</w:t>
      </w:r>
      <w:r>
        <w:rPr>
          <w:rFonts w:ascii="楷体" w:hAnsi="楷体" w:eastAsia="楷体" w:cs="楷体"/>
          <w:color w:val="000000"/>
        </w:rPr>
        <w:t>。秦岭站的主体设计为南十字星造型，设计理念源自中国航海家郑和下西洋使用的南十字星导航。下图为秦岭站主体建筑照片（</w:t>
      </w:r>
      <w:r>
        <w:rPr>
          <w:rFonts w:ascii="Times New Roman" w:hAnsi="Times New Roman" w:eastAsia="Times New Roman" w:cs="Times New Roman"/>
          <w:color w:val="000000"/>
        </w:rPr>
        <w:t>a</w:t>
      </w:r>
      <w:r>
        <w:rPr>
          <w:rFonts w:ascii="楷体" w:hAnsi="楷体" w:eastAsia="楷体" w:cs="楷体"/>
          <w:color w:val="000000"/>
        </w:rPr>
        <w:t>图为整体照片，</w:t>
      </w:r>
      <w:r>
        <w:rPr>
          <w:rFonts w:ascii="Times New Roman" w:hAnsi="Times New Roman" w:eastAsia="Times New Roman" w:cs="Times New Roman"/>
          <w:color w:val="000000"/>
        </w:rPr>
        <w:t>b</w:t>
      </w:r>
      <w:r>
        <w:rPr>
          <w:rFonts w:ascii="楷体" w:hAnsi="楷体" w:eastAsia="楷体" w:cs="楷体"/>
          <w:color w:val="000000"/>
        </w:rPr>
        <w:t>图为局部照片）。</w:t>
      </w:r>
    </w:p>
    <w:p w14:paraId="0B88B9DE">
      <w:pPr>
        <w:spacing w:line="360" w:lineRule="auto"/>
        <w:jc w:val="left"/>
        <w:textAlignment w:val="center"/>
        <w:rPr>
          <w:color w:val="000000"/>
        </w:rPr>
      </w:pPr>
      <w:r>
        <w:rPr>
          <w:color w:val="000000"/>
        </w:rPr>
        <w:drawing>
          <wp:inline distT="0" distB="0" distL="114300" distR="114300">
            <wp:extent cx="5238750" cy="1396365"/>
            <wp:effectExtent l="0" t="0" r="0" b="1333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1396579"/>
                    </a:xfrm>
                    <a:prstGeom prst="rect">
                      <a:avLst/>
                    </a:prstGeom>
                  </pic:spPr>
                </pic:pic>
              </a:graphicData>
            </a:graphic>
          </wp:inline>
        </w:drawing>
      </w:r>
    </w:p>
    <w:p w14:paraId="36EC258C">
      <w:pPr>
        <w:spacing w:line="360" w:lineRule="auto"/>
        <w:jc w:val="left"/>
        <w:textAlignment w:val="center"/>
        <w:rPr>
          <w:color w:val="000000"/>
        </w:rPr>
      </w:pPr>
      <w:r>
        <w:rPr>
          <w:color w:val="000000"/>
        </w:rPr>
        <w:t>（2）</w:t>
      </w:r>
      <w:r>
        <w:rPr>
          <w:rFonts w:ascii="宋体" w:hAnsi="宋体" w:eastAsia="宋体" w:cs="宋体"/>
          <w:color w:val="000000"/>
        </w:rPr>
        <w:t>简要说明秦岭站主体建筑</w:t>
      </w:r>
      <w:r>
        <w:rPr>
          <w:rFonts w:ascii="宋体" w:hAnsi="宋体" w:eastAsia="宋体" w:cs="宋体"/>
          <w:color w:val="000000"/>
          <w:position w:val="0"/>
        </w:rPr>
        <w:drawing>
          <wp:inline distT="0" distB="0" distL="114300" distR="114300">
            <wp:extent cx="133350" cy="1778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特点与当地自然环境之间的联系。</w:t>
      </w:r>
      <w:r>
        <w:rPr>
          <w:color w:val="000000"/>
        </w:rPr>
        <w:t>____</w:t>
      </w:r>
    </w:p>
    <w:p w14:paraId="4F0235D6">
      <w:pPr>
        <w:spacing w:line="360" w:lineRule="auto"/>
        <w:ind w:firstLine="420"/>
        <w:jc w:val="left"/>
        <w:textAlignment w:val="center"/>
        <w:rPr>
          <w:color w:val="000000"/>
        </w:rPr>
      </w:pPr>
      <w:r>
        <w:rPr>
          <w:rFonts w:ascii="楷体" w:hAnsi="楷体" w:eastAsia="楷体" w:cs="楷体"/>
          <w:color w:val="000000"/>
        </w:rPr>
        <w:t>秦岭站建设采用装配式建设方式，所有建筑设施均在国内完成加工定制，现场只需按要求安装建筑模块等。现场建造之前，工作人员在国内进行全数字化模拟建造及预组装。</w:t>
      </w:r>
    </w:p>
    <w:p w14:paraId="3B7AC9F7">
      <w:pPr>
        <w:spacing w:line="360" w:lineRule="auto"/>
        <w:jc w:val="left"/>
        <w:textAlignment w:val="center"/>
        <w:rPr>
          <w:color w:val="000000"/>
        </w:rPr>
      </w:pPr>
      <w:r>
        <w:rPr>
          <w:color w:val="000000"/>
        </w:rPr>
        <w:t>（3）</w:t>
      </w:r>
      <w:r>
        <w:rPr>
          <w:rFonts w:ascii="宋体" w:hAnsi="宋体" w:eastAsia="宋体" w:cs="宋体"/>
          <w:color w:val="000000"/>
        </w:rPr>
        <w:t>秦岭站现场施工时间短，这与南极地区</w:t>
      </w:r>
      <w:r>
        <w:rPr>
          <w:color w:val="000000"/>
        </w:rPr>
        <w:t>____</w:t>
      </w:r>
      <w:r>
        <w:rPr>
          <w:rFonts w:ascii="宋体" w:hAnsi="宋体" w:eastAsia="宋体" w:cs="宋体"/>
          <w:color w:val="000000"/>
        </w:rPr>
        <w:t>、</w:t>
      </w:r>
      <w:r>
        <w:rPr>
          <w:color w:val="000000"/>
        </w:rPr>
        <w:t>____</w:t>
      </w:r>
      <w:r>
        <w:rPr>
          <w:rFonts w:ascii="宋体" w:hAnsi="宋体" w:eastAsia="宋体" w:cs="宋体"/>
          <w:color w:val="000000"/>
        </w:rPr>
        <w:t>等有关。同时，为了减少对南极地区的干扰与破坏，秦岭站现场施工面积小，这体现了</w:t>
      </w:r>
      <w:r>
        <w:rPr>
          <w:color w:val="000000"/>
        </w:rPr>
        <w:t>____</w:t>
      </w:r>
      <w:r>
        <w:rPr>
          <w:rFonts w:ascii="宋体" w:hAnsi="宋体" w:eastAsia="宋体" w:cs="宋体"/>
          <w:color w:val="000000"/>
        </w:rPr>
        <w:t>的建站理念。</w:t>
      </w:r>
    </w:p>
    <w:p w14:paraId="5B40C62B">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6763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1295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9D78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C5BF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968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8861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4B3840"/>
    <w:rsid w:val="17450026"/>
    <w:rsid w:val="38274566"/>
    <w:rsid w:val="7D980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1913</Words>
  <Characters>2091</Characters>
  <Lines>0</Lines>
  <Paragraphs>0</Paragraphs>
  <TotalTime>5</TotalTime>
  <ScaleCrop>false</ScaleCrop>
  <LinksUpToDate>false</LinksUpToDate>
  <CharactersWithSpaces>2234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2024-06-17T10:00:00Z</dcterms:created>
  <dc:creator>学科网试题生产平台</dc:creator>
  <dc:description>3520083063160832</dc:description>
  <cp:lastModifiedBy>上帝掷骰子吗</cp:lastModifiedBy>
  <dcterms:modified xsi:type="dcterms:W3CDTF">2026-02-09T06:10:38Z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207D1DA53BC84640AB990D2595966965_12</vt:lpwstr>
  </property>
  <property fmtid="{D5CDD505-2E9C-101B-9397-08002B2CF9AE}" pid="8" name="KSOTemplateDocerSaveRecord">
    <vt:lpwstr>eyJoZGlkIjoiMjljNjk0N2RhMTc0NzI3ZTQwZWEyZWMyMzA2NzliMDQiLCJ1c2VySWQiOiI3ODUwOTA2ODcifQ==</vt:lpwstr>
  </property>
</Properties>
</file>