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24D64CA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12547600</wp:posOffset>
            </wp:positionH>
            <wp:positionV relativeFrom="topMargin">
              <wp:posOffset>11468100</wp:posOffset>
            </wp:positionV>
            <wp:extent cx="457200" cy="381000"/>
            <wp:effectExtent l="0" t="0" r="0" b="0"/>
            <wp:wrapNone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内江市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年初中学业水平考试暨高中阶段学校招生考试试卷</w:t>
      </w:r>
    </w:p>
    <w:p w14:paraId="0D8FB78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5A1C947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本试卷包括第Ⅰ卷（选择题）和第Ⅱ卷（综合题）两部分，共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页，全卷满分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分，考试时间生物、地理共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43F749F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0309BEC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．答题前请仔细阅读答题卡上的注意事项。</w:t>
      </w:r>
    </w:p>
    <w:p w14:paraId="3AE8A709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．所有试卷的答案必须按题号填写在答题卡相应位置上，在试卷和草稿纸上作答无效。</w:t>
      </w:r>
    </w:p>
    <w:p w14:paraId="7EEA2FC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．考试结束后，监考人员将答题卡、试卷、草稿纸一并收回。</w:t>
      </w:r>
    </w:p>
    <w:p w14:paraId="51CED08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276C8B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分。在每小题列出的四个选项中，只有一项最符合题目要求。）</w:t>
      </w:r>
    </w:p>
    <w:p w14:paraId="4759A289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下图为厄瓜多尔方柱形赤道纪念碑。图中游客甲面向东方，双脚跨在</w:t>
      </w:r>
      <w:r>
        <w:rPr>
          <w:rFonts w:ascii="Times New Roman" w:hAnsi="Times New Roman" w:eastAsia="Times New Roman" w:cs="Times New Roman"/>
          <w:color w:val="auto"/>
        </w:rPr>
        <w:t>M</w:t>
      </w:r>
      <w:r>
        <w:rPr>
          <w:rFonts w:ascii="楷体" w:hAnsi="楷体" w:eastAsia="楷体" w:cs="楷体"/>
          <w:color w:val="auto"/>
        </w:rPr>
        <w:t>线两侧拍照，以示自己同时站在南北两个半球上。据此完成下面小题。</w:t>
      </w:r>
    </w:p>
    <w:p w14:paraId="3F2500DB">
      <w:pPr>
        <w:spacing w:line="360" w:lineRule="auto"/>
        <w:jc w:val="left"/>
      </w:pPr>
      <w:r>
        <w:drawing>
          <wp:inline distT="0" distB="0" distL="114300" distR="114300">
            <wp:extent cx="2390775" cy="20478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57A5D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Times New Roman" w:hAnsi="Times New Roman" w:eastAsia="Times New Roman" w:cs="Times New Roman"/>
          <w:color w:val="auto"/>
        </w:rPr>
        <w:t>M</w:t>
      </w:r>
      <w:r>
        <w:rPr>
          <w:rFonts w:ascii="宋体" w:hAnsi="宋体" w:eastAsia="宋体" w:cs="宋体"/>
          <w:color w:val="auto"/>
        </w:rPr>
        <w:t>线是（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5F4714E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赤道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北回归线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南极圈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南回归线</w:t>
      </w:r>
    </w:p>
    <w:p w14:paraId="1B196068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北半球在游客甲的（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817A5B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左侧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右侧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前方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后方</w:t>
      </w:r>
    </w:p>
    <w:p w14:paraId="0A6D48F5">
      <w:pPr>
        <w:spacing w:line="360" w:lineRule="auto"/>
        <w:jc w:val="left"/>
        <w:textAlignment w:val="center"/>
        <w:rPr>
          <w:color w:val="auto"/>
        </w:rPr>
      </w:pPr>
      <w:r>
        <w:t xml:space="preserve">3. </w:t>
      </w:r>
      <w:r>
        <w:rPr>
          <w:rFonts w:ascii="宋体" w:hAnsi="宋体" w:eastAsia="宋体" w:cs="宋体"/>
          <w:color w:val="auto"/>
        </w:rPr>
        <w:t>一年之中，</w:t>
      </w:r>
      <w:r>
        <w:rPr>
          <w:rFonts w:ascii="Times New Roman" w:hAnsi="Times New Roman" w:eastAsia="Times New Roman" w:cs="Times New Roman"/>
          <w:color w:val="auto"/>
        </w:rPr>
        <w:t>M</w:t>
      </w:r>
      <w:r>
        <w:rPr>
          <w:rFonts w:ascii="宋体" w:hAnsi="宋体" w:eastAsia="宋体" w:cs="宋体"/>
          <w:color w:val="auto"/>
        </w:rPr>
        <w:t>线上（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DE6B58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有极昼现象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全年昼夜平分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有极夜现象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全年昼短夜长</w:t>
      </w:r>
    </w:p>
    <w:p w14:paraId="5B9A3D8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非洲肯尼亚是世界著名的鲜花出口国，一年四季均可生产。在奈瓦沙湖畔早晨采摘的玫瑰，次日早晨就能抵达欧洲荷兰。图为肯尼亚简图。据此完成下面小题。</w:t>
      </w:r>
    </w:p>
    <w:p w14:paraId="41E5AD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33625" cy="27432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A78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肯尼亚首都的经纬度为（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8E836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1.2°N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36.8°E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1.2°S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36.8°E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1.2°N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36.8°W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1.2°S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36.8°W</w:t>
      </w:r>
      <w:r>
        <w:rPr>
          <w:rFonts w:ascii="宋体" w:hAnsi="宋体" w:eastAsia="宋体" w:cs="宋体"/>
          <w:color w:val="000000"/>
        </w:rPr>
        <w:t>）</w:t>
      </w:r>
    </w:p>
    <w:p w14:paraId="594B25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肯尼亚地势总体呈（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512FB4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南高北低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北高南低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西高东低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东高西低</w:t>
      </w:r>
    </w:p>
    <w:p w14:paraId="30BA01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奈瓦沙湖畔早晨采摘的玫瑰，次日早晨抵达荷兰，采用的运输方式是（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6646EF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海洋运输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公路运输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航空运输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铁路运输</w:t>
      </w:r>
    </w:p>
    <w:p w14:paraId="3366E1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肯尼亚鲜花销往荷兰，价格最高的季节是荷兰的（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7E9EEF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春季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夏季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秋季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冬季</w:t>
      </w:r>
    </w:p>
    <w:p w14:paraId="4E94ED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内江市东兴区坚持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药材种植打基础，健康产品争突破，康养文化拓新业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的发展思路，在郭北镇（海拔</w:t>
      </w:r>
      <w:r>
        <w:rPr>
          <w:rFonts w:ascii="Times New Roman" w:hAnsi="Times New Roman" w:eastAsia="Times New Roman" w:cs="Times New Roman"/>
          <w:color w:val="000000"/>
        </w:rPr>
        <w:t>263</w:t>
      </w:r>
      <w:r>
        <w:rPr>
          <w:rFonts w:ascii="楷体" w:hAnsi="楷体" w:eastAsia="楷体" w:cs="楷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405</w:t>
      </w:r>
      <w:r>
        <w:rPr>
          <w:rFonts w:ascii="楷体" w:hAnsi="楷体" w:eastAsia="楷体" w:cs="楷体"/>
          <w:color w:val="000000"/>
        </w:rPr>
        <w:t>米）建成天冬中药材种植核心示范区，带动相关产业发展。图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为天冬吉祥物，图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为东兴区气温曲线和降水量柱状图，下表为四种地形海拔范围。据此完成下面小题。</w:t>
      </w:r>
    </w:p>
    <w:p w14:paraId="125EDE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81375" cy="15621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38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37"/>
        <w:gridCol w:w="1225"/>
        <w:gridCol w:w="674"/>
        <w:gridCol w:w="674"/>
      </w:tblGrid>
      <w:tr w14:paraId="2134BE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A74C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地形类型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7D77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高原、山地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D417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平原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8FE5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丘陵</w:t>
            </w:r>
          </w:p>
        </w:tc>
      </w:tr>
      <w:tr w14:paraId="1AD1E2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5697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海拔（米）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1201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&gt;500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2B944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&lt;200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B0F0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&lt;500</w:t>
            </w:r>
          </w:p>
        </w:tc>
      </w:tr>
    </w:tbl>
    <w:p w14:paraId="170D2126">
      <w:pPr>
        <w:spacing w:line="360" w:lineRule="auto"/>
        <w:jc w:val="left"/>
        <w:textAlignment w:val="center"/>
        <w:rPr>
          <w:color w:val="000000"/>
        </w:rPr>
      </w:pPr>
    </w:p>
    <w:p w14:paraId="1BC2BE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郭北镇地形为（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EE936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高原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平原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丘陵</w:t>
      </w:r>
    </w:p>
    <w:p w14:paraId="5FEC81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东兴区气候适宜天冬生长，其特征表现为（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6E4BE9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夏季炎热少雨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冬季寒冷干燥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夏季高温多雨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冬季温和多雨</w:t>
      </w:r>
    </w:p>
    <w:p w14:paraId="5D2E9E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东兴区大力推行天冬种植，可以（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0751B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①带动航空业发展，促进产业升级②发展生态观光、康养旅游</w:t>
      </w:r>
    </w:p>
    <w:p w14:paraId="5D178B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③传承发展中医药事业，助推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药经济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④促进就业，增加居民收入</w:t>
      </w:r>
    </w:p>
    <w:p w14:paraId="3D8CB25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72FF3A3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唐朝诗人李白曾多次到过秋浦（今安徽贵池）、铜陵等地。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炉火照天地，红星乱紫烟。赧郎明月夜，歌曲动寒川。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是李白描写秋浦当时冶炼的劳动场景。下图为我国某河中下游矿集区位置简图。据此完成下面小题。</w:t>
      </w:r>
    </w:p>
    <w:p w14:paraId="622BC6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0400" cy="21431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547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这首诗描写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劳动场景是（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038080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冶炼锌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冶炼铜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冶炼铝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冶炼铅</w:t>
      </w:r>
    </w:p>
    <w:p w14:paraId="24E2FC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李白从秋浦（今安徽贵池）前往铜陵的直线距离约为（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A1121B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45</w:t>
      </w:r>
      <w:r>
        <w:rPr>
          <w:rFonts w:ascii="宋体" w:hAnsi="宋体" w:eastAsia="宋体" w:cs="宋体"/>
          <w:color w:val="000000"/>
        </w:rPr>
        <w:t>千米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千米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155</w:t>
      </w:r>
      <w:r>
        <w:rPr>
          <w:rFonts w:ascii="宋体" w:hAnsi="宋体" w:eastAsia="宋体" w:cs="宋体"/>
          <w:color w:val="000000"/>
        </w:rPr>
        <w:t>千米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210</w:t>
      </w:r>
      <w:r>
        <w:rPr>
          <w:rFonts w:ascii="宋体" w:hAnsi="宋体" w:eastAsia="宋体" w:cs="宋体"/>
          <w:color w:val="000000"/>
        </w:rPr>
        <w:t>千米</w:t>
      </w:r>
    </w:p>
    <w:p w14:paraId="61795D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当时冶炼产品通过河流运往南京、武汉，这条河流是（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6D4F37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珠江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长江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黄河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黑龙江</w:t>
      </w:r>
    </w:p>
    <w:p w14:paraId="2F30552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下表为我国第六次（</w:t>
      </w:r>
      <w:r>
        <w:rPr>
          <w:rFonts w:ascii="Times New Roman" w:hAnsi="Times New Roman" w:eastAsia="Times New Roman" w:cs="Times New Roman"/>
          <w:color w:val="000000"/>
        </w:rPr>
        <w:t>2010</w:t>
      </w:r>
      <w:r>
        <w:rPr>
          <w:rFonts w:ascii="楷体" w:hAnsi="楷体" w:eastAsia="楷体" w:cs="楷体"/>
          <w:color w:val="000000"/>
        </w:rPr>
        <w:t>年）、第七次（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楷体" w:hAnsi="楷体" w:eastAsia="楷体" w:cs="楷体"/>
          <w:color w:val="000000"/>
        </w:rPr>
        <w:t>年）人口普查四省（市）占全国人口比重（单位：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楷体" w:hAnsi="楷体" w:eastAsia="楷体" w:cs="楷体"/>
          <w:color w:val="000000"/>
        </w:rPr>
        <w:t>）。据此完成下面小题。</w:t>
      </w:r>
    </w:p>
    <w:tbl>
      <w:tblPr>
        <w:tblStyle w:val="4"/>
        <w:tblW w:w="48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70"/>
        <w:gridCol w:w="840"/>
        <w:gridCol w:w="840"/>
        <w:gridCol w:w="840"/>
        <w:gridCol w:w="840"/>
      </w:tblGrid>
      <w:tr w14:paraId="763A65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single" w:color="000000" w:sz="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B978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省（市）</w:t>
            </w:r>
          </w:p>
          <w:p w14:paraId="0A6B57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次数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6FF8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天津市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E42E0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吉林省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B8E5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山西省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2F15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辽宁省</w:t>
            </w:r>
          </w:p>
        </w:tc>
      </w:tr>
      <w:tr w14:paraId="4CD7B0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867C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第六次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51ED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0.97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39A1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2.05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266B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2.67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9C3E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3.27</w:t>
            </w:r>
          </w:p>
        </w:tc>
      </w:tr>
      <w:tr w14:paraId="1C8590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09860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第七次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E00E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0.98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D222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1.71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9A38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2.47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94C6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3.02</w:t>
            </w:r>
          </w:p>
        </w:tc>
      </w:tr>
    </w:tbl>
    <w:p w14:paraId="13EAB6D3">
      <w:pPr>
        <w:spacing w:line="360" w:lineRule="auto"/>
        <w:jc w:val="left"/>
        <w:textAlignment w:val="center"/>
        <w:rPr>
          <w:color w:val="000000"/>
        </w:rPr>
      </w:pPr>
    </w:p>
    <w:p w14:paraId="5F9DC3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四省（市）均位于我国的（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AB5BDB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北方地区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南方地区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西北地区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青藏地区</w:t>
      </w:r>
    </w:p>
    <w:p w14:paraId="3DCD96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表中人口最多的省（市）简称是（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1439E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辽</w:t>
      </w:r>
    </w:p>
    <w:p w14:paraId="68329E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四省（市）中，占全国人口比重上升的是（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018A0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天津市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吉林省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山西省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辽宁省</w:t>
      </w:r>
    </w:p>
    <w:p w14:paraId="101869AF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第Ⅱ卷（综合题共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CC4C2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43240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一方水土养育一方人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，自然环境与人们的生产和生活息息相关。下图为我国两省（区）位置及地理示意图。据此完成下列要求。</w:t>
      </w:r>
    </w:p>
    <w:p w14:paraId="774DDB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24635"/>
            <wp:effectExtent l="0" t="0" r="0" b="1841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25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32E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比较台东和台南夏季降水量的差异，并分析原因。</w:t>
      </w:r>
    </w:p>
    <w:p w14:paraId="583194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塔里木河是我国最大的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内流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外流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）河，河水来源以冰雪融水为主，流量季节变化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DA63C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比较新疆维吾尔自治区和台湾省的差异，完成下表。</w:t>
      </w:r>
    </w:p>
    <w:tbl>
      <w:tblPr>
        <w:tblStyle w:val="4"/>
        <w:tblW w:w="68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72"/>
        <w:gridCol w:w="1541"/>
        <w:gridCol w:w="1541"/>
        <w:gridCol w:w="1756"/>
      </w:tblGrid>
      <w:tr w14:paraId="2B1FA6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single" w:color="000000" w:sz="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987A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内容</w:t>
            </w:r>
          </w:p>
          <w:p w14:paraId="53D6B3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省（区）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B186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主要农业部门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D58A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主要农作</w:t>
            </w:r>
            <w:r>
              <w:rPr>
                <w:color w:val="000000"/>
              </w:rPr>
              <w:t>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EB0B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人口、城镇分布</w:t>
            </w:r>
          </w:p>
        </w:tc>
      </w:tr>
      <w:tr w14:paraId="7A1EEE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0064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新疆维吾尔自治区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ABE3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畜牧业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8D5C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A2DA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主要分布在</w:t>
            </w:r>
            <w:r>
              <w:rPr>
                <w:color w:val="000000"/>
              </w:rPr>
              <w:t>____</w:t>
            </w:r>
          </w:p>
        </w:tc>
      </w:tr>
      <w:tr w14:paraId="78FC01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0B0E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台湾省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3A10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C257F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水稻、甘蔗等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5478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主要分布在西部</w:t>
            </w:r>
          </w:p>
        </w:tc>
      </w:tr>
    </w:tbl>
    <w:p w14:paraId="0CC526CB">
      <w:pPr>
        <w:spacing w:line="360" w:lineRule="auto"/>
        <w:jc w:val="left"/>
        <w:textAlignment w:val="center"/>
        <w:rPr>
          <w:color w:val="000000"/>
        </w:rPr>
      </w:pPr>
    </w:p>
    <w:p w14:paraId="59AB16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为世界部分区域图，图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为部分板块示意图。据此完成下列要求。</w:t>
      </w:r>
    </w:p>
    <w:p w14:paraId="7A2DC5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00525" cy="24479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</w:t>
      </w:r>
      <w:r>
        <w:rPr>
          <w:color w:val="000000"/>
        </w:rPr>
        <w:drawing>
          <wp:inline distT="0" distB="0" distL="114300" distR="114300">
            <wp:extent cx="3295650" cy="25717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2FD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欧洲东部与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洲相邻，南隔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（海域）与非洲相望。</w:t>
      </w:r>
    </w:p>
    <w:p w14:paraId="4F0537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巴尔干半岛位于地球五带中的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带。</w:t>
      </w:r>
    </w:p>
    <w:p w14:paraId="2E9A26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伦敦与开罗时间相差约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小时。</w:t>
      </w:r>
    </w:p>
    <w:p w14:paraId="49AF3D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据图判断地中海面积将会变大还是变小____，并说明原因__________。</w:t>
      </w:r>
    </w:p>
    <w:p w14:paraId="080495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𦰡溪，原名挪溪，为湖南省洞口县瑶族聚居乡镇。历史上因溪河经常涨水河床移动形成水害，故名挪溪。后来，人们将提手旁的“挪”字改为草字头的“𦰡”字，把挪溪改为𦰡溪，通过植树种草、加固堤坝等措施治理水害。图1为我国部分区域简图，图2为瑶族传统民居——吊脚楼。据此完成下列要求。</w:t>
      </w:r>
    </w:p>
    <w:p w14:paraId="0F2460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81600" cy="20955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2DC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把挪溪改为</w:t>
      </w:r>
      <w:r>
        <w:rPr>
          <w:color w:val="000000"/>
        </w:rPr>
        <w:t>𦰡</w:t>
      </w:r>
      <w:r>
        <w:rPr>
          <w:rFonts w:ascii="宋体" w:hAnsi="宋体" w:eastAsia="宋体" w:cs="宋体"/>
          <w:color w:val="000000"/>
        </w:rPr>
        <w:t>溪，意在提醒人们要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，保持水土，防治水害。</w:t>
      </w:r>
    </w:p>
    <w:p w14:paraId="486490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雪峰山以西的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高原，石灰岩广布，地表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崎岖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平坦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）。</w:t>
      </w:r>
    </w:p>
    <w:p w14:paraId="142182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从落差、流量分析三斗坪水能资源丰富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原因。</w:t>
      </w:r>
    </w:p>
    <w:p w14:paraId="731CF6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简述吊脚楼屋顶坡度、底层架空结构与所处自然环境的关系。</w:t>
      </w:r>
    </w:p>
    <w:p w14:paraId="03E9C9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日，中国第五个南极科学考察站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秦岭站开站。图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为北极和南极地区简图，图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为人体体温、水的冰点和两极地区气温对比图，图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为极地地区两种动物。据此完成下列要求。</w:t>
      </w:r>
    </w:p>
    <w:p w14:paraId="5D3FB5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29100" cy="19145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B6C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0250" cy="23050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543050" cy="24193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23A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从高、中、低纬度看，秦岭站位于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纬度。</w:t>
      </w:r>
    </w:p>
    <w:p w14:paraId="564CEB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两种极地地区动物，生活在北极地区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805222182" name="图片 1805222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222182" name="图片 180522218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54446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与北极地区相比，南极地区气温更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B48CF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到南极地区旅游，需要准备哪些必备物品？</w:t>
      </w:r>
    </w:p>
    <w:p w14:paraId="7E9FC1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imSun-ExtB">
    <w:panose1 w:val="02010609060101010101"/>
    <w:charset w:val="86"/>
    <w:family w:val="auto"/>
    <w:pitch w:val="default"/>
    <w:sig w:usb0="00000001" w:usb1="0200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78BFE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A3D05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05BAD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A1391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4FC06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464B3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78C35BE"/>
    <w:rsid w:val="28DA3788"/>
    <w:rsid w:val="38274566"/>
    <w:rsid w:val="6B8D7C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2088</Words>
  <Characters>2341</Characters>
  <Lines>0</Lines>
  <Paragraphs>0</Paragraphs>
  <TotalTime>5</TotalTime>
  <ScaleCrop>false</ScaleCrop>
  <LinksUpToDate>false</LinksUpToDate>
  <CharactersWithSpaces>2524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2024-06-15T10:55:00Z</dcterms:created>
  <dc:creator>学科网试题生产平台</dc:creator>
  <dc:description>3518652625838080</dc:description>
  <cp:lastModifiedBy>上帝掷骰子吗</cp:lastModifiedBy>
  <dcterms:modified xsi:type="dcterms:W3CDTF">2026-02-09T06:10:27Z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27244E03D4604C52966EF355245DCEA1_12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