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D3DF19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11353800</wp:posOffset>
            </wp:positionV>
            <wp:extent cx="279400" cy="469900"/>
            <wp:effectExtent l="0" t="0" r="6350" b="6350"/>
            <wp:wrapNone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年安徽省初中（八年级）学业水平考试</w:t>
      </w:r>
    </w:p>
    <w:p w14:paraId="50408A06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地理（试题卷）</w:t>
      </w:r>
    </w:p>
    <w:p w14:paraId="570199AF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FE8418C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.地理试卷共两大题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小题。地理与生物的考试时间共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53F1B32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.本试卷包括“试题卷”（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页）和“答题卷”（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页）两部分。请务必在“答题卷”上答题，在“试题卷”上答题是无效的。</w:t>
      </w:r>
    </w:p>
    <w:p w14:paraId="095461C4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.考试结束后，请将“试题卷”和“答题卷”一并交回。</w:t>
      </w:r>
    </w:p>
    <w:p w14:paraId="1DC51B24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分。每小题只有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个选项符合题意）</w:t>
      </w:r>
    </w:p>
    <w:p w14:paraId="4408577E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近年来，我国智慧城乡建设日趋完善，智慧路封、智能交通信号灯等的使用，提高了通行效率，增强了居民的幸福感。某中学地理兴趣小组对安徽省某市进行实地调查，发现该市智慧路灯一般在日落后</w:t>
      </w: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楷体" w:hAnsi="楷体" w:eastAsia="楷体" w:cs="楷体"/>
          <w:color w:val="auto"/>
        </w:rPr>
        <w:t>-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楷体" w:hAnsi="楷体" w:eastAsia="楷体" w:cs="楷体"/>
          <w:color w:val="auto"/>
        </w:rPr>
        <w:t>分钟开启，且智慧路灯开启时刻有明显的季节差异。完成下面小题。</w:t>
      </w:r>
    </w:p>
    <w:p w14:paraId="0D8A221A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该市智慧路灯平均开启时刻最晚的季节是（   ）</w:t>
      </w:r>
    </w:p>
    <w:p w14:paraId="304DED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春季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夏季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秋季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冬季</w:t>
      </w:r>
    </w:p>
    <w:p w14:paraId="061EFC3E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城乡智能交通信号灯的使用，可以（   ）</w:t>
      </w:r>
    </w:p>
    <w:p w14:paraId="7AEA4C18">
      <w:pPr>
        <w:spacing w:line="360" w:lineRule="auto"/>
        <w:jc w:val="both"/>
      </w:pPr>
      <w:r>
        <w:rPr>
          <w:rFonts w:ascii="宋体" w:hAnsi="宋体" w:eastAsia="宋体" w:cs="宋体"/>
          <w:color w:val="auto"/>
        </w:rPr>
        <w:t>①降低运输速度②方便居民出行③减少运输总量④减轻交通污染</w:t>
      </w:r>
    </w:p>
    <w:p w14:paraId="347AF0E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7FF41B3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在江淮沃野上，现代化的汽车工厂如雨后春笋般纷纷崛起，勾勒出安徽“智”造的壮丽图景。近年来，安徽省依托前瞻性产业政策、尖端科技赋能与全产业链协同发展优势，在汽率领域掀起创新浪潮。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年全省汽年总产量由全国第七位攀升至全国第二位，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年全省汽车出口量登项全国首位。完成下面小题。</w:t>
      </w:r>
    </w:p>
    <w:p w14:paraId="4A8B78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安徽省汽车产业的快速发展，能够（   ）</w:t>
      </w:r>
    </w:p>
    <w:p w14:paraId="3A926E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增加居民就业机会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改变能源供给类型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缓解城乡道路拥堵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减少工业用地面积</w:t>
      </w:r>
    </w:p>
    <w:p w14:paraId="0F3ED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安徽省汽车出口量快速增长，主要得益于该省（   ）</w:t>
      </w:r>
    </w:p>
    <w:p w14:paraId="5E2CFC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①高速铁路飞速发展②运输成本大幅下降③全产业链支撑较强④科技力量较为雄厚</w:t>
      </w:r>
    </w:p>
    <w:p w14:paraId="79CEEB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44618D3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粮食安全是国家安全的基本物质保障。改革开放以来，我国累计已建成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亿亩高标准农田。得益于农业科技的快速发展，我国人均占有粮食显著增加，粮食品质逐渐提高，人民食物消费结构升级，实现了从温饱不足到吃饱吃好的历史性转变、</w:t>
      </w:r>
      <w:r>
        <w:rPr>
          <w:rFonts w:ascii="Times New Roman" w:hAnsi="Times New Roman" w:eastAsia="Times New Roman" w:cs="Times New Roman"/>
          <w:color w:val="000000"/>
        </w:rPr>
        <w:t>2018</w:t>
      </w:r>
      <w:r>
        <w:rPr>
          <w:rFonts w:ascii="楷体" w:hAnsi="楷体" w:eastAsia="楷体" w:cs="楷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年中国省级行政区粮食总产量的前两名是黑龙江省和河南省。下图示意黑龙江、河南两省位置及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年两省人口和耕地面积数据。完成下面小题。</w:t>
      </w:r>
    </w:p>
    <w:p w14:paraId="6D6734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4479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DC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目前，黑龙江省是我国粮食输出量最大的省。与河南省相比，黑龙江省输出量大主要是由于其（   ）</w:t>
      </w:r>
    </w:p>
    <w:p w14:paraId="253F9C6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地广人稀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热量充足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降水丰富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开发较晚</w:t>
      </w:r>
    </w:p>
    <w:p w14:paraId="057FF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为保障优质农产品稳定供给，我国走科技强农之路的做法有（   ）</w:t>
      </w:r>
    </w:p>
    <w:p w14:paraId="7C07FB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①培育高产优质品种②增加粮食进口数量③提高农业灌溉技术④使用大量化肥农药</w:t>
      </w:r>
    </w:p>
    <w:p w14:paraId="26635B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48252D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澳大利亚气候类型多样，热带沙漠和热带草原气候广布。热带沙漠气候多分布于中西部地区。在热带草原气候区生活着独特的生物—磁性白蚁，其栖息地位于季节性洪水泛滥的平原上。磁性白蚁建造的巢穴—白蚁丘（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）通常比较高大，最高达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米，宽约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米，底座厚约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米。图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示意澳大利亚位置。完成下面小题。</w:t>
      </w:r>
    </w:p>
    <w:p w14:paraId="742770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847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152650" cy="19050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D12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图中四地最适宜磁性白蚁栖息的是（   ）</w:t>
      </w:r>
    </w:p>
    <w:p w14:paraId="6DA7153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④地</w:t>
      </w:r>
    </w:p>
    <w:p w14:paraId="28DF4D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高大的白蚁丘能够有效（   ）</w:t>
      </w:r>
    </w:p>
    <w:p w14:paraId="6684B6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抗震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抗寒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防洪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防风</w:t>
      </w:r>
    </w:p>
    <w:p w14:paraId="21B80F8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下图示意世界不同纬度陆地面积占比。完成下面小题。</w:t>
      </w:r>
    </w:p>
    <w:p w14:paraId="6C25CE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19812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C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纬线经过的大陆为（   ）</w:t>
      </w:r>
    </w:p>
    <w:p w14:paraId="03C44F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北美洲大陆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南极大陆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南美洲大陆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亚欧大陆</w:t>
      </w:r>
    </w:p>
    <w:p w14:paraId="66B0A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图中（   ）</w:t>
      </w:r>
    </w:p>
    <w:p w14:paraId="5458C8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纬线经过的大陆平均海拔低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纬线经过的大陆地形单一</w:t>
      </w:r>
    </w:p>
    <w:p w14:paraId="76CE4A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纬线附近地区终年温和多雨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纬线附近地区年温差较小</w:t>
      </w:r>
    </w:p>
    <w:p w14:paraId="76B0872D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3DFA9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阅读材料，完成下面小题。</w:t>
      </w:r>
    </w:p>
    <w:p w14:paraId="089E8BA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秘鲁钱凯港是由中国投资建设和运营的大型深水港，是中国－拉丁美洲共建“一带一路”的标志性项目。近年来，中国出口到巴西的产品以机械、电子产品等为主，从巴西进口的产品以大豆、牛肉、铁矿石等为主。中巴贸易往来的货轮主要沿巴拿马运河航线航行、通过运河时，过闸等的时间较长，缴纳的通行费用较高。钱凯港将与规划中的“两洋铁路”（横跨南美洲大陆，连接大西洋和太平洋的铁路）中线接轨，为中国－拉丁美洲贸易开辟新航线，下图示意中国－拉丁美洲主要航线。</w:t>
      </w:r>
    </w:p>
    <w:p w14:paraId="7FA2917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33825" cy="26289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216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目前，中国出口到巴西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398590752" name="图片 1398590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590752" name="图片 139859075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产品多为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（填“工业制成品”或“初级产品”）。规划中的“两洋铁路”中线位于地球上的五带中的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带，跨越世界上水量最大的河流，该河流是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（填河流名称）。</w:t>
      </w:r>
    </w:p>
    <w:p w14:paraId="31CA1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未来，图中甲地的铁矿石运往中国，将会选择规划中的“两洋铁路”—太平洋航线。与巴拿马运河航线相比，简述“两洋铁路”—太平洋航线具有的优势。</w:t>
      </w:r>
    </w:p>
    <w:p w14:paraId="24878B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“要想富，先修路”。规划中的“两洋铁路”中线将助力沿线居民脱贫致富，减少当地居民为获取耕地而造成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（填森林类型）的破坏，保护“地球之肺”，维护全球生态平衡。</w:t>
      </w:r>
    </w:p>
    <w:p w14:paraId="663F73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传统民居是地域文化的重要载体。具有深厚的文化底蕴，是不同区域劳动人民与自然环境相适应的体现，人们根据气温、降水等要素的差异划分了中国建筑气候区。下图示意中国建筑气候区分布和部分地区的传统民居。下表为中国建筑气候区划分依据（部分季风气候区）。据此完成下列问题。</w:t>
      </w:r>
    </w:p>
    <w:p w14:paraId="5C9A61E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0100" cy="2362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70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450"/>
        <w:gridCol w:w="4585"/>
      </w:tblGrid>
      <w:tr w14:paraId="78E88E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6884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建筑气候区</w:t>
            </w:r>
          </w:p>
        </w:tc>
        <w:tc>
          <w:tcPr>
            <w:tcW w:w="4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0F2E3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划分依据</w:t>
            </w:r>
          </w:p>
        </w:tc>
      </w:tr>
      <w:tr w14:paraId="7A43AD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B75A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严寒地区</w:t>
            </w:r>
          </w:p>
        </w:tc>
        <w:tc>
          <w:tcPr>
            <w:tcW w:w="4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BC80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月平均气温＜-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</w:tr>
      <w:tr w14:paraId="3859E6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FBFB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寒冷地区</w:t>
            </w:r>
          </w:p>
        </w:tc>
        <w:tc>
          <w:tcPr>
            <w:tcW w:w="4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119C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-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楷体" w:hAnsi="楷体" w:eastAsia="楷体" w:cs="楷体"/>
                <w:color w:val="000000"/>
              </w:rPr>
              <w:t>℃＜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月平均气温≤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</w:tr>
      <w:tr w14:paraId="2767F1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C40D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夏热冬冷地区</w:t>
            </w:r>
          </w:p>
        </w:tc>
        <w:tc>
          <w:tcPr>
            <w:tcW w:w="4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46C09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  <w:r>
              <w:rPr>
                <w:rFonts w:ascii="楷体" w:hAnsi="楷体" w:eastAsia="楷体" w:cs="楷体"/>
                <w:color w:val="000000"/>
              </w:rPr>
              <w:t>℃＜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月平均气温＜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楷体" w:hAnsi="楷体" w:eastAsia="楷体" w:cs="楷体"/>
                <w:color w:val="000000"/>
              </w:rPr>
              <w:t>℃</w:t>
            </w:r>
          </w:p>
        </w:tc>
      </w:tr>
      <w:tr w14:paraId="63AFD7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4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4AD0E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夏热冬暖地区</w:t>
            </w:r>
          </w:p>
        </w:tc>
        <w:tc>
          <w:tcPr>
            <w:tcW w:w="4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24C2D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楷体" w:hAnsi="楷体" w:eastAsia="楷体" w:cs="楷体"/>
                <w:color w:val="000000"/>
              </w:rPr>
              <w:t>℃＜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楷体" w:hAnsi="楷体" w:eastAsia="楷体" w:cs="楷体"/>
                <w:color w:val="000000"/>
              </w:rPr>
              <w:t>月平均气温</w:t>
            </w:r>
          </w:p>
        </w:tc>
      </w:tr>
    </w:tbl>
    <w:p w14:paraId="3B7C83E9">
      <w:pPr>
        <w:spacing w:line="360" w:lineRule="auto"/>
        <w:jc w:val="both"/>
        <w:textAlignment w:val="center"/>
        <w:rPr>
          <w:color w:val="000000"/>
        </w:rPr>
      </w:pPr>
    </w:p>
    <w:p w14:paraId="06B91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两地，属于中国建筑气候区中寒冷地区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，夏热冬冷地区的是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596F8F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同为中国建筑气候严寒地区，东北地区大部分属于严寒地区是由于其纬度较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，青藏地区大部分属于严寒地区是由于其平均海拔较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4936D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傣家竹楼是一种底部架空，屋顶坡度大的竹木结构房屋，该建筑有效通风、散热、排水，其主要分布在图中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（填①或②）地。图中窑洞是我国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（"南方"或"北方"）地区别具特色的传统民居。窑洞利用黄土易于开凿的特性，常位于山体南坡，是一种人地和谐的生态传统民居。请说出窑洞建在黄土深厚的山体南坡的理由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B9A947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黄河流域孕育了华夏农耕文化，是中华文明的重要发祥地。历史时期，黄河流域的黄土高原地区水土流失严重，黄河下游干流改道频繁。新中国成立以来，通过国家高质量发展战略的实施，黄河流域现已满目青翠，绿意盎然，人与环境和谐共生。下图示意黄河流域范围，据此完成下列问题。</w:t>
      </w:r>
    </w:p>
    <w:p w14:paraId="537B5D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1943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2C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简述黄河为古代农业生产提供的便利条件。</w:t>
      </w:r>
    </w:p>
    <w:p w14:paraId="5CA6E9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历史时期，黄河下游干支流曾水量丰沛，船只如梭，湖泊星罗棋布。后来，黄河流域水土流失严重，其中水土流失最严重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地区位于黄河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（填“上游”或“中游”或“下游”）。一遇暴雨，黄土高原水沙俱下，许多河湖因泥沙淤塞而消失，黄河下游河床也不断抬高。为防止洪水外溢，人们被迫不断加高堤坝，从而形成“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”河。</w:t>
      </w:r>
    </w:p>
    <w:p w14:paraId="7971A4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新中国成立以来，我国采取一系列措施对黄河流域进行综合整治，保障了黄河长期安澜，传承弘扬了黄河文化，让黄河成为造福人民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幸福河。简述我国治理黄河流域水土流失采取的具体措施。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92347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36B01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A4A6E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B484F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2F0D4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47251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707224"/>
    <w:rsid w:val="0CD97CB6"/>
    <w:rsid w:val="17385B34"/>
    <w:rsid w:val="38274566"/>
    <w:rsid w:val="50755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5</Pages>
  <Words>2593</Words>
  <Characters>2732</Characters>
  <Lines>0</Lines>
  <Paragraphs>0</Paragraphs>
  <TotalTime>5</TotalTime>
  <ScaleCrop>false</ScaleCrop>
  <LinksUpToDate>false</LinksUpToDate>
  <CharactersWithSpaces>2844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2025-06-27T12:30:00Z</dcterms:created>
  <dc:creator>学科网试题生产平台</dc:creator>
  <dc:description>3783385614409728</dc:description>
  <cp:lastModifiedBy>上帝掷骰子吗</cp:lastModifiedBy>
  <dcterms:modified xsi:type="dcterms:W3CDTF">2026-02-09T06:16:03Z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AC33882A96AC42349D00228797FFACA0_12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