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913E811">
      <w:pPr>
        <w:spacing w:line="285"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10464800</wp:posOffset>
            </wp:positionH>
            <wp:positionV relativeFrom="topMargin">
              <wp:posOffset>12014200</wp:posOffset>
            </wp:positionV>
            <wp:extent cx="431800" cy="330200"/>
            <wp:effectExtent l="0" t="0" r="6350" b="12700"/>
            <wp:wrapNone/>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pic:cNvPicPr>
                  </pic:nvPicPr>
                  <pic:blipFill>
                    <a:blip r:embed="rId10"/>
                    <a:stretch>
                      <a:fillRect/>
                    </a:stretch>
                  </pic:blipFill>
                  <pic:spPr>
                    <a:xfrm>
                      <a:off x="0" y="0"/>
                      <a:ext cx="431800" cy="330200"/>
                    </a:xfrm>
                    <a:prstGeom prst="rect">
                      <a:avLst/>
                    </a:prstGeom>
                  </pic:spPr>
                </pic:pic>
              </a:graphicData>
            </a:graphic>
          </wp:anchor>
        </w:drawing>
      </w:r>
      <w:r>
        <w:rPr>
          <w:rFonts w:ascii="Times New Roman" w:hAnsi="Times New Roman" w:eastAsia="Times New Roman" w:cs="Times New Roman"/>
          <w:b/>
          <w:color w:val="auto"/>
          <w:sz w:val="32"/>
        </w:rPr>
        <w:t xml:space="preserve">2025 </w:t>
      </w:r>
      <w:r>
        <w:rPr>
          <w:rFonts w:ascii="宋体" w:hAnsi="宋体" w:eastAsia="宋体" w:cs="宋体"/>
          <w:b/>
          <w:color w:val="auto"/>
          <w:sz w:val="32"/>
        </w:rPr>
        <w:t>年广东省初中学业水平考试</w:t>
      </w:r>
    </w:p>
    <w:p w14:paraId="000983CF">
      <w:pPr>
        <w:spacing w:line="285" w:lineRule="auto"/>
        <w:jc w:val="center"/>
      </w:pPr>
      <w:r>
        <w:rPr>
          <w:rFonts w:ascii="宋体" w:hAnsi="宋体" w:eastAsia="宋体" w:cs="宋体"/>
          <w:b/>
          <w:color w:val="auto"/>
          <w:sz w:val="32"/>
        </w:rPr>
        <w:t>地理</w:t>
      </w:r>
    </w:p>
    <w:p w14:paraId="5DD9D3A0">
      <w:pPr>
        <w:spacing w:line="285" w:lineRule="auto"/>
        <w:jc w:val="center"/>
      </w:pPr>
      <w:r>
        <w:rPr>
          <w:rFonts w:ascii="宋体" w:hAnsi="宋体" w:eastAsia="宋体" w:cs="宋体"/>
          <w:b/>
          <w:color w:val="auto"/>
          <w:sz w:val="24"/>
        </w:rPr>
        <w:t>本试卷共</w:t>
      </w:r>
      <w:r>
        <w:rPr>
          <w:rFonts w:ascii="Times New Roman" w:hAnsi="Times New Roman" w:eastAsia="Times New Roman" w:cs="Times New Roman"/>
          <w:b/>
          <w:color w:val="auto"/>
          <w:sz w:val="24"/>
        </w:rPr>
        <w:t>8</w:t>
      </w:r>
      <w:r>
        <w:rPr>
          <w:rFonts w:ascii="宋体" w:hAnsi="宋体" w:eastAsia="宋体" w:cs="宋体"/>
          <w:b/>
          <w:color w:val="auto"/>
          <w:sz w:val="24"/>
        </w:rPr>
        <w:t>页，</w:t>
      </w:r>
      <w:r>
        <w:rPr>
          <w:rFonts w:ascii="Times New Roman" w:hAnsi="Times New Roman" w:eastAsia="Times New Roman" w:cs="Times New Roman"/>
          <w:b/>
          <w:color w:val="auto"/>
          <w:sz w:val="24"/>
        </w:rPr>
        <w:t>32</w:t>
      </w:r>
      <w:r>
        <w:rPr>
          <w:rFonts w:ascii="宋体" w:hAnsi="宋体" w:eastAsia="宋体" w:cs="宋体"/>
          <w:b/>
          <w:color w:val="auto"/>
          <w:sz w:val="24"/>
        </w:rPr>
        <w:t>小题，满分</w:t>
      </w:r>
      <w:r>
        <w:rPr>
          <w:rFonts w:ascii="Times New Roman" w:hAnsi="Times New Roman" w:eastAsia="Times New Roman" w:cs="Times New Roman"/>
          <w:b/>
          <w:color w:val="auto"/>
          <w:sz w:val="24"/>
        </w:rPr>
        <w:t>100</w:t>
      </w:r>
      <w:r>
        <w:rPr>
          <w:rFonts w:ascii="宋体" w:hAnsi="宋体" w:eastAsia="宋体" w:cs="宋体"/>
          <w:b/>
          <w:color w:val="auto"/>
          <w:sz w:val="24"/>
        </w:rPr>
        <w:t>分。考试用时</w:t>
      </w:r>
      <w:r>
        <w:rPr>
          <w:rFonts w:ascii="Times New Roman" w:hAnsi="Times New Roman" w:eastAsia="Times New Roman" w:cs="Times New Roman"/>
          <w:b/>
          <w:color w:val="auto"/>
          <w:sz w:val="24"/>
        </w:rPr>
        <w:t>60</w:t>
      </w:r>
      <w:r>
        <w:rPr>
          <w:rFonts w:ascii="宋体" w:hAnsi="宋体" w:eastAsia="宋体" w:cs="宋体"/>
          <w:b/>
          <w:color w:val="auto"/>
          <w:sz w:val="24"/>
        </w:rPr>
        <w:t>分钟。</w:t>
      </w:r>
    </w:p>
    <w:p w14:paraId="464E4837">
      <w:pPr>
        <w:spacing w:line="285" w:lineRule="auto"/>
        <w:jc w:val="left"/>
      </w:pPr>
      <w:r>
        <w:rPr>
          <w:rFonts w:ascii="宋体" w:hAnsi="宋体" w:eastAsia="宋体" w:cs="宋体"/>
          <w:b/>
          <w:color w:val="auto"/>
          <w:sz w:val="24"/>
        </w:rPr>
        <w:t>注意事项；</w:t>
      </w:r>
      <w:r>
        <w:rPr>
          <w:rFonts w:ascii="Times New Roman" w:hAnsi="Times New Roman" w:eastAsia="Times New Roman" w:cs="Times New Roman"/>
          <w:b/>
          <w:color w:val="auto"/>
          <w:sz w:val="24"/>
        </w:rPr>
        <w:t>1.</w:t>
      </w:r>
      <w:r>
        <w:rPr>
          <w:rFonts w:ascii="宋体" w:hAnsi="宋体" w:eastAsia="宋体" w:cs="宋体"/>
          <w:b/>
          <w:color w:val="auto"/>
          <w:sz w:val="24"/>
        </w:rPr>
        <w:t>答题前，考生务必用黑色字迹的签字笔或钢笔将自己的准考证号、姓名、考场号和座位号填写在答题卡上。用</w:t>
      </w:r>
      <w:r>
        <w:rPr>
          <w:rFonts w:ascii="Times New Roman" w:hAnsi="Times New Roman" w:eastAsia="Times New Roman" w:cs="Times New Roman"/>
          <w:b/>
          <w:color w:val="auto"/>
          <w:sz w:val="24"/>
        </w:rPr>
        <w:t>2B</w:t>
      </w:r>
      <w:r>
        <w:rPr>
          <w:rFonts w:ascii="宋体" w:hAnsi="宋体" w:eastAsia="宋体" w:cs="宋体"/>
          <w:b/>
          <w:color w:val="auto"/>
          <w:sz w:val="24"/>
        </w:rPr>
        <w:t>铅笔在</w:t>
      </w:r>
      <w:r>
        <w:rPr>
          <w:rFonts w:ascii="Times New Roman" w:hAnsi="Times New Roman" w:eastAsia="Times New Roman" w:cs="Times New Roman"/>
          <w:b/>
          <w:color w:val="auto"/>
          <w:sz w:val="24"/>
        </w:rPr>
        <w:t>“</w:t>
      </w:r>
      <w:r>
        <w:rPr>
          <w:rFonts w:ascii="宋体" w:hAnsi="宋体" w:eastAsia="宋体" w:cs="宋体"/>
          <w:b/>
          <w:color w:val="auto"/>
          <w:sz w:val="24"/>
        </w:rPr>
        <w:t>考场号</w:t>
      </w:r>
      <w:r>
        <w:rPr>
          <w:rFonts w:ascii="Times New Roman" w:hAnsi="Times New Roman" w:eastAsia="Times New Roman" w:cs="Times New Roman"/>
          <w:b/>
          <w:color w:val="auto"/>
          <w:sz w:val="24"/>
        </w:rPr>
        <w:t>”</w:t>
      </w:r>
      <w:r>
        <w:rPr>
          <w:rFonts w:ascii="宋体" w:hAnsi="宋体" w:eastAsia="宋体" w:cs="宋体"/>
          <w:b/>
          <w:color w:val="auto"/>
          <w:sz w:val="24"/>
        </w:rPr>
        <w:t>和</w:t>
      </w:r>
      <w:r>
        <w:rPr>
          <w:rFonts w:ascii="Times New Roman" w:hAnsi="Times New Roman" w:eastAsia="Times New Roman" w:cs="Times New Roman"/>
          <w:b/>
          <w:color w:val="auto"/>
          <w:sz w:val="24"/>
        </w:rPr>
        <w:t>“</w:t>
      </w:r>
      <w:r>
        <w:rPr>
          <w:rFonts w:ascii="宋体" w:hAnsi="宋体" w:eastAsia="宋体" w:cs="宋体"/>
          <w:b/>
          <w:color w:val="auto"/>
          <w:sz w:val="24"/>
        </w:rPr>
        <w:t>座位号</w:t>
      </w:r>
      <w:r>
        <w:rPr>
          <w:rFonts w:ascii="Times New Roman" w:hAnsi="Times New Roman" w:eastAsia="Times New Roman" w:cs="Times New Roman"/>
          <w:b/>
          <w:color w:val="auto"/>
          <w:sz w:val="24"/>
        </w:rPr>
        <w:t>”</w:t>
      </w:r>
      <w:r>
        <w:rPr>
          <w:rFonts w:ascii="宋体" w:hAnsi="宋体" w:eastAsia="宋体" w:cs="宋体"/>
          <w:b/>
          <w:color w:val="auto"/>
          <w:sz w:val="24"/>
        </w:rPr>
        <w:t>栏相应位置填涂自己的考场号和座位号。将条形码粘贴在答题卡</w:t>
      </w:r>
      <w:r>
        <w:rPr>
          <w:rFonts w:ascii="Times New Roman" w:hAnsi="Times New Roman" w:eastAsia="Times New Roman" w:cs="Times New Roman"/>
          <w:b/>
          <w:color w:val="auto"/>
          <w:sz w:val="24"/>
        </w:rPr>
        <w:t>“</w:t>
      </w:r>
      <w:r>
        <w:rPr>
          <w:rFonts w:ascii="宋体" w:hAnsi="宋体" w:eastAsia="宋体" w:cs="宋体"/>
          <w:b/>
          <w:color w:val="auto"/>
          <w:sz w:val="24"/>
        </w:rPr>
        <w:t>条形码粘贴处</w:t>
      </w:r>
      <w:r>
        <w:rPr>
          <w:rFonts w:ascii="Times New Roman" w:hAnsi="Times New Roman" w:eastAsia="Times New Roman" w:cs="Times New Roman"/>
          <w:b/>
          <w:color w:val="auto"/>
          <w:sz w:val="24"/>
        </w:rPr>
        <w:t>”</w:t>
      </w:r>
      <w:r>
        <w:rPr>
          <w:rFonts w:ascii="宋体" w:hAnsi="宋体" w:eastAsia="宋体" w:cs="宋体"/>
          <w:b/>
          <w:color w:val="auto"/>
          <w:sz w:val="24"/>
        </w:rPr>
        <w:t>。</w:t>
      </w:r>
    </w:p>
    <w:p w14:paraId="1E423A37">
      <w:pPr>
        <w:spacing w:line="285" w:lineRule="auto"/>
        <w:jc w:val="left"/>
      </w:pPr>
      <w:r>
        <w:rPr>
          <w:rFonts w:ascii="Times New Roman" w:hAnsi="Times New Roman" w:eastAsia="Times New Roman" w:cs="Times New Roman"/>
          <w:b/>
          <w:color w:val="auto"/>
          <w:sz w:val="24"/>
        </w:rPr>
        <w:t>2.</w:t>
      </w:r>
      <w:r>
        <w:rPr>
          <w:rFonts w:ascii="宋体" w:hAnsi="宋体" w:eastAsia="宋体" w:cs="宋体"/>
          <w:b/>
          <w:color w:val="auto"/>
          <w:sz w:val="24"/>
        </w:rPr>
        <w:t>作答选择题时，选出每小题答案后，用</w:t>
      </w:r>
      <w:r>
        <w:rPr>
          <w:rFonts w:ascii="Times New Roman" w:hAnsi="Times New Roman" w:eastAsia="Times New Roman" w:cs="Times New Roman"/>
          <w:b/>
          <w:color w:val="auto"/>
          <w:sz w:val="24"/>
        </w:rPr>
        <w:t>2B</w:t>
      </w:r>
      <w:r>
        <w:rPr>
          <w:rFonts w:ascii="宋体" w:hAnsi="宋体" w:eastAsia="宋体" w:cs="宋体"/>
          <w:b/>
          <w:color w:val="auto"/>
          <w:sz w:val="24"/>
        </w:rPr>
        <w:t>铅笔把答题卡上对应题目选项的答案信息点涂黑；如需改动，用塑料橡皮擦干净后，再选涂其他答案，答案不能答在试卷上。</w:t>
      </w:r>
    </w:p>
    <w:p w14:paraId="687C2208">
      <w:pPr>
        <w:spacing w:line="285" w:lineRule="auto"/>
        <w:jc w:val="left"/>
      </w:pPr>
      <w:r>
        <w:rPr>
          <w:rFonts w:ascii="Times New Roman" w:hAnsi="Times New Roman" w:eastAsia="Times New Roman" w:cs="Times New Roman"/>
          <w:b/>
          <w:color w:val="auto"/>
          <w:sz w:val="24"/>
        </w:rPr>
        <w:t>3.</w:t>
      </w:r>
      <w:r>
        <w:rPr>
          <w:rFonts w:ascii="宋体" w:hAnsi="宋体" w:eastAsia="宋体" w:cs="宋体"/>
          <w:b/>
          <w:color w:val="auto"/>
          <w:sz w:val="24"/>
        </w:rPr>
        <w:t>非选择题必须用黑色字迹的签字笔或钢笔作答，答案必须写在答题卡各题目指定区域内相应位置上；如需改动，先划掉原来的答案，然后再写上新的答案；不准使用铅笔和涂改液。不按以上要求作答的答案无效。</w:t>
      </w:r>
    </w:p>
    <w:p w14:paraId="5CB457D1">
      <w:pPr>
        <w:spacing w:line="285" w:lineRule="auto"/>
        <w:jc w:val="left"/>
      </w:pPr>
      <w:r>
        <w:rPr>
          <w:rFonts w:ascii="Times New Roman" w:hAnsi="Times New Roman" w:eastAsia="Times New Roman" w:cs="Times New Roman"/>
          <w:b/>
          <w:color w:val="auto"/>
          <w:sz w:val="24"/>
        </w:rPr>
        <w:t>4.</w:t>
      </w:r>
      <w:r>
        <w:rPr>
          <w:rFonts w:ascii="宋体" w:hAnsi="宋体" w:eastAsia="宋体" w:cs="宋体"/>
          <w:b/>
          <w:color w:val="auto"/>
          <w:sz w:val="24"/>
        </w:rPr>
        <w:t>考生必须保持答题卡的整洁。考试结束后，将试卷和答题卡一并交回。</w:t>
      </w:r>
    </w:p>
    <w:p w14:paraId="1771FECE">
      <w:pPr>
        <w:spacing w:line="285" w:lineRule="auto"/>
        <w:jc w:val="left"/>
      </w:pPr>
      <w:r>
        <w:rPr>
          <w:rFonts w:ascii="宋体" w:hAnsi="宋体" w:eastAsia="宋体" w:cs="宋体"/>
          <w:b/>
          <w:color w:val="auto"/>
          <w:sz w:val="24"/>
        </w:rPr>
        <w:t>一、选择题；本大题共</w:t>
      </w:r>
      <w:r>
        <w:rPr>
          <w:rFonts w:ascii="Times New Roman" w:hAnsi="Times New Roman" w:eastAsia="Times New Roman" w:cs="Times New Roman"/>
          <w:b/>
          <w:color w:val="auto"/>
          <w:sz w:val="24"/>
        </w:rPr>
        <w:t>30</w:t>
      </w:r>
      <w:r>
        <w:rPr>
          <w:rFonts w:ascii="宋体" w:hAnsi="宋体" w:eastAsia="宋体" w:cs="宋体"/>
          <w:b/>
          <w:color w:val="auto"/>
          <w:sz w:val="24"/>
        </w:rPr>
        <w:t>小题，每小题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60</w:t>
      </w:r>
      <w:r>
        <w:rPr>
          <w:rFonts w:ascii="宋体" w:hAnsi="宋体" w:eastAsia="宋体" w:cs="宋体"/>
          <w:b/>
          <w:color w:val="auto"/>
          <w:sz w:val="24"/>
        </w:rPr>
        <w:t>分。在每小题给出的四个选项中，只有一项是符合题目要求的。</w:t>
      </w:r>
    </w:p>
    <w:p w14:paraId="40922D1A">
      <w:pPr>
        <w:spacing w:line="360" w:lineRule="auto"/>
        <w:ind w:firstLine="420"/>
        <w:jc w:val="left"/>
      </w:pPr>
      <w:r>
        <w:rPr>
          <w:rFonts w:ascii="楷体" w:hAnsi="楷体" w:eastAsia="楷体" w:cs="楷体"/>
          <w:color w:val="auto"/>
        </w:rPr>
        <w:t>我国北方地区某中学开展校园实践系列活动，让学生绘制校园平面图，观察校园里枫树树叶在一年内</w:t>
      </w:r>
      <w:r>
        <w:rPr>
          <w:rFonts w:ascii="Times New Roman" w:hAnsi="Times New Roman" w:eastAsia="Times New Roman" w:cs="Times New Roman"/>
          <w:color w:val="auto"/>
        </w:rPr>
        <w:t>“</w:t>
      </w:r>
      <w:r>
        <w:rPr>
          <w:rFonts w:ascii="楷体" w:hAnsi="楷体" w:eastAsia="楷体" w:cs="楷体"/>
          <w:color w:val="auto"/>
        </w:rPr>
        <w:t>嫩芽</w:t>
      </w:r>
      <w:r>
        <w:rPr>
          <w:rFonts w:ascii="Times New Roman" w:hAnsi="Times New Roman" w:eastAsia="Times New Roman" w:cs="Times New Roman"/>
          <w:color w:val="auto"/>
        </w:rPr>
        <w:t>→</w:t>
      </w:r>
      <w:r>
        <w:rPr>
          <w:rFonts w:ascii="楷体" w:hAnsi="楷体" w:eastAsia="楷体" w:cs="楷体"/>
          <w:color w:val="auto"/>
        </w:rPr>
        <w:t>绿叶</w:t>
      </w:r>
      <w:r>
        <w:rPr>
          <w:rFonts w:ascii="Times New Roman" w:hAnsi="Times New Roman" w:eastAsia="Times New Roman" w:cs="Times New Roman"/>
          <w:color w:val="auto"/>
        </w:rPr>
        <w:t>→</w:t>
      </w:r>
      <w:r>
        <w:rPr>
          <w:rFonts w:ascii="楷体" w:hAnsi="楷体" w:eastAsia="楷体" w:cs="楷体"/>
          <w:color w:val="auto"/>
        </w:rPr>
        <w:t>红叶</w:t>
      </w:r>
      <w:r>
        <w:rPr>
          <w:rFonts w:ascii="Times New Roman" w:hAnsi="Times New Roman" w:eastAsia="Times New Roman" w:cs="Times New Roman"/>
          <w:color w:val="auto"/>
        </w:rPr>
        <w:t>→</w:t>
      </w:r>
      <w:r>
        <w:rPr>
          <w:rFonts w:ascii="楷体" w:hAnsi="楷体" w:eastAsia="楷体" w:cs="楷体"/>
          <w:color w:val="auto"/>
        </w:rPr>
        <w:t>落叶</w:t>
      </w:r>
      <w:r>
        <w:rPr>
          <w:rFonts w:ascii="Times New Roman" w:hAnsi="Times New Roman" w:eastAsia="Times New Roman" w:cs="Times New Roman"/>
          <w:color w:val="auto"/>
        </w:rPr>
        <w:t>”</w:t>
      </w:r>
      <w:r>
        <w:rPr>
          <w:rFonts w:ascii="楷体" w:hAnsi="楷体" w:eastAsia="楷体" w:cs="楷体"/>
          <w:color w:val="auto"/>
        </w:rPr>
        <w:t>的变化现象。图为某日昼与夜示意图。据此完成下面小题。</w:t>
      </w:r>
    </w:p>
    <w:p w14:paraId="6206BDD2">
      <w:pPr>
        <w:spacing w:line="360" w:lineRule="auto"/>
        <w:jc w:val="left"/>
      </w:pPr>
      <w:r>
        <w:drawing>
          <wp:inline distT="0" distB="0" distL="114300" distR="114300">
            <wp:extent cx="2457450" cy="2352675"/>
            <wp:effectExtent l="0" t="0" r="0" b="9525"/>
            <wp:docPr id="100003" name="图片 100003"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dOIRD7MIOSHNAx1ODbqMbQ=="/>
                    <pic:cNvPicPr>
                      <a:picLocks noChangeAspect="1"/>
                    </pic:cNvPicPr>
                  </pic:nvPicPr>
                  <pic:blipFill>
                    <a:blip r:embed="rId11"/>
                    <a:stretch>
                      <a:fillRect/>
                    </a:stretch>
                  </pic:blipFill>
                  <pic:spPr>
                    <a:xfrm>
                      <a:off x="0" y="0"/>
                      <a:ext cx="2457450" cy="2352675"/>
                    </a:xfrm>
                    <a:prstGeom prst="rect">
                      <a:avLst/>
                    </a:prstGeom>
                  </pic:spPr>
                </pic:pic>
              </a:graphicData>
            </a:graphic>
          </wp:inline>
        </w:drawing>
      </w:r>
    </w:p>
    <w:p w14:paraId="56A019C2">
      <w:pPr>
        <w:spacing w:line="360" w:lineRule="auto"/>
        <w:jc w:val="left"/>
      </w:pPr>
      <w:r>
        <w:rPr>
          <w:color w:val="auto"/>
        </w:rPr>
        <w:t xml:space="preserve">1. </w:t>
      </w:r>
      <w:r>
        <w:rPr>
          <w:rFonts w:ascii="宋体" w:hAnsi="宋体" w:eastAsia="宋体" w:cs="宋体"/>
          <w:color w:val="auto"/>
        </w:rPr>
        <w:t>该学校实验楼位于教学楼正北方，指向标指向正确的学校局部平面图是（</w:t>
      </w:r>
      <w:r>
        <w:rPr>
          <w:rFonts w:ascii="Times New Roman" w:hAnsi="Times New Roman" w:eastAsia="Times New Roman" w:cs="Times New Roman"/>
          <w:color w:val="auto"/>
        </w:rPr>
        <w:t xml:space="preserve">   </w:t>
      </w:r>
      <w:r>
        <w:rPr>
          <w:rFonts w:ascii="宋体" w:hAnsi="宋体" w:eastAsia="宋体" w:cs="宋体"/>
          <w:color w:val="auto"/>
        </w:rPr>
        <w:t>）</w:t>
      </w:r>
    </w:p>
    <w:p w14:paraId="126F2AC3">
      <w:pPr>
        <w:spacing w:line="360" w:lineRule="auto"/>
        <w:jc w:val="left"/>
      </w:pPr>
      <w:r>
        <w:drawing>
          <wp:inline distT="0" distB="0" distL="114300" distR="114300">
            <wp:extent cx="4762500" cy="1514475"/>
            <wp:effectExtent l="0" t="0" r="0" b="9525"/>
            <wp:docPr id="100005" name="图片 100005"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dOIRD7MIOSHNAx1ODbqMbQ=="/>
                    <pic:cNvPicPr>
                      <a:picLocks noChangeAspect="1"/>
                    </pic:cNvPicPr>
                  </pic:nvPicPr>
                  <pic:blipFill>
                    <a:blip r:embed="rId12"/>
                    <a:stretch>
                      <a:fillRect/>
                    </a:stretch>
                  </pic:blipFill>
                  <pic:spPr>
                    <a:xfrm>
                      <a:off x="0" y="0"/>
                      <a:ext cx="4762500" cy="1514475"/>
                    </a:xfrm>
                    <a:prstGeom prst="rect">
                      <a:avLst/>
                    </a:prstGeom>
                  </pic:spPr>
                </pic:pic>
              </a:graphicData>
            </a:graphic>
          </wp:inline>
        </w:drawing>
      </w:r>
    </w:p>
    <w:p w14:paraId="2BB8FD40">
      <w:pPr>
        <w:tabs>
          <w:tab w:val="left" w:pos="2436"/>
          <w:tab w:val="left" w:pos="4873"/>
          <w:tab w:val="left" w:pos="7309"/>
        </w:tabs>
        <w:spacing w:line="360" w:lineRule="auto"/>
        <w:jc w:val="left"/>
        <w:textAlignment w:val="center"/>
        <w:rPr>
          <w:color w:val="auto"/>
        </w:rPr>
      </w:pPr>
      <w:r>
        <w:t xml:space="preserve">A. </w:t>
      </w:r>
      <w:r>
        <w:rPr>
          <w:rFonts w:ascii="Times New Roman" w:hAnsi="Times New Roman" w:eastAsia="Times New Roman" w:cs="Times New Roman"/>
          <w:color w:val="auto"/>
        </w:rPr>
        <w:t>①</w:t>
      </w:r>
      <w:r>
        <w:tab/>
      </w:r>
      <w:r>
        <w:t xml:space="preserve">B. </w:t>
      </w:r>
      <w:r>
        <w:rPr>
          <w:rFonts w:ascii="Times New Roman" w:hAnsi="Times New Roman" w:eastAsia="Times New Roman" w:cs="Times New Roman"/>
          <w:color w:val="auto"/>
        </w:rPr>
        <w:t>②</w:t>
      </w:r>
      <w:r>
        <w:tab/>
      </w:r>
      <w:r>
        <w:t xml:space="preserve">C. </w:t>
      </w:r>
      <w:r>
        <w:rPr>
          <w:rFonts w:ascii="Times New Roman" w:hAnsi="Times New Roman" w:eastAsia="Times New Roman" w:cs="Times New Roman"/>
          <w:color w:val="auto"/>
        </w:rPr>
        <w:t>③</w:t>
      </w:r>
      <w:r>
        <w:tab/>
      </w:r>
      <w:r>
        <w:t xml:space="preserve">D. </w:t>
      </w:r>
      <w:r>
        <w:rPr>
          <w:color w:val="auto"/>
        </w:rPr>
        <w:t>④</w:t>
      </w:r>
    </w:p>
    <w:p w14:paraId="108CBFAE">
      <w:pPr>
        <w:spacing w:line="360" w:lineRule="auto"/>
        <w:jc w:val="left"/>
      </w:pPr>
      <w:r>
        <w:rPr>
          <w:color w:val="auto"/>
        </w:rPr>
        <w:t xml:space="preserve">2. </w:t>
      </w:r>
      <w:r>
        <w:rPr>
          <w:rFonts w:ascii="宋体" w:hAnsi="宋体" w:eastAsia="宋体" w:cs="宋体"/>
          <w:color w:val="auto"/>
        </w:rPr>
        <w:t>校园枫树树叶在一年内发生变化的主要原因是（</w:t>
      </w:r>
      <w:r>
        <w:rPr>
          <w:rFonts w:ascii="Times New Roman" w:hAnsi="Times New Roman" w:eastAsia="Times New Roman" w:cs="Times New Roman"/>
          <w:color w:val="auto"/>
        </w:rPr>
        <w:t xml:space="preserve">   </w:t>
      </w:r>
      <w:r>
        <w:rPr>
          <w:rFonts w:ascii="宋体" w:hAnsi="宋体" w:eastAsia="宋体" w:cs="宋体"/>
          <w:color w:val="auto"/>
        </w:rPr>
        <w:t>）</w:t>
      </w:r>
    </w:p>
    <w:p w14:paraId="4EDBFEFE">
      <w:pPr>
        <w:tabs>
          <w:tab w:val="left" w:pos="2436"/>
          <w:tab w:val="left" w:pos="4873"/>
          <w:tab w:val="left" w:pos="7309"/>
        </w:tabs>
        <w:spacing w:line="360" w:lineRule="auto"/>
        <w:jc w:val="left"/>
        <w:textAlignment w:val="center"/>
        <w:rPr>
          <w:color w:val="auto"/>
        </w:rPr>
      </w:pPr>
      <w:r>
        <w:t xml:space="preserve">A. </w:t>
      </w:r>
      <w:r>
        <w:rPr>
          <w:rFonts w:ascii="宋体" w:hAnsi="宋体" w:eastAsia="宋体" w:cs="宋体"/>
          <w:color w:val="auto"/>
        </w:rPr>
        <w:t>地球自转</w:t>
      </w:r>
      <w:r>
        <w:tab/>
      </w:r>
      <w:r>
        <w:t xml:space="preserve">B. </w:t>
      </w:r>
      <w:r>
        <w:rPr>
          <w:rFonts w:ascii="宋体" w:hAnsi="宋体" w:eastAsia="宋体" w:cs="宋体"/>
          <w:color w:val="auto"/>
        </w:rPr>
        <w:t>天气变化</w:t>
      </w:r>
      <w:r>
        <w:tab/>
      </w:r>
      <w:r>
        <w:t xml:space="preserve">C. </w:t>
      </w:r>
      <w:r>
        <w:rPr>
          <w:rFonts w:ascii="宋体" w:hAnsi="宋体" w:eastAsia="宋体" w:cs="宋体"/>
          <w:color w:val="auto"/>
        </w:rPr>
        <w:t>四季更替</w:t>
      </w:r>
      <w:r>
        <w:tab/>
      </w:r>
      <w:r>
        <w:t xml:space="preserve">D. </w:t>
      </w:r>
      <w:r>
        <w:rPr>
          <w:rFonts w:ascii="宋体" w:hAnsi="宋体" w:eastAsia="宋体" w:cs="宋体"/>
          <w:color w:val="auto"/>
        </w:rPr>
        <w:t>板块运动</w:t>
      </w:r>
    </w:p>
    <w:p w14:paraId="586EFD87">
      <w:pPr>
        <w:spacing w:line="360" w:lineRule="auto"/>
        <w:jc w:val="left"/>
      </w:pPr>
      <w:r>
        <w:rPr>
          <w:color w:val="auto"/>
        </w:rPr>
        <w:t xml:space="preserve">3. </w:t>
      </w:r>
      <w:r>
        <w:rPr>
          <w:rFonts w:ascii="宋体" w:hAnsi="宋体" w:eastAsia="宋体" w:cs="宋体"/>
          <w:color w:val="auto"/>
        </w:rPr>
        <w:t>图所示当天，学校所在地的昼夜长短情况是（</w:t>
      </w:r>
      <w:r>
        <w:rPr>
          <w:rFonts w:ascii="Times New Roman" w:hAnsi="Times New Roman" w:eastAsia="Times New Roman" w:cs="Times New Roman"/>
          <w:color w:val="auto"/>
        </w:rPr>
        <w:t xml:space="preserve">   </w:t>
      </w:r>
      <w:r>
        <w:rPr>
          <w:rFonts w:ascii="宋体" w:hAnsi="宋体" w:eastAsia="宋体" w:cs="宋体"/>
          <w:color w:val="auto"/>
        </w:rPr>
        <w:t>）</w:t>
      </w:r>
    </w:p>
    <w:p w14:paraId="4543EF91">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极昼</w:t>
      </w:r>
      <w:r>
        <w:tab/>
      </w:r>
      <w:r>
        <w:t xml:space="preserve">B. </w:t>
      </w:r>
      <w:r>
        <w:rPr>
          <w:rFonts w:ascii="宋体" w:hAnsi="宋体" w:eastAsia="宋体" w:cs="宋体"/>
          <w:color w:val="auto"/>
        </w:rPr>
        <w:t>昼长夜短</w:t>
      </w:r>
      <w:r>
        <w:tab/>
      </w:r>
      <w:r>
        <w:t xml:space="preserve">C. </w:t>
      </w:r>
      <w:r>
        <w:rPr>
          <w:rFonts w:ascii="宋体" w:hAnsi="宋体" w:eastAsia="宋体" w:cs="宋体"/>
          <w:color w:val="auto"/>
        </w:rPr>
        <w:t>昼短夜长</w:t>
      </w:r>
      <w:r>
        <w:tab/>
      </w:r>
      <w:r>
        <w:t xml:space="preserve">D. </w:t>
      </w:r>
      <w:r>
        <w:rPr>
          <w:rFonts w:ascii="宋体" w:hAnsi="宋体" w:eastAsia="宋体" w:cs="宋体"/>
          <w:color w:val="auto"/>
        </w:rPr>
        <w:t>昼夜平分</w:t>
      </w:r>
    </w:p>
    <w:p w14:paraId="6FB34981">
      <w:pPr>
        <w:spacing w:line="360" w:lineRule="auto"/>
        <w:ind w:firstLine="420"/>
        <w:jc w:val="left"/>
        <w:textAlignment w:val="center"/>
        <w:rPr>
          <w:color w:val="000000"/>
        </w:rPr>
      </w:pPr>
      <w:r>
        <w:rPr>
          <w:rFonts w:ascii="楷体" w:hAnsi="楷体" w:eastAsia="楷体" w:cs="楷体"/>
          <w:color w:val="000000"/>
        </w:rPr>
        <w:t>格尔木至拉萨的直线距离约</w:t>
      </w:r>
      <w:r>
        <w:rPr>
          <w:rFonts w:ascii="Times New Roman" w:hAnsi="Times New Roman" w:eastAsia="Times New Roman" w:cs="Times New Roman"/>
          <w:color w:val="000000"/>
        </w:rPr>
        <w:t>815</w:t>
      </w:r>
      <w:r>
        <w:rPr>
          <w:rFonts w:ascii="楷体" w:hAnsi="楷体" w:eastAsia="楷体" w:cs="楷体"/>
          <w:color w:val="000000"/>
        </w:rPr>
        <w:t>千米</w:t>
      </w:r>
      <w:r>
        <w:rPr>
          <w:rFonts w:ascii="Times New Roman" w:hAnsi="Times New Roman" w:eastAsia="Times New Roman" w:cs="Times New Roman"/>
          <w:color w:val="000000"/>
        </w:rPr>
        <w:t>,</w:t>
      </w:r>
      <w:r>
        <w:rPr>
          <w:rFonts w:ascii="楷体" w:hAnsi="楷体" w:eastAsia="楷体" w:cs="楷体"/>
          <w:color w:val="000000"/>
        </w:rPr>
        <w:t>青藏铁路格尔木至拉萨段的实际距离约</w:t>
      </w:r>
      <w:r>
        <w:rPr>
          <w:rFonts w:ascii="Times New Roman" w:hAnsi="Times New Roman" w:eastAsia="Times New Roman" w:cs="Times New Roman"/>
          <w:color w:val="000000"/>
        </w:rPr>
        <w:t>1142</w:t>
      </w:r>
      <w:r>
        <w:rPr>
          <w:rFonts w:ascii="楷体" w:hAnsi="楷体" w:eastAsia="楷体" w:cs="楷体"/>
          <w:color w:val="000000"/>
        </w:rPr>
        <w:t>千米。图为青藏铁路格尔木至拉萨段地形剖面图。据此完成下面小题。</w:t>
      </w:r>
    </w:p>
    <w:p w14:paraId="45B768B5">
      <w:pPr>
        <w:spacing w:line="360" w:lineRule="auto"/>
        <w:jc w:val="left"/>
        <w:textAlignment w:val="center"/>
        <w:rPr>
          <w:color w:val="000000"/>
        </w:rPr>
      </w:pPr>
      <w:r>
        <w:rPr>
          <w:color w:val="000000"/>
        </w:rPr>
        <w:drawing>
          <wp:inline distT="0" distB="0" distL="114300" distR="114300">
            <wp:extent cx="3600450" cy="1257300"/>
            <wp:effectExtent l="0" t="0" r="0" b="0"/>
            <wp:docPr id="100007" name="图片 100007"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dOIRD7MIOSHNAx1ODbqMbQ=="/>
                    <pic:cNvPicPr>
                      <a:picLocks noChangeAspect="1"/>
                    </pic:cNvPicPr>
                  </pic:nvPicPr>
                  <pic:blipFill>
                    <a:blip r:embed="rId13"/>
                    <a:stretch>
                      <a:fillRect/>
                    </a:stretch>
                  </pic:blipFill>
                  <pic:spPr>
                    <a:xfrm>
                      <a:off x="0" y="0"/>
                      <a:ext cx="3600450" cy="1257300"/>
                    </a:xfrm>
                    <a:prstGeom prst="rect">
                      <a:avLst/>
                    </a:prstGeom>
                  </pic:spPr>
                </pic:pic>
              </a:graphicData>
            </a:graphic>
          </wp:inline>
        </w:drawing>
      </w:r>
    </w:p>
    <w:p w14:paraId="6AA6998A">
      <w:pPr>
        <w:spacing w:line="360" w:lineRule="auto"/>
        <w:jc w:val="left"/>
        <w:textAlignment w:val="center"/>
        <w:rPr>
          <w:color w:val="000000"/>
        </w:rPr>
      </w:pPr>
      <w:r>
        <w:rPr>
          <w:color w:val="000000"/>
        </w:rPr>
        <w:t xml:space="preserve">4. </w:t>
      </w:r>
      <w:r>
        <w:rPr>
          <w:rFonts w:ascii="宋体" w:hAnsi="宋体" w:eastAsia="宋体" w:cs="宋体"/>
          <w:color w:val="000000"/>
        </w:rPr>
        <w:t>格尔木与拉萨的相对高度是（</w:t>
      </w:r>
      <w:r>
        <w:rPr>
          <w:rFonts w:ascii="Times New Roman" w:hAnsi="Times New Roman" w:eastAsia="Times New Roman" w:cs="Times New Roman"/>
          <w:color w:val="000000"/>
        </w:rPr>
        <w:t xml:space="preserve">   </w:t>
      </w:r>
      <w:r>
        <w:rPr>
          <w:rFonts w:ascii="宋体" w:hAnsi="宋体" w:eastAsia="宋体" w:cs="宋体"/>
          <w:color w:val="000000"/>
        </w:rPr>
        <w:t>）</w:t>
      </w:r>
    </w:p>
    <w:p w14:paraId="5CECEF36">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pic:cNvPicPr>
                      <a:picLocks noChangeAspect="1"/>
                    </pic:cNvPicPr>
                  </pic:nvPicPr>
                  <pic:blipFill>
                    <a:blip r:embed="rId14"/>
                    <a:stretch>
                      <a:fillRect/>
                    </a:stretch>
                  </pic:blipFill>
                  <pic:spPr>
                    <a:xfrm>
                      <a:off x="0" y="0"/>
                      <a:ext cx="31750" cy="88900"/>
                    </a:xfrm>
                    <a:prstGeom prst="rect">
                      <a:avLst/>
                    </a:prstGeom>
                  </pic:spPr>
                </pic:pic>
              </a:graphicData>
            </a:graphic>
          </wp:inline>
        </w:drawing>
      </w:r>
      <w:r>
        <w:rPr>
          <w:color w:val="000000"/>
        </w:rPr>
        <w:t xml:space="preserve"> </w:t>
      </w:r>
      <w:r>
        <w:rPr>
          <w:rFonts w:ascii="Times New Roman" w:hAnsi="Times New Roman" w:eastAsia="Times New Roman" w:cs="Times New Roman"/>
          <w:color w:val="000000"/>
        </w:rPr>
        <w:t>821</w:t>
      </w:r>
      <w:r>
        <w:rPr>
          <w:rFonts w:ascii="宋体" w:hAnsi="宋体" w:eastAsia="宋体" w:cs="宋体"/>
          <w:color w:val="000000"/>
        </w:rPr>
        <w:t>米</w:t>
      </w:r>
      <w:r>
        <w:rPr>
          <w:color w:val="000000"/>
        </w:rPr>
        <w:tab/>
      </w:r>
      <w:r>
        <w:rPr>
          <w:color w:val="000000"/>
        </w:rPr>
        <w:t xml:space="preserve">B. </w:t>
      </w:r>
      <w:r>
        <w:rPr>
          <w:rFonts w:ascii="Times New Roman" w:hAnsi="Times New Roman" w:eastAsia="Times New Roman" w:cs="Times New Roman"/>
          <w:color w:val="000000"/>
        </w:rPr>
        <w:t xml:space="preserve">1422 </w:t>
      </w:r>
      <w:r>
        <w:rPr>
          <w:rFonts w:ascii="宋体" w:hAnsi="宋体" w:eastAsia="宋体" w:cs="宋体"/>
          <w:color w:val="000000"/>
        </w:rPr>
        <w:t>米</w:t>
      </w:r>
      <w:r>
        <w:rPr>
          <w:color w:val="000000"/>
        </w:rPr>
        <w:tab/>
      </w:r>
      <w:r>
        <w:rPr>
          <w:color w:val="000000"/>
        </w:rPr>
        <w:t xml:space="preserve">C. </w:t>
      </w:r>
      <w:r>
        <w:rPr>
          <w:rFonts w:ascii="Times New Roman" w:hAnsi="Times New Roman" w:eastAsia="Times New Roman" w:cs="Times New Roman"/>
          <w:color w:val="000000"/>
        </w:rPr>
        <w:t>2243</w:t>
      </w:r>
      <w:r>
        <w:rPr>
          <w:rFonts w:ascii="宋体" w:hAnsi="宋体" w:eastAsia="宋体" w:cs="宋体"/>
          <w:color w:val="000000"/>
        </w:rPr>
        <w:t>米</w:t>
      </w:r>
      <w:r>
        <w:rPr>
          <w:color w:val="000000"/>
        </w:rPr>
        <w:tab/>
      </w:r>
      <w:r>
        <w:rPr>
          <w:color w:val="000000"/>
        </w:rPr>
        <w:t xml:space="preserve">D. </w:t>
      </w:r>
      <w:r>
        <w:rPr>
          <w:rFonts w:ascii="Times New Roman" w:hAnsi="Times New Roman" w:eastAsia="Times New Roman" w:cs="Times New Roman"/>
          <w:color w:val="000000"/>
        </w:rPr>
        <w:t>6479</w:t>
      </w:r>
      <w:r>
        <w:rPr>
          <w:rFonts w:ascii="宋体" w:hAnsi="宋体" w:eastAsia="宋体" w:cs="宋体"/>
          <w:color w:val="000000"/>
        </w:rPr>
        <w:t>米</w:t>
      </w:r>
    </w:p>
    <w:p w14:paraId="790648CF">
      <w:pPr>
        <w:spacing w:line="360" w:lineRule="auto"/>
        <w:jc w:val="left"/>
        <w:textAlignment w:val="center"/>
        <w:rPr>
          <w:color w:val="000000"/>
        </w:rPr>
      </w:pPr>
      <w:r>
        <w:rPr>
          <w:color w:val="000000"/>
        </w:rPr>
        <w:t xml:space="preserve">5. </w:t>
      </w:r>
      <w:r>
        <w:rPr>
          <w:rFonts w:ascii="宋体" w:hAnsi="宋体" w:eastAsia="宋体" w:cs="宋体"/>
          <w:color w:val="000000"/>
        </w:rPr>
        <w:t>造成青藏铁路格尔木至拉萨段</w:t>
      </w:r>
      <w:r>
        <w:rPr>
          <w:rFonts w:ascii="宋体" w:hAnsi="宋体" w:eastAsia="宋体" w:cs="宋体"/>
          <w:color w:val="000000"/>
          <w:position w:val="0"/>
        </w:rPr>
        <w:drawing>
          <wp:inline distT="0" distB="0" distL="114300" distR="114300">
            <wp:extent cx="133350" cy="177800"/>
            <wp:effectExtent l="0" t="0" r="0" b="13335"/>
            <wp:docPr id="100035" name="图片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pic:cNvPicPr>
                      <a:picLocks noChangeAspect="1"/>
                    </pic:cNvPicPr>
                  </pic:nvPicPr>
                  <pic:blipFill>
                    <a:blip r:embed="rId15"/>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实际距离与直线距离不同的自然原因是沿线（</w:t>
      </w:r>
      <w:r>
        <w:rPr>
          <w:rFonts w:ascii="Times New Roman" w:hAnsi="Times New Roman" w:eastAsia="Times New Roman" w:cs="Times New Roman"/>
          <w:color w:val="000000"/>
        </w:rPr>
        <w:t xml:space="preserve">   </w:t>
      </w:r>
      <w:r>
        <w:rPr>
          <w:rFonts w:ascii="宋体" w:hAnsi="宋体" w:eastAsia="宋体" w:cs="宋体"/>
          <w:color w:val="000000"/>
        </w:rPr>
        <w:t>）</w:t>
      </w:r>
    </w:p>
    <w:p w14:paraId="1A6ED64A">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平均海拔高</w:t>
      </w:r>
      <w:r>
        <w:rPr>
          <w:color w:val="000000"/>
        </w:rPr>
        <w:tab/>
      </w:r>
      <w:r>
        <w:rPr>
          <w:color w:val="000000"/>
        </w:rPr>
        <w:t xml:space="preserve">B. </w:t>
      </w:r>
      <w:r>
        <w:rPr>
          <w:rFonts w:ascii="宋体" w:hAnsi="宋体" w:eastAsia="宋体" w:cs="宋体"/>
          <w:color w:val="000000"/>
        </w:rPr>
        <w:t>地势起伏大</w:t>
      </w:r>
      <w:r>
        <w:rPr>
          <w:color w:val="000000"/>
        </w:rPr>
        <w:tab/>
      </w:r>
      <w:r>
        <w:rPr>
          <w:color w:val="000000"/>
        </w:rPr>
        <w:t xml:space="preserve">C. </w:t>
      </w:r>
      <w:r>
        <w:rPr>
          <w:rFonts w:ascii="宋体" w:hAnsi="宋体" w:eastAsia="宋体" w:cs="宋体"/>
          <w:color w:val="000000"/>
        </w:rPr>
        <w:t>中间低两端高</w:t>
      </w:r>
      <w:r>
        <w:rPr>
          <w:color w:val="000000"/>
        </w:rPr>
        <w:tab/>
      </w:r>
      <w:r>
        <w:rPr>
          <w:color w:val="000000"/>
        </w:rPr>
        <w:t xml:space="preserve">D. </w:t>
      </w:r>
      <w:r>
        <w:rPr>
          <w:rFonts w:ascii="宋体" w:hAnsi="宋体" w:eastAsia="宋体" w:cs="宋体"/>
          <w:color w:val="000000"/>
        </w:rPr>
        <w:t>以平原丘陵为主</w:t>
      </w:r>
    </w:p>
    <w:p w14:paraId="20AB3168">
      <w:pPr>
        <w:spacing w:line="360" w:lineRule="auto"/>
        <w:ind w:firstLine="420"/>
        <w:jc w:val="left"/>
        <w:textAlignment w:val="center"/>
        <w:rPr>
          <w:color w:val="000000"/>
        </w:rPr>
      </w:pPr>
      <w:r>
        <w:rPr>
          <w:rFonts w:ascii="楷体" w:hAnsi="楷体" w:eastAsia="楷体" w:cs="楷体"/>
          <w:color w:val="000000"/>
        </w:rPr>
        <w:t>研究发现，过去</w:t>
      </w:r>
      <w:r>
        <w:rPr>
          <w:rFonts w:ascii="Times New Roman" w:hAnsi="Times New Roman" w:eastAsia="Times New Roman" w:cs="Times New Roman"/>
          <w:color w:val="000000"/>
        </w:rPr>
        <w:t>20</w:t>
      </w:r>
      <w:r>
        <w:rPr>
          <w:rFonts w:ascii="楷体" w:hAnsi="楷体" w:eastAsia="楷体" w:cs="楷体"/>
          <w:color w:val="000000"/>
        </w:rPr>
        <w:t>年造成全球海平面上升的水源约</w:t>
      </w:r>
      <w:r>
        <w:rPr>
          <w:rFonts w:ascii="Times New Roman" w:hAnsi="Times New Roman" w:eastAsia="Times New Roman" w:cs="Times New Roman"/>
          <w:color w:val="000000"/>
        </w:rPr>
        <w:t>1/4</w:t>
      </w:r>
      <w:r>
        <w:rPr>
          <w:rFonts w:ascii="楷体" w:hAnsi="楷体" w:eastAsia="楷体" w:cs="楷体"/>
          <w:color w:val="000000"/>
        </w:rPr>
        <w:t>来自格陵兰岛。近年来，随着格陵兰冰盖大范围融化，北极航道通航潜力不断提升。图为北极地区示意图。据此完成下面小题。</w:t>
      </w:r>
    </w:p>
    <w:p w14:paraId="74F94B74">
      <w:pPr>
        <w:spacing w:line="360" w:lineRule="auto"/>
        <w:jc w:val="left"/>
        <w:textAlignment w:val="center"/>
        <w:rPr>
          <w:color w:val="000000"/>
        </w:rPr>
      </w:pPr>
      <w:r>
        <w:rPr>
          <w:color w:val="000000"/>
        </w:rPr>
        <w:drawing>
          <wp:inline distT="0" distB="0" distL="114300" distR="114300">
            <wp:extent cx="2667000" cy="2562225"/>
            <wp:effectExtent l="0" t="0" r="0" b="9525"/>
            <wp:docPr id="100009" name="图片 100009"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dOIRD7MIOSHNAx1ODbqMbQ=="/>
                    <pic:cNvPicPr>
                      <a:picLocks noChangeAspect="1"/>
                    </pic:cNvPicPr>
                  </pic:nvPicPr>
                  <pic:blipFill>
                    <a:blip r:embed="rId16"/>
                    <a:stretch>
                      <a:fillRect/>
                    </a:stretch>
                  </pic:blipFill>
                  <pic:spPr>
                    <a:xfrm>
                      <a:off x="0" y="0"/>
                      <a:ext cx="2667000" cy="2562225"/>
                    </a:xfrm>
                    <a:prstGeom prst="rect">
                      <a:avLst/>
                    </a:prstGeom>
                  </pic:spPr>
                </pic:pic>
              </a:graphicData>
            </a:graphic>
          </wp:inline>
        </w:drawing>
      </w:r>
    </w:p>
    <w:p w14:paraId="0454F2E5">
      <w:pPr>
        <w:spacing w:line="360" w:lineRule="auto"/>
        <w:jc w:val="left"/>
        <w:textAlignment w:val="center"/>
        <w:rPr>
          <w:color w:val="000000"/>
        </w:rPr>
      </w:pPr>
      <w:r>
        <w:rPr>
          <w:color w:val="000000"/>
        </w:rPr>
        <w:t xml:space="preserve">6. </w:t>
      </w:r>
      <w:r>
        <w:rPr>
          <w:rFonts w:ascii="宋体" w:hAnsi="宋体" w:eastAsia="宋体" w:cs="宋体"/>
          <w:color w:val="000000"/>
        </w:rPr>
        <w:t>格陵兰冰盖大范围融化的主要原因是（</w:t>
      </w:r>
      <w:r>
        <w:rPr>
          <w:rFonts w:ascii="Times New Roman" w:hAnsi="Times New Roman" w:eastAsia="Times New Roman" w:cs="Times New Roman"/>
          <w:color w:val="000000"/>
        </w:rPr>
        <w:t xml:space="preserve">   </w:t>
      </w:r>
      <w:r>
        <w:rPr>
          <w:rFonts w:ascii="宋体" w:hAnsi="宋体" w:eastAsia="宋体" w:cs="宋体"/>
          <w:color w:val="000000"/>
        </w:rPr>
        <w:t>）</w:t>
      </w:r>
    </w:p>
    <w:p w14:paraId="6DCF305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资源开发</w:t>
      </w:r>
      <w:r>
        <w:rPr>
          <w:color w:val="000000"/>
        </w:rPr>
        <w:tab/>
      </w:r>
      <w:r>
        <w:rPr>
          <w:color w:val="000000"/>
        </w:rPr>
        <w:t xml:space="preserve">B. </w:t>
      </w:r>
      <w:r>
        <w:rPr>
          <w:rFonts w:ascii="宋体" w:hAnsi="宋体" w:eastAsia="宋体" w:cs="宋体"/>
          <w:color w:val="000000"/>
        </w:rPr>
        <w:t>气候变暖</w:t>
      </w:r>
      <w:r>
        <w:rPr>
          <w:color w:val="000000"/>
        </w:rPr>
        <w:tab/>
      </w:r>
      <w:r>
        <w:rPr>
          <w:color w:val="000000"/>
        </w:rPr>
        <w:t xml:space="preserve">C. </w:t>
      </w:r>
      <w:r>
        <w:rPr>
          <w:rFonts w:ascii="宋体" w:hAnsi="宋体" w:eastAsia="宋体" w:cs="宋体"/>
          <w:color w:val="000000"/>
        </w:rPr>
        <w:t>过度捕捞</w:t>
      </w:r>
      <w:r>
        <w:rPr>
          <w:color w:val="000000"/>
        </w:rPr>
        <w:tab/>
      </w:r>
      <w:r>
        <w:rPr>
          <w:color w:val="000000"/>
        </w:rPr>
        <w:t xml:space="preserve">D. </w:t>
      </w:r>
      <w:r>
        <w:rPr>
          <w:rFonts w:ascii="宋体" w:hAnsi="宋体" w:eastAsia="宋体" w:cs="宋体"/>
          <w:color w:val="000000"/>
        </w:rPr>
        <w:t>降雪增加</w:t>
      </w:r>
    </w:p>
    <w:p w14:paraId="4989F2E6">
      <w:pPr>
        <w:spacing w:line="360" w:lineRule="auto"/>
        <w:jc w:val="left"/>
        <w:textAlignment w:val="center"/>
        <w:rPr>
          <w:color w:val="000000"/>
        </w:rPr>
      </w:pPr>
      <w:r>
        <w:rPr>
          <w:color w:val="000000"/>
        </w:rPr>
        <w:t xml:space="preserve">7. </w:t>
      </w:r>
      <w:r>
        <w:rPr>
          <w:rFonts w:ascii="宋体" w:hAnsi="宋体" w:eastAsia="宋体" w:cs="宋体"/>
          <w:color w:val="000000"/>
        </w:rPr>
        <w:t>受格陵兰冰盖持续融化的影响，北冰洋（</w:t>
      </w:r>
      <w:r>
        <w:rPr>
          <w:rFonts w:ascii="Times New Roman" w:hAnsi="Times New Roman" w:eastAsia="Times New Roman" w:cs="Times New Roman"/>
          <w:color w:val="000000"/>
        </w:rPr>
        <w:t xml:space="preserve">   </w:t>
      </w:r>
      <w:r>
        <w:rPr>
          <w:rFonts w:ascii="宋体" w:hAnsi="宋体" w:eastAsia="宋体" w:cs="宋体"/>
          <w:color w:val="000000"/>
        </w:rPr>
        <w:t>）</w:t>
      </w:r>
    </w:p>
    <w:p w14:paraId="2D5753B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洋面冰层增厚</w:t>
      </w:r>
      <w:r>
        <w:rPr>
          <w:color w:val="000000"/>
        </w:rPr>
        <w:tab/>
      </w:r>
      <w:r>
        <w:rPr>
          <w:color w:val="000000"/>
        </w:rPr>
        <w:t xml:space="preserve">B. </w:t>
      </w:r>
      <w:r>
        <w:rPr>
          <w:rFonts w:ascii="宋体" w:hAnsi="宋体" w:eastAsia="宋体" w:cs="宋体"/>
          <w:color w:val="000000"/>
        </w:rPr>
        <w:t>水域面积缩小</w:t>
      </w:r>
      <w:r>
        <w:rPr>
          <w:color w:val="000000"/>
        </w:rPr>
        <w:tab/>
      </w:r>
      <w:r>
        <w:rPr>
          <w:color w:val="000000"/>
        </w:rPr>
        <w:t xml:space="preserve">C. </w:t>
      </w:r>
      <w:r>
        <w:rPr>
          <w:rFonts w:ascii="宋体" w:hAnsi="宋体" w:eastAsia="宋体" w:cs="宋体"/>
          <w:color w:val="000000"/>
        </w:rPr>
        <w:t>海水变得更咸</w:t>
      </w:r>
      <w:r>
        <w:rPr>
          <w:color w:val="000000"/>
        </w:rPr>
        <w:tab/>
      </w:r>
      <w:r>
        <w:rPr>
          <w:color w:val="000000"/>
        </w:rPr>
        <w:t xml:space="preserve">D. </w:t>
      </w:r>
      <w:r>
        <w:rPr>
          <w:rFonts w:ascii="宋体" w:hAnsi="宋体" w:eastAsia="宋体" w:cs="宋体"/>
          <w:color w:val="000000"/>
        </w:rPr>
        <w:t>通航条件改善</w:t>
      </w:r>
    </w:p>
    <w:p w14:paraId="5953C21B">
      <w:pPr>
        <w:spacing w:line="360" w:lineRule="auto"/>
        <w:jc w:val="left"/>
        <w:textAlignment w:val="center"/>
        <w:rPr>
          <w:color w:val="000000"/>
        </w:rPr>
      </w:pPr>
      <w:r>
        <w:rPr>
          <w:color w:val="000000"/>
        </w:rPr>
        <w:t xml:space="preserve">8. </w:t>
      </w:r>
      <w:r>
        <w:rPr>
          <w:rFonts w:ascii="宋体" w:hAnsi="宋体" w:eastAsia="宋体" w:cs="宋体"/>
          <w:color w:val="000000"/>
        </w:rPr>
        <w:t>北极航道经过的大洲有（</w:t>
      </w:r>
      <w:r>
        <w:rPr>
          <w:rFonts w:ascii="Times New Roman" w:hAnsi="Times New Roman" w:eastAsia="Times New Roman" w:cs="Times New Roman"/>
          <w:color w:val="000000"/>
        </w:rPr>
        <w:t xml:space="preserve">   </w:t>
      </w:r>
      <w:r>
        <w:rPr>
          <w:rFonts w:ascii="宋体" w:hAnsi="宋体" w:eastAsia="宋体" w:cs="宋体"/>
          <w:color w:val="000000"/>
        </w:rPr>
        <w:t>）</w:t>
      </w:r>
    </w:p>
    <w:p w14:paraId="33A8E81B">
      <w:pPr>
        <w:spacing w:line="360" w:lineRule="auto"/>
        <w:jc w:val="left"/>
        <w:textAlignment w:val="center"/>
        <w:rPr>
          <w:color w:val="000000"/>
        </w:rPr>
      </w:pPr>
      <w:r>
        <w:rPr>
          <w:rFonts w:ascii="宋体" w:hAnsi="宋体" w:eastAsia="宋体" w:cs="宋体"/>
          <w:color w:val="000000"/>
        </w:rPr>
        <w:t>①亚洲</w:t>
      </w:r>
      <w:r>
        <w:rPr>
          <w:rFonts w:ascii="Times New Roman" w:hAnsi="Times New Roman" w:eastAsia="Times New Roman" w:cs="Times New Roman"/>
          <w:color w:val="000000"/>
        </w:rPr>
        <w:t xml:space="preserve">     </w:t>
      </w:r>
      <w:r>
        <w:rPr>
          <w:rFonts w:ascii="宋体" w:hAnsi="宋体" w:eastAsia="宋体" w:cs="宋体"/>
          <w:color w:val="000000"/>
        </w:rPr>
        <w:t>②欧洲</w:t>
      </w:r>
      <w:r>
        <w:rPr>
          <w:rFonts w:ascii="Times New Roman" w:hAnsi="Times New Roman" w:eastAsia="Times New Roman" w:cs="Times New Roman"/>
          <w:color w:val="000000"/>
        </w:rPr>
        <w:t xml:space="preserve">     </w:t>
      </w:r>
      <w:r>
        <w:rPr>
          <w:rFonts w:ascii="宋体" w:hAnsi="宋体" w:eastAsia="宋体" w:cs="宋体"/>
          <w:color w:val="000000"/>
        </w:rPr>
        <w:t>③非洲</w:t>
      </w:r>
      <w:r>
        <w:rPr>
          <w:rFonts w:ascii="Times New Roman" w:hAnsi="Times New Roman" w:eastAsia="Times New Roman" w:cs="Times New Roman"/>
          <w:color w:val="000000"/>
        </w:rPr>
        <w:t xml:space="preserve">     </w:t>
      </w:r>
      <w:r>
        <w:rPr>
          <w:rFonts w:ascii="宋体" w:hAnsi="宋体" w:eastAsia="宋体" w:cs="宋体"/>
          <w:color w:val="000000"/>
        </w:rPr>
        <w:t>④北美洲</w:t>
      </w:r>
    </w:p>
    <w:p w14:paraId="792D174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②③④</w:t>
      </w:r>
    </w:p>
    <w:p w14:paraId="465EA54A">
      <w:pPr>
        <w:spacing w:line="360" w:lineRule="auto"/>
        <w:ind w:firstLine="420"/>
        <w:jc w:val="left"/>
        <w:textAlignment w:val="center"/>
        <w:rPr>
          <w:color w:val="000000"/>
        </w:rPr>
      </w:pPr>
      <w:r>
        <w:rPr>
          <w:rFonts w:ascii="楷体" w:hAnsi="楷体" w:eastAsia="楷体" w:cs="楷体"/>
          <w:color w:val="000000"/>
        </w:rPr>
        <w:t>近年来，中国和哈萨克斯坦加强农业合作。哈萨克斯坦使用中国研发的耐旱小麦品种，小麦单位面积产量大幅提升，出口量增加。图为哈萨克斯坦气候类型分布图。据此完成下面小题。</w:t>
      </w:r>
    </w:p>
    <w:p w14:paraId="1E95AF37">
      <w:pPr>
        <w:spacing w:line="360" w:lineRule="auto"/>
        <w:jc w:val="left"/>
        <w:textAlignment w:val="center"/>
        <w:rPr>
          <w:color w:val="000000"/>
        </w:rPr>
      </w:pPr>
      <w:r>
        <w:rPr>
          <w:color w:val="000000"/>
        </w:rPr>
        <w:drawing>
          <wp:inline distT="0" distB="0" distL="114300" distR="114300">
            <wp:extent cx="3609975" cy="1571625"/>
            <wp:effectExtent l="0" t="0" r="0" b="0"/>
            <wp:docPr id="100011" name="图片 100011"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dOIRD7MIOSHNAx1ODbqMbQ=="/>
                    <pic:cNvPicPr>
                      <a:picLocks noChangeAspect="1"/>
                    </pic:cNvPicPr>
                  </pic:nvPicPr>
                  <pic:blipFill>
                    <a:blip r:embed="rId17"/>
                    <a:stretch>
                      <a:fillRect/>
                    </a:stretch>
                  </pic:blipFill>
                  <pic:spPr>
                    <a:xfrm>
                      <a:off x="0" y="0"/>
                      <a:ext cx="3609975" cy="1571625"/>
                    </a:xfrm>
                    <a:prstGeom prst="rect">
                      <a:avLst/>
                    </a:prstGeom>
                  </pic:spPr>
                </pic:pic>
              </a:graphicData>
            </a:graphic>
          </wp:inline>
        </w:drawing>
      </w:r>
    </w:p>
    <w:p w14:paraId="578F0B7C">
      <w:pPr>
        <w:spacing w:line="360" w:lineRule="auto"/>
        <w:jc w:val="left"/>
        <w:textAlignment w:val="center"/>
        <w:rPr>
          <w:color w:val="000000"/>
        </w:rPr>
      </w:pPr>
      <w:r>
        <w:rPr>
          <w:color w:val="000000"/>
        </w:rPr>
        <w:t xml:space="preserve">9. </w:t>
      </w:r>
      <w:r>
        <w:rPr>
          <w:rFonts w:ascii="宋体" w:hAnsi="宋体" w:eastAsia="宋体" w:cs="宋体"/>
          <w:color w:val="000000"/>
        </w:rPr>
        <w:t>哈萨克斯坦主要的气候类型是（</w:t>
      </w:r>
      <w:r>
        <w:rPr>
          <w:rFonts w:ascii="Times New Roman" w:hAnsi="Times New Roman" w:eastAsia="Times New Roman" w:cs="Times New Roman"/>
          <w:color w:val="000000"/>
        </w:rPr>
        <w:t xml:space="preserve">   </w:t>
      </w:r>
      <w:r>
        <w:rPr>
          <w:rFonts w:ascii="宋体" w:hAnsi="宋体" w:eastAsia="宋体" w:cs="宋体"/>
          <w:color w:val="000000"/>
        </w:rPr>
        <w:t>）</w:t>
      </w:r>
    </w:p>
    <w:p w14:paraId="359DBF9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温带季风气候</w:t>
      </w:r>
      <w:r>
        <w:rPr>
          <w:color w:val="000000"/>
        </w:rPr>
        <w:tab/>
      </w:r>
      <w:r>
        <w:rPr>
          <w:color w:val="000000"/>
        </w:rPr>
        <w:t xml:space="preserve">B. </w:t>
      </w:r>
      <w:r>
        <w:rPr>
          <w:rFonts w:ascii="宋体" w:hAnsi="宋体" w:eastAsia="宋体" w:cs="宋体"/>
          <w:color w:val="000000"/>
        </w:rPr>
        <w:t>高原山地气候</w:t>
      </w:r>
      <w:r>
        <w:rPr>
          <w:color w:val="000000"/>
        </w:rPr>
        <w:tab/>
      </w:r>
      <w:r>
        <w:rPr>
          <w:color w:val="000000"/>
        </w:rPr>
        <w:t xml:space="preserve">C. </w:t>
      </w:r>
      <w:r>
        <w:rPr>
          <w:rFonts w:ascii="宋体" w:hAnsi="宋体" w:eastAsia="宋体" w:cs="宋体"/>
          <w:color w:val="000000"/>
        </w:rPr>
        <w:t>温带大陆性气候</w:t>
      </w:r>
      <w:r>
        <w:rPr>
          <w:color w:val="000000"/>
        </w:rPr>
        <w:tab/>
      </w:r>
      <w:r>
        <w:rPr>
          <w:color w:val="000000"/>
        </w:rPr>
        <w:t xml:space="preserve">D. </w:t>
      </w:r>
      <w:r>
        <w:rPr>
          <w:rFonts w:ascii="宋体" w:hAnsi="宋体" w:eastAsia="宋体" w:cs="宋体"/>
          <w:color w:val="000000"/>
        </w:rPr>
        <w:t>温带海洋性气候</w:t>
      </w:r>
    </w:p>
    <w:p w14:paraId="5769EFF3">
      <w:pPr>
        <w:spacing w:line="360" w:lineRule="auto"/>
        <w:jc w:val="left"/>
        <w:textAlignment w:val="center"/>
        <w:rPr>
          <w:color w:val="000000"/>
        </w:rPr>
      </w:pPr>
      <w:r>
        <w:rPr>
          <w:color w:val="000000"/>
        </w:rPr>
        <w:t xml:space="preserve">10. </w:t>
      </w:r>
      <w:r>
        <w:rPr>
          <w:rFonts w:ascii="宋体" w:hAnsi="宋体" w:eastAsia="宋体" w:cs="宋体"/>
          <w:color w:val="000000"/>
        </w:rPr>
        <w:t>哈萨克斯坦使用耐旱小麦品种主要是因为当地（</w:t>
      </w:r>
      <w:r>
        <w:rPr>
          <w:rFonts w:ascii="Times New Roman" w:hAnsi="Times New Roman" w:eastAsia="Times New Roman" w:cs="Times New Roman"/>
          <w:color w:val="000000"/>
        </w:rPr>
        <w:t xml:space="preserve">   </w:t>
      </w:r>
      <w:r>
        <w:rPr>
          <w:rFonts w:ascii="宋体" w:hAnsi="宋体" w:eastAsia="宋体" w:cs="宋体"/>
          <w:color w:val="000000"/>
        </w:rPr>
        <w:t>）</w:t>
      </w:r>
    </w:p>
    <w:p w14:paraId="072238B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地形崎岖</w:t>
      </w:r>
      <w:r>
        <w:rPr>
          <w:color w:val="000000"/>
        </w:rPr>
        <w:tab/>
      </w:r>
      <w:r>
        <w:rPr>
          <w:color w:val="000000"/>
        </w:rPr>
        <w:t xml:space="preserve">B. </w:t>
      </w:r>
      <w:r>
        <w:rPr>
          <w:rFonts w:ascii="宋体" w:hAnsi="宋体" w:eastAsia="宋体" w:cs="宋体"/>
          <w:color w:val="000000"/>
        </w:rPr>
        <w:t>光照充足</w:t>
      </w:r>
      <w:r>
        <w:rPr>
          <w:color w:val="000000"/>
        </w:rPr>
        <w:tab/>
      </w:r>
      <w:r>
        <w:rPr>
          <w:color w:val="000000"/>
        </w:rPr>
        <w:t xml:space="preserve">C. </w:t>
      </w:r>
      <w:r>
        <w:rPr>
          <w:rFonts w:ascii="宋体" w:hAnsi="宋体" w:eastAsia="宋体" w:cs="宋体"/>
          <w:color w:val="000000"/>
        </w:rPr>
        <w:t>土壤肥沃</w:t>
      </w:r>
      <w:r>
        <w:rPr>
          <w:color w:val="000000"/>
        </w:rPr>
        <w:tab/>
      </w:r>
      <w:r>
        <w:rPr>
          <w:color w:val="000000"/>
        </w:rPr>
        <w:t xml:space="preserve">D. </w:t>
      </w:r>
      <w:r>
        <w:rPr>
          <w:rFonts w:ascii="宋体" w:hAnsi="宋体" w:eastAsia="宋体" w:cs="宋体"/>
          <w:color w:val="000000"/>
        </w:rPr>
        <w:t>降水稀少</w:t>
      </w:r>
    </w:p>
    <w:p w14:paraId="46A33CFB">
      <w:pPr>
        <w:spacing w:line="360" w:lineRule="auto"/>
        <w:jc w:val="left"/>
        <w:textAlignment w:val="center"/>
        <w:rPr>
          <w:color w:val="000000"/>
        </w:rPr>
      </w:pPr>
      <w:r>
        <w:rPr>
          <w:color w:val="000000"/>
        </w:rPr>
        <w:t xml:space="preserve">11. </w:t>
      </w:r>
      <w:r>
        <w:rPr>
          <w:rFonts w:ascii="宋体" w:hAnsi="宋体" w:eastAsia="宋体" w:cs="宋体"/>
          <w:color w:val="000000"/>
        </w:rPr>
        <w:t>中国和哈萨克斯坦农业合作对哈萨克斯坦当地的积极影响有（</w:t>
      </w:r>
      <w:r>
        <w:rPr>
          <w:rFonts w:ascii="Times New Roman" w:hAnsi="Times New Roman" w:eastAsia="Times New Roman" w:cs="Times New Roman"/>
          <w:color w:val="000000"/>
        </w:rPr>
        <w:t xml:space="preserve">   </w:t>
      </w:r>
      <w:r>
        <w:rPr>
          <w:rFonts w:ascii="宋体" w:hAnsi="宋体" w:eastAsia="宋体" w:cs="宋体"/>
          <w:color w:val="000000"/>
        </w:rPr>
        <w:t>）</w:t>
      </w:r>
    </w:p>
    <w:p w14:paraId="0AC6947B">
      <w:pPr>
        <w:spacing w:line="360" w:lineRule="auto"/>
        <w:jc w:val="left"/>
        <w:textAlignment w:val="center"/>
        <w:rPr>
          <w:color w:val="000000"/>
        </w:rPr>
      </w:pPr>
      <w:r>
        <w:rPr>
          <w:rFonts w:ascii="宋体" w:hAnsi="宋体" w:eastAsia="宋体" w:cs="宋体"/>
          <w:color w:val="000000"/>
        </w:rPr>
        <w:t>①提高小麦产量</w:t>
      </w:r>
      <w:r>
        <w:rPr>
          <w:rFonts w:ascii="Times New Roman" w:hAnsi="Times New Roman" w:eastAsia="Times New Roman" w:cs="Times New Roman"/>
          <w:color w:val="000000"/>
        </w:rPr>
        <w:t xml:space="preserve">   </w:t>
      </w:r>
      <w:r>
        <w:rPr>
          <w:rFonts w:ascii="宋体" w:hAnsi="宋体" w:eastAsia="宋体" w:cs="宋体"/>
          <w:color w:val="000000"/>
        </w:rPr>
        <w:t>②提高农业技术</w:t>
      </w:r>
      <w:r>
        <w:rPr>
          <w:rFonts w:ascii="Times New Roman" w:hAnsi="Times New Roman" w:eastAsia="Times New Roman" w:cs="Times New Roman"/>
          <w:color w:val="000000"/>
        </w:rPr>
        <w:t xml:space="preserve">   </w:t>
      </w:r>
      <w:r>
        <w:rPr>
          <w:rFonts w:ascii="宋体" w:hAnsi="宋体" w:eastAsia="宋体" w:cs="宋体"/>
          <w:color w:val="000000"/>
        </w:rPr>
        <w:t>③增加经济收入</w:t>
      </w:r>
      <w:r>
        <w:rPr>
          <w:rFonts w:ascii="Times New Roman" w:hAnsi="Times New Roman" w:eastAsia="Times New Roman" w:cs="Times New Roman"/>
          <w:color w:val="000000"/>
        </w:rPr>
        <w:t xml:space="preserve">   </w:t>
      </w:r>
      <w:r>
        <w:rPr>
          <w:rFonts w:ascii="宋体" w:hAnsi="宋体" w:eastAsia="宋体" w:cs="宋体"/>
          <w:color w:val="000000"/>
        </w:rPr>
        <w:t>④增加土地面积</w:t>
      </w:r>
    </w:p>
    <w:p w14:paraId="2FC2E856">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771573389" name="图片 1771573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1573389" name="图片 1771573389"/>
                    <pic:cNvPicPr>
                      <a:picLocks noChangeAspect="1"/>
                    </pic:cNvPicPr>
                  </pic:nvPicPr>
                  <pic:blipFill>
                    <a:blip r:embed="rId14"/>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②③④</w:t>
      </w:r>
    </w:p>
    <w:p w14:paraId="75842545">
      <w:pPr>
        <w:spacing w:line="360" w:lineRule="auto"/>
        <w:ind w:firstLine="420"/>
        <w:jc w:val="left"/>
        <w:textAlignment w:val="center"/>
        <w:rPr>
          <w:color w:val="000000"/>
        </w:rPr>
      </w:pPr>
      <w:r>
        <w:rPr>
          <w:rFonts w:ascii="楷体" w:hAnsi="楷体" w:eastAsia="楷体" w:cs="楷体"/>
          <w:color w:val="000000"/>
        </w:rPr>
        <w:t>截至</w:t>
      </w:r>
      <w:r>
        <w:rPr>
          <w:rFonts w:ascii="Times New Roman" w:hAnsi="Times New Roman" w:eastAsia="Times New Roman" w:cs="Times New Roman"/>
          <w:color w:val="000000"/>
        </w:rPr>
        <w:t>2020</w:t>
      </w:r>
      <w:r>
        <w:rPr>
          <w:rFonts w:ascii="楷体" w:hAnsi="楷体" w:eastAsia="楷体" w:cs="楷体"/>
          <w:color w:val="000000"/>
        </w:rPr>
        <w:t>年，南美洲热带雨林面积减少超过</w:t>
      </w:r>
      <w:r>
        <w:rPr>
          <w:rFonts w:ascii="Times New Roman" w:hAnsi="Times New Roman" w:eastAsia="Times New Roman" w:cs="Times New Roman"/>
          <w:color w:val="000000"/>
        </w:rPr>
        <w:t>200</w:t>
      </w:r>
      <w:r>
        <w:rPr>
          <w:rFonts w:ascii="楷体" w:hAnsi="楷体" w:eastAsia="楷体" w:cs="楷体"/>
          <w:color w:val="000000"/>
        </w:rPr>
        <w:t>万公顷，保护雨林刻不容缓。图为南美洲热带雨林分布示意图。据此完成下面小题。</w:t>
      </w:r>
    </w:p>
    <w:p w14:paraId="5B221754">
      <w:pPr>
        <w:spacing w:line="360" w:lineRule="auto"/>
        <w:jc w:val="left"/>
        <w:textAlignment w:val="center"/>
        <w:rPr>
          <w:color w:val="000000"/>
        </w:rPr>
      </w:pPr>
      <w:r>
        <w:rPr>
          <w:color w:val="000000"/>
        </w:rPr>
        <w:drawing>
          <wp:inline distT="0" distB="0" distL="114300" distR="114300">
            <wp:extent cx="2286000" cy="2714625"/>
            <wp:effectExtent l="0" t="0" r="0" b="0"/>
            <wp:docPr id="100013" name="图片 100013"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dOIRD7MIOSHNAx1ODbqMbQ=="/>
                    <pic:cNvPicPr>
                      <a:picLocks noChangeAspect="1"/>
                    </pic:cNvPicPr>
                  </pic:nvPicPr>
                  <pic:blipFill>
                    <a:blip r:embed="rId18"/>
                    <a:stretch>
                      <a:fillRect/>
                    </a:stretch>
                  </pic:blipFill>
                  <pic:spPr>
                    <a:xfrm>
                      <a:off x="0" y="0"/>
                      <a:ext cx="2286000" cy="2714625"/>
                    </a:xfrm>
                    <a:prstGeom prst="rect">
                      <a:avLst/>
                    </a:prstGeom>
                  </pic:spPr>
                </pic:pic>
              </a:graphicData>
            </a:graphic>
          </wp:inline>
        </w:drawing>
      </w:r>
    </w:p>
    <w:p w14:paraId="5AA7861A">
      <w:pPr>
        <w:spacing w:line="360" w:lineRule="auto"/>
        <w:jc w:val="left"/>
        <w:textAlignment w:val="center"/>
        <w:rPr>
          <w:color w:val="000000"/>
        </w:rPr>
      </w:pPr>
      <w:r>
        <w:rPr>
          <w:color w:val="000000"/>
        </w:rPr>
        <w:t xml:space="preserve">12. </w:t>
      </w:r>
      <w:r>
        <w:rPr>
          <w:rFonts w:ascii="宋体" w:hAnsi="宋体" w:eastAsia="宋体" w:cs="宋体"/>
          <w:color w:val="000000"/>
        </w:rPr>
        <w:t>南美洲热带雨林主要分布在（</w:t>
      </w:r>
      <w:r>
        <w:rPr>
          <w:rFonts w:ascii="Times New Roman" w:hAnsi="Times New Roman" w:eastAsia="Times New Roman" w:cs="Times New Roman"/>
          <w:color w:val="000000"/>
        </w:rPr>
        <w:t xml:space="preserve">   </w:t>
      </w:r>
      <w:r>
        <w:rPr>
          <w:rFonts w:ascii="宋体" w:hAnsi="宋体" w:eastAsia="宋体" w:cs="宋体"/>
          <w:color w:val="000000"/>
        </w:rPr>
        <w:t>）</w:t>
      </w:r>
    </w:p>
    <w:p w14:paraId="16FA48B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安第斯山脉</w:t>
      </w:r>
      <w:r>
        <w:rPr>
          <w:color w:val="000000"/>
        </w:rPr>
        <w:tab/>
      </w:r>
      <w:r>
        <w:rPr>
          <w:color w:val="000000"/>
        </w:rPr>
        <w:t xml:space="preserve">B. </w:t>
      </w:r>
      <w:r>
        <w:rPr>
          <w:rFonts w:ascii="宋体" w:hAnsi="宋体" w:eastAsia="宋体" w:cs="宋体"/>
          <w:color w:val="000000"/>
        </w:rPr>
        <w:t>巴西高原</w:t>
      </w:r>
      <w:r>
        <w:rPr>
          <w:color w:val="000000"/>
        </w:rPr>
        <w:tab/>
      </w:r>
      <w:r>
        <w:rPr>
          <w:color w:val="000000"/>
        </w:rPr>
        <w:t xml:space="preserve">C. </w:t>
      </w:r>
      <w:r>
        <w:rPr>
          <w:rFonts w:ascii="宋体" w:hAnsi="宋体" w:eastAsia="宋体" w:cs="宋体"/>
          <w:color w:val="000000"/>
        </w:rPr>
        <w:t>亚马孙平原</w:t>
      </w:r>
      <w:r>
        <w:rPr>
          <w:color w:val="000000"/>
        </w:rPr>
        <w:tab/>
      </w:r>
      <w:r>
        <w:rPr>
          <w:color w:val="000000"/>
        </w:rPr>
        <w:t xml:space="preserve">D. </w:t>
      </w:r>
      <w:r>
        <w:rPr>
          <w:rFonts w:ascii="宋体" w:hAnsi="宋体" w:eastAsia="宋体" w:cs="宋体"/>
          <w:color w:val="000000"/>
        </w:rPr>
        <w:t>拉普拉塔平原</w:t>
      </w:r>
    </w:p>
    <w:p w14:paraId="01D015DB">
      <w:pPr>
        <w:spacing w:line="360" w:lineRule="auto"/>
        <w:jc w:val="left"/>
        <w:textAlignment w:val="center"/>
        <w:rPr>
          <w:color w:val="000000"/>
        </w:rPr>
      </w:pPr>
      <w:r>
        <w:rPr>
          <w:color w:val="000000"/>
        </w:rPr>
        <w:t xml:space="preserve">13. </w:t>
      </w:r>
      <w:r>
        <w:rPr>
          <w:rFonts w:ascii="宋体" w:hAnsi="宋体" w:eastAsia="宋体" w:cs="宋体"/>
          <w:color w:val="000000"/>
        </w:rPr>
        <w:t>随着热带雨林面积的减少，亚马孙河下游（</w:t>
      </w:r>
      <w:r>
        <w:rPr>
          <w:rFonts w:ascii="Times New Roman" w:hAnsi="Times New Roman" w:eastAsia="Times New Roman" w:cs="Times New Roman"/>
          <w:color w:val="000000"/>
        </w:rPr>
        <w:t xml:space="preserve">   </w:t>
      </w:r>
      <w:r>
        <w:rPr>
          <w:rFonts w:ascii="宋体" w:hAnsi="宋体" w:eastAsia="宋体" w:cs="宋体"/>
          <w:color w:val="000000"/>
        </w:rPr>
        <w:t>）</w:t>
      </w:r>
    </w:p>
    <w:p w14:paraId="15D2F90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水质变好</w:t>
      </w:r>
      <w:r>
        <w:rPr>
          <w:color w:val="000000"/>
        </w:rPr>
        <w:tab/>
      </w:r>
      <w:r>
        <w:rPr>
          <w:color w:val="000000"/>
        </w:rPr>
        <w:t xml:space="preserve">B. </w:t>
      </w:r>
      <w:r>
        <w:rPr>
          <w:rFonts w:ascii="宋体" w:hAnsi="宋体" w:eastAsia="宋体" w:cs="宋体"/>
          <w:color w:val="000000"/>
        </w:rPr>
        <w:t>含沙量增加</w:t>
      </w:r>
      <w:r>
        <w:rPr>
          <w:color w:val="000000"/>
        </w:rPr>
        <w:tab/>
      </w:r>
      <w:r>
        <w:rPr>
          <w:color w:val="000000"/>
        </w:rPr>
        <w:t xml:space="preserve">C. </w:t>
      </w:r>
      <w:r>
        <w:rPr>
          <w:rFonts w:ascii="宋体" w:hAnsi="宋体" w:eastAsia="宋体" w:cs="宋体"/>
          <w:color w:val="000000"/>
        </w:rPr>
        <w:t>出现凌汛</w:t>
      </w:r>
      <w:r>
        <w:rPr>
          <w:color w:val="000000"/>
        </w:rPr>
        <w:tab/>
      </w:r>
      <w:r>
        <w:rPr>
          <w:color w:val="000000"/>
        </w:rPr>
        <w:t xml:space="preserve">D. </w:t>
      </w:r>
      <w:r>
        <w:rPr>
          <w:rFonts w:ascii="宋体" w:hAnsi="宋体" w:eastAsia="宋体" w:cs="宋体"/>
          <w:color w:val="000000"/>
        </w:rPr>
        <w:t>落差变大</w:t>
      </w:r>
    </w:p>
    <w:p w14:paraId="623E28C8">
      <w:pPr>
        <w:spacing w:line="360" w:lineRule="auto"/>
        <w:jc w:val="left"/>
        <w:textAlignment w:val="center"/>
        <w:rPr>
          <w:color w:val="000000"/>
        </w:rPr>
      </w:pPr>
      <w:r>
        <w:rPr>
          <w:color w:val="000000"/>
        </w:rPr>
        <w:t xml:space="preserve">14. </w:t>
      </w:r>
      <w:r>
        <w:rPr>
          <w:rFonts w:ascii="宋体" w:hAnsi="宋体" w:eastAsia="宋体" w:cs="宋体"/>
          <w:color w:val="000000"/>
        </w:rPr>
        <w:t>保护热带雨林有利于（</w:t>
      </w:r>
      <w:r>
        <w:rPr>
          <w:rFonts w:ascii="Times New Roman" w:hAnsi="Times New Roman" w:eastAsia="Times New Roman" w:cs="Times New Roman"/>
          <w:color w:val="000000"/>
        </w:rPr>
        <w:t xml:space="preserve">   </w:t>
      </w:r>
      <w:r>
        <w:rPr>
          <w:rFonts w:ascii="宋体" w:hAnsi="宋体" w:eastAsia="宋体" w:cs="宋体"/>
          <w:color w:val="000000"/>
        </w:rPr>
        <w:t>）</w:t>
      </w:r>
    </w:p>
    <w:p w14:paraId="2C2D6C55">
      <w:pPr>
        <w:spacing w:line="360" w:lineRule="auto"/>
        <w:jc w:val="left"/>
        <w:textAlignment w:val="center"/>
        <w:rPr>
          <w:color w:val="000000"/>
        </w:rPr>
      </w:pPr>
      <w:r>
        <w:rPr>
          <w:rFonts w:ascii="宋体" w:hAnsi="宋体" w:eastAsia="宋体" w:cs="宋体"/>
          <w:color w:val="000000"/>
        </w:rPr>
        <w:t>①减少人类碳排放</w:t>
      </w:r>
      <w:r>
        <w:rPr>
          <w:rFonts w:ascii="Times New Roman" w:hAnsi="Times New Roman" w:eastAsia="Times New Roman" w:cs="Times New Roman"/>
          <w:color w:val="000000"/>
        </w:rPr>
        <w:t xml:space="preserve">   </w:t>
      </w:r>
      <w:r>
        <w:rPr>
          <w:rFonts w:ascii="宋体" w:hAnsi="宋体" w:eastAsia="宋体" w:cs="宋体"/>
          <w:color w:val="000000"/>
        </w:rPr>
        <w:t>②保持水土</w:t>
      </w:r>
      <w:r>
        <w:rPr>
          <w:rFonts w:ascii="Times New Roman" w:hAnsi="Times New Roman" w:eastAsia="Times New Roman" w:cs="Times New Roman"/>
          <w:color w:val="000000"/>
        </w:rPr>
        <w:t xml:space="preserve">   </w:t>
      </w:r>
      <w:r>
        <w:rPr>
          <w:rFonts w:ascii="宋体" w:hAnsi="宋体" w:eastAsia="宋体" w:cs="宋体"/>
          <w:color w:val="000000"/>
        </w:rPr>
        <w:t>③维持生物多样性</w:t>
      </w:r>
      <w:r>
        <w:rPr>
          <w:rFonts w:ascii="Times New Roman" w:hAnsi="Times New Roman" w:eastAsia="Times New Roman" w:cs="Times New Roman"/>
          <w:color w:val="000000"/>
        </w:rPr>
        <w:t xml:space="preserve">   </w:t>
      </w:r>
      <w:r>
        <w:rPr>
          <w:rFonts w:ascii="宋体" w:hAnsi="宋体" w:eastAsia="宋体" w:cs="宋体"/>
          <w:color w:val="000000"/>
        </w:rPr>
        <w:t>④涵养水源</w:t>
      </w:r>
    </w:p>
    <w:p w14:paraId="7C8E6BA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②③④</w:t>
      </w:r>
    </w:p>
    <w:p w14:paraId="7A93850E">
      <w:pPr>
        <w:spacing w:line="360" w:lineRule="auto"/>
        <w:ind w:firstLine="420"/>
        <w:jc w:val="left"/>
        <w:textAlignment w:val="center"/>
        <w:rPr>
          <w:color w:val="000000"/>
        </w:rPr>
      </w:pPr>
      <w:r>
        <w:rPr>
          <w:rFonts w:ascii="楷体" w:hAnsi="楷体" w:eastAsia="楷体" w:cs="楷体"/>
          <w:color w:val="000000"/>
        </w:rPr>
        <w:t>欧洲国家匈牙利人口较少，汽车及零部件制造是其支柱产业。近年来，中国与匈牙利在新能源汽车、锂电池和光伏领域的合作持续深化。据此完成下面小题。</w:t>
      </w:r>
    </w:p>
    <w:p w14:paraId="424F99F2">
      <w:pPr>
        <w:spacing w:line="360" w:lineRule="auto"/>
        <w:jc w:val="left"/>
        <w:textAlignment w:val="center"/>
        <w:rPr>
          <w:color w:val="000000"/>
        </w:rPr>
      </w:pPr>
      <w:r>
        <w:rPr>
          <w:color w:val="000000"/>
        </w:rPr>
        <w:t xml:space="preserve">15. </w:t>
      </w:r>
      <w:r>
        <w:rPr>
          <w:rFonts w:ascii="宋体" w:hAnsi="宋体" w:eastAsia="宋体" w:cs="宋体"/>
          <w:color w:val="000000"/>
        </w:rPr>
        <w:t>匈牙利发展新能源汽车产业的有利条件有（</w:t>
      </w:r>
      <w:r>
        <w:rPr>
          <w:rFonts w:ascii="Times New Roman" w:hAnsi="Times New Roman" w:eastAsia="Times New Roman" w:cs="Times New Roman"/>
          <w:color w:val="000000"/>
        </w:rPr>
        <w:t xml:space="preserve">   </w:t>
      </w:r>
      <w:r>
        <w:rPr>
          <w:rFonts w:ascii="宋体" w:hAnsi="宋体" w:eastAsia="宋体" w:cs="宋体"/>
          <w:color w:val="000000"/>
        </w:rPr>
        <w:t>）</w:t>
      </w:r>
    </w:p>
    <w:p w14:paraId="1FBCDB7B">
      <w:pPr>
        <w:spacing w:line="360" w:lineRule="auto"/>
        <w:jc w:val="left"/>
        <w:textAlignment w:val="center"/>
        <w:rPr>
          <w:color w:val="000000"/>
        </w:rPr>
      </w:pPr>
      <w:r>
        <w:rPr>
          <w:rFonts w:ascii="宋体" w:hAnsi="宋体" w:eastAsia="宋体" w:cs="宋体"/>
          <w:color w:val="000000"/>
        </w:rPr>
        <w:t>①国家政策支持</w:t>
      </w:r>
      <w:r>
        <w:rPr>
          <w:rFonts w:ascii="Times New Roman" w:hAnsi="Times New Roman" w:eastAsia="Times New Roman" w:cs="Times New Roman"/>
          <w:color w:val="000000"/>
        </w:rPr>
        <w:t xml:space="preserve">   </w:t>
      </w:r>
      <w:r>
        <w:rPr>
          <w:rFonts w:ascii="宋体" w:hAnsi="宋体" w:eastAsia="宋体" w:cs="宋体"/>
          <w:color w:val="000000"/>
        </w:rPr>
        <w:t>②靠近消费市场</w:t>
      </w:r>
      <w:r>
        <w:rPr>
          <w:rFonts w:ascii="Times New Roman" w:hAnsi="Times New Roman" w:eastAsia="Times New Roman" w:cs="Times New Roman"/>
          <w:color w:val="000000"/>
        </w:rPr>
        <w:t xml:space="preserve">   </w:t>
      </w:r>
      <w:r>
        <w:rPr>
          <w:rFonts w:ascii="宋体" w:hAnsi="宋体" w:eastAsia="宋体" w:cs="宋体"/>
          <w:color w:val="000000"/>
        </w:rPr>
        <w:t>③劳动力丰富</w:t>
      </w:r>
      <w:r>
        <w:rPr>
          <w:rFonts w:ascii="Times New Roman" w:hAnsi="Times New Roman" w:eastAsia="Times New Roman" w:cs="Times New Roman"/>
          <w:color w:val="000000"/>
        </w:rPr>
        <w:t xml:space="preserve">   </w:t>
      </w:r>
      <w:r>
        <w:rPr>
          <w:rFonts w:ascii="宋体" w:hAnsi="宋体" w:eastAsia="宋体" w:cs="宋体"/>
          <w:color w:val="000000"/>
        </w:rPr>
        <w:t>④配套设施齐全</w:t>
      </w:r>
    </w:p>
    <w:p w14:paraId="2BFEEAD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②③④</w:t>
      </w:r>
    </w:p>
    <w:p w14:paraId="63C0A3AA">
      <w:pPr>
        <w:spacing w:line="360" w:lineRule="auto"/>
        <w:jc w:val="left"/>
        <w:textAlignment w:val="center"/>
        <w:rPr>
          <w:color w:val="000000"/>
        </w:rPr>
      </w:pPr>
      <w:r>
        <w:rPr>
          <w:color w:val="000000"/>
        </w:rPr>
        <w:t xml:space="preserve">16. </w:t>
      </w:r>
      <w:r>
        <w:rPr>
          <w:rFonts w:ascii="宋体" w:hAnsi="宋体" w:eastAsia="宋体" w:cs="宋体"/>
          <w:color w:val="000000"/>
        </w:rPr>
        <w:t>中国与匈牙利加强新能源合作有利于匈牙利当地（</w:t>
      </w:r>
      <w:r>
        <w:rPr>
          <w:rFonts w:ascii="Times New Roman" w:hAnsi="Times New Roman" w:eastAsia="Times New Roman" w:cs="Times New Roman"/>
          <w:color w:val="000000"/>
        </w:rPr>
        <w:t xml:space="preserve">   </w:t>
      </w:r>
      <w:r>
        <w:rPr>
          <w:rFonts w:ascii="宋体" w:hAnsi="宋体" w:eastAsia="宋体" w:cs="宋体"/>
          <w:color w:val="000000"/>
        </w:rPr>
        <w:t>）</w:t>
      </w:r>
    </w:p>
    <w:p w14:paraId="02AE238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改善能源结构</w:t>
      </w:r>
      <w:r>
        <w:rPr>
          <w:color w:val="000000"/>
        </w:rPr>
        <w:tab/>
      </w:r>
      <w:r>
        <w:rPr>
          <w:color w:val="000000"/>
        </w:rPr>
        <w:t xml:space="preserve">B. </w:t>
      </w:r>
      <w:r>
        <w:rPr>
          <w:rFonts w:ascii="宋体" w:hAnsi="宋体" w:eastAsia="宋体" w:cs="宋体"/>
          <w:color w:val="000000"/>
        </w:rPr>
        <w:t>优化交通网络</w:t>
      </w:r>
      <w:r>
        <w:rPr>
          <w:color w:val="000000"/>
        </w:rPr>
        <w:tab/>
      </w:r>
      <w:r>
        <w:rPr>
          <w:color w:val="000000"/>
        </w:rPr>
        <w:t xml:space="preserve">C. </w:t>
      </w:r>
      <w:r>
        <w:rPr>
          <w:rFonts w:ascii="宋体" w:hAnsi="宋体" w:eastAsia="宋体" w:cs="宋体"/>
          <w:color w:val="000000"/>
        </w:rPr>
        <w:t>丰富农产品种类</w:t>
      </w:r>
      <w:r>
        <w:rPr>
          <w:color w:val="000000"/>
        </w:rPr>
        <w:tab/>
      </w:r>
      <w:r>
        <w:rPr>
          <w:color w:val="000000"/>
        </w:rPr>
        <w:t xml:space="preserve">D. </w:t>
      </w:r>
      <w:r>
        <w:rPr>
          <w:rFonts w:ascii="宋体" w:hAnsi="宋体" w:eastAsia="宋体" w:cs="宋体"/>
          <w:color w:val="000000"/>
        </w:rPr>
        <w:t>发挥煤炭优势</w:t>
      </w:r>
    </w:p>
    <w:p w14:paraId="19CF1C36">
      <w:pPr>
        <w:spacing w:line="360" w:lineRule="auto"/>
        <w:ind w:firstLine="420"/>
        <w:jc w:val="left"/>
        <w:textAlignment w:val="center"/>
        <w:rPr>
          <w:color w:val="000000"/>
        </w:rPr>
      </w:pPr>
      <w:r>
        <w:rPr>
          <w:rFonts w:ascii="楷体" w:hAnsi="楷体" w:eastAsia="楷体" w:cs="楷体"/>
          <w:color w:val="000000"/>
        </w:rPr>
        <w:t>我国的灌溉工程遗产类型丰富。</w:t>
      </w:r>
      <w:r>
        <w:rPr>
          <w:rFonts w:ascii="Times New Roman" w:hAnsi="Times New Roman" w:eastAsia="Times New Roman" w:cs="Times New Roman"/>
          <w:color w:val="000000"/>
        </w:rPr>
        <w:t>2024</w:t>
      </w:r>
      <w:r>
        <w:rPr>
          <w:rFonts w:ascii="楷体" w:hAnsi="楷体" w:eastAsia="楷体" w:cs="楷体"/>
          <w:color w:val="000000"/>
        </w:rPr>
        <w:t>年我国共有</w:t>
      </w:r>
      <w:r>
        <w:rPr>
          <w:rFonts w:ascii="Times New Roman" w:hAnsi="Times New Roman" w:eastAsia="Times New Roman" w:cs="Times New Roman"/>
          <w:color w:val="000000"/>
        </w:rPr>
        <w:t>4</w:t>
      </w:r>
      <w:r>
        <w:rPr>
          <w:rFonts w:ascii="楷体" w:hAnsi="楷体" w:eastAsia="楷体" w:cs="楷体"/>
          <w:color w:val="000000"/>
        </w:rPr>
        <w:t>处古代水利工程入选第十一批世界灌溉工程遗产名录。图为我国入选第十一批世界灌溉工程遗产名录的古代水利工程分布图。据此完成下面小题。</w:t>
      </w:r>
    </w:p>
    <w:p w14:paraId="559D2DDB">
      <w:pPr>
        <w:spacing w:line="360" w:lineRule="auto"/>
        <w:jc w:val="left"/>
        <w:textAlignment w:val="center"/>
        <w:rPr>
          <w:color w:val="000000"/>
        </w:rPr>
      </w:pPr>
      <w:r>
        <w:rPr>
          <w:color w:val="000000"/>
        </w:rPr>
        <w:drawing>
          <wp:inline distT="0" distB="0" distL="114300" distR="114300">
            <wp:extent cx="3295650" cy="2362200"/>
            <wp:effectExtent l="0" t="0" r="0" b="0"/>
            <wp:docPr id="100015" name="图片 100015"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dOIRD7MIOSHNAx1ODbqMbQ=="/>
                    <pic:cNvPicPr>
                      <a:picLocks noChangeAspect="1"/>
                    </pic:cNvPicPr>
                  </pic:nvPicPr>
                  <pic:blipFill>
                    <a:blip r:embed="rId19"/>
                    <a:stretch>
                      <a:fillRect/>
                    </a:stretch>
                  </pic:blipFill>
                  <pic:spPr>
                    <a:xfrm>
                      <a:off x="0" y="0"/>
                      <a:ext cx="3295650" cy="2362200"/>
                    </a:xfrm>
                    <a:prstGeom prst="rect">
                      <a:avLst/>
                    </a:prstGeom>
                  </pic:spPr>
                </pic:pic>
              </a:graphicData>
            </a:graphic>
          </wp:inline>
        </w:drawing>
      </w:r>
    </w:p>
    <w:p w14:paraId="1DE720D5">
      <w:pPr>
        <w:spacing w:line="360" w:lineRule="auto"/>
        <w:jc w:val="left"/>
        <w:textAlignment w:val="center"/>
        <w:rPr>
          <w:color w:val="000000"/>
        </w:rPr>
      </w:pPr>
      <w:r>
        <w:rPr>
          <w:color w:val="000000"/>
        </w:rPr>
        <w:t xml:space="preserve">17. </w:t>
      </w:r>
      <w:r>
        <w:rPr>
          <w:rFonts w:ascii="宋体" w:hAnsi="宋体" w:eastAsia="宋体" w:cs="宋体"/>
          <w:color w:val="000000"/>
        </w:rPr>
        <w:t>我国入选第十一批世界灌溉工程遗产名录的古代水利工程多数分布在（</w:t>
      </w:r>
      <w:r>
        <w:rPr>
          <w:rFonts w:ascii="Times New Roman" w:hAnsi="Times New Roman" w:eastAsia="Times New Roman" w:cs="Times New Roman"/>
          <w:color w:val="000000"/>
        </w:rPr>
        <w:t xml:space="preserve">   </w:t>
      </w:r>
      <w:r>
        <w:rPr>
          <w:rFonts w:ascii="宋体" w:hAnsi="宋体" w:eastAsia="宋体" w:cs="宋体"/>
          <w:color w:val="000000"/>
        </w:rPr>
        <w:t>）</w:t>
      </w:r>
    </w:p>
    <w:p w14:paraId="7F563AC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北方地区</w:t>
      </w:r>
      <w:r>
        <w:rPr>
          <w:color w:val="000000"/>
        </w:rPr>
        <w:tab/>
      </w:r>
      <w:r>
        <w:rPr>
          <w:color w:val="000000"/>
        </w:rPr>
        <w:t xml:space="preserve">B. </w:t>
      </w:r>
      <w:r>
        <w:rPr>
          <w:rFonts w:ascii="宋体" w:hAnsi="宋体" w:eastAsia="宋体" w:cs="宋体"/>
          <w:color w:val="000000"/>
        </w:rPr>
        <w:t>南方地区</w:t>
      </w:r>
      <w:r>
        <w:rPr>
          <w:color w:val="000000"/>
        </w:rPr>
        <w:tab/>
      </w:r>
      <w:r>
        <w:rPr>
          <w:color w:val="000000"/>
        </w:rPr>
        <w:t xml:space="preserve">C. </w:t>
      </w:r>
      <w:r>
        <w:rPr>
          <w:rFonts w:ascii="宋体" w:hAnsi="宋体" w:eastAsia="宋体" w:cs="宋体"/>
          <w:color w:val="000000"/>
        </w:rPr>
        <w:t>西北地区</w:t>
      </w:r>
      <w:r>
        <w:rPr>
          <w:color w:val="000000"/>
        </w:rPr>
        <w:tab/>
      </w:r>
      <w:r>
        <w:rPr>
          <w:color w:val="000000"/>
        </w:rPr>
        <w:t xml:space="preserve">D. </w:t>
      </w:r>
      <w:r>
        <w:rPr>
          <w:rFonts w:ascii="宋体" w:hAnsi="宋体" w:eastAsia="宋体" w:cs="宋体"/>
          <w:color w:val="000000"/>
        </w:rPr>
        <w:t>青藏地区</w:t>
      </w:r>
    </w:p>
    <w:p w14:paraId="7B6D68E0">
      <w:pPr>
        <w:spacing w:line="360" w:lineRule="auto"/>
        <w:jc w:val="left"/>
        <w:textAlignment w:val="center"/>
        <w:rPr>
          <w:color w:val="000000"/>
        </w:rPr>
      </w:pPr>
      <w:r>
        <w:rPr>
          <w:color w:val="000000"/>
        </w:rPr>
        <w:t xml:space="preserve">18. </w:t>
      </w:r>
      <w:r>
        <w:rPr>
          <w:rFonts w:ascii="宋体" w:hAnsi="宋体" w:eastAsia="宋体" w:cs="宋体"/>
          <w:color w:val="000000"/>
        </w:rPr>
        <w:t>新疆吐鲁番坎儿井水利工程周边地区突出的自然地理环境特征是（</w:t>
      </w:r>
      <w:r>
        <w:rPr>
          <w:rFonts w:ascii="Times New Roman" w:hAnsi="Times New Roman" w:eastAsia="Times New Roman" w:cs="Times New Roman"/>
          <w:color w:val="000000"/>
        </w:rPr>
        <w:t xml:space="preserve">   </w:t>
      </w:r>
      <w:r>
        <w:rPr>
          <w:rFonts w:ascii="宋体" w:hAnsi="宋体" w:eastAsia="宋体" w:cs="宋体"/>
          <w:color w:val="000000"/>
        </w:rPr>
        <w:t>）</w:t>
      </w:r>
    </w:p>
    <w:p w14:paraId="5AF0961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植被茂密</w:t>
      </w:r>
      <w:r>
        <w:rPr>
          <w:color w:val="000000"/>
        </w:rPr>
        <w:tab/>
      </w:r>
      <w:r>
        <w:rPr>
          <w:color w:val="000000"/>
        </w:rPr>
        <w:t xml:space="preserve">B. </w:t>
      </w:r>
      <w:r>
        <w:rPr>
          <w:rFonts w:ascii="宋体" w:hAnsi="宋体" w:eastAsia="宋体" w:cs="宋体"/>
          <w:color w:val="000000"/>
        </w:rPr>
        <w:t>气候干旱</w:t>
      </w:r>
      <w:r>
        <w:rPr>
          <w:color w:val="000000"/>
        </w:rPr>
        <w:tab/>
      </w:r>
      <w:r>
        <w:rPr>
          <w:color w:val="000000"/>
        </w:rPr>
        <w:t xml:space="preserve">C. </w:t>
      </w:r>
      <w:r>
        <w:rPr>
          <w:rFonts w:ascii="宋体" w:hAnsi="宋体" w:eastAsia="宋体" w:cs="宋体"/>
          <w:color w:val="000000"/>
        </w:rPr>
        <w:t>外流河多</w:t>
      </w:r>
      <w:r>
        <w:rPr>
          <w:color w:val="000000"/>
        </w:rPr>
        <w:tab/>
      </w:r>
      <w:r>
        <w:rPr>
          <w:color w:val="000000"/>
        </w:rPr>
        <w:t xml:space="preserve">D. </w:t>
      </w:r>
      <w:r>
        <w:rPr>
          <w:rFonts w:ascii="宋体" w:hAnsi="宋体" w:eastAsia="宋体" w:cs="宋体"/>
          <w:color w:val="000000"/>
        </w:rPr>
        <w:t>高寒缺氧</w:t>
      </w:r>
    </w:p>
    <w:p w14:paraId="23519793">
      <w:pPr>
        <w:spacing w:line="360" w:lineRule="auto"/>
        <w:jc w:val="left"/>
        <w:textAlignment w:val="center"/>
        <w:rPr>
          <w:color w:val="000000"/>
        </w:rPr>
      </w:pPr>
      <w:r>
        <w:rPr>
          <w:color w:val="000000"/>
        </w:rPr>
        <w:t xml:space="preserve">19. </w:t>
      </w:r>
      <w:r>
        <w:rPr>
          <w:rFonts w:ascii="宋体" w:hAnsi="宋体" w:eastAsia="宋体" w:cs="宋体"/>
          <w:color w:val="000000"/>
        </w:rPr>
        <w:t>我国古代水利工程入选世界灌溉工程遗产名录，有利于（</w:t>
      </w:r>
      <w:r>
        <w:rPr>
          <w:rFonts w:ascii="Times New Roman" w:hAnsi="Times New Roman" w:eastAsia="Times New Roman" w:cs="Times New Roman"/>
          <w:color w:val="000000"/>
        </w:rPr>
        <w:t xml:space="preserve">   </w:t>
      </w:r>
      <w:r>
        <w:rPr>
          <w:rFonts w:ascii="宋体" w:hAnsi="宋体" w:eastAsia="宋体" w:cs="宋体"/>
          <w:color w:val="000000"/>
        </w:rPr>
        <w:t>）</w:t>
      </w:r>
    </w:p>
    <w:p w14:paraId="6454F5B5">
      <w:pPr>
        <w:spacing w:line="360" w:lineRule="auto"/>
        <w:jc w:val="left"/>
        <w:textAlignment w:val="center"/>
        <w:rPr>
          <w:color w:val="000000"/>
        </w:rPr>
      </w:pPr>
      <w:r>
        <w:rPr>
          <w:rFonts w:ascii="宋体" w:hAnsi="宋体" w:eastAsia="宋体" w:cs="宋体"/>
          <w:color w:val="000000"/>
        </w:rPr>
        <w:t>①保持古代水利工程发电功能</w:t>
      </w:r>
      <w:r>
        <w:rPr>
          <w:rFonts w:ascii="Times New Roman" w:hAnsi="Times New Roman" w:eastAsia="Times New Roman" w:cs="Times New Roman"/>
          <w:color w:val="000000"/>
        </w:rPr>
        <w:t xml:space="preserve">   </w:t>
      </w:r>
      <w:r>
        <w:rPr>
          <w:rFonts w:ascii="宋体" w:hAnsi="宋体" w:eastAsia="宋体" w:cs="宋体"/>
          <w:color w:val="000000"/>
        </w:rPr>
        <w:t>②保持古代水利工程灌溉功能</w:t>
      </w:r>
    </w:p>
    <w:p w14:paraId="10AA97A1">
      <w:pPr>
        <w:spacing w:line="360" w:lineRule="auto"/>
        <w:jc w:val="left"/>
        <w:textAlignment w:val="center"/>
        <w:rPr>
          <w:color w:val="000000"/>
        </w:rPr>
      </w:pPr>
      <w:r>
        <w:rPr>
          <w:rFonts w:ascii="宋体" w:hAnsi="宋体" w:eastAsia="宋体" w:cs="宋体"/>
          <w:color w:val="000000"/>
        </w:rPr>
        <w:t>③保护古代水利工程遗产</w:t>
      </w:r>
      <w:r>
        <w:rPr>
          <w:rFonts w:ascii="Times New Roman" w:hAnsi="Times New Roman" w:eastAsia="Times New Roman" w:cs="Times New Roman"/>
          <w:color w:val="000000"/>
        </w:rPr>
        <w:t xml:space="preserve">   </w:t>
      </w:r>
      <w:r>
        <w:rPr>
          <w:rFonts w:ascii="宋体" w:hAnsi="宋体" w:eastAsia="宋体" w:cs="宋体"/>
          <w:color w:val="000000"/>
        </w:rPr>
        <w:t>④传承中华优秀传统文化</w:t>
      </w:r>
    </w:p>
    <w:p w14:paraId="3DB6DA5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②③④</w:t>
      </w:r>
    </w:p>
    <w:p w14:paraId="2BCC5283">
      <w:pPr>
        <w:spacing w:line="360" w:lineRule="auto"/>
        <w:ind w:firstLine="420"/>
        <w:jc w:val="left"/>
        <w:textAlignment w:val="center"/>
        <w:rPr>
          <w:color w:val="000000"/>
        </w:rPr>
      </w:pPr>
      <w:r>
        <w:rPr>
          <w:rFonts w:ascii="楷体" w:hAnsi="楷体" w:eastAsia="楷体" w:cs="楷体"/>
          <w:color w:val="000000"/>
        </w:rPr>
        <w:t>广东省是我国荔枝产量最多的省份，所产新鲜荔枝</w:t>
      </w:r>
      <w:r>
        <w:rPr>
          <w:rFonts w:ascii="Times New Roman" w:hAnsi="Times New Roman" w:eastAsia="Times New Roman" w:cs="Times New Roman"/>
          <w:color w:val="000000"/>
        </w:rPr>
        <w:t>36</w:t>
      </w:r>
      <w:r>
        <w:rPr>
          <w:rFonts w:ascii="楷体" w:hAnsi="楷体" w:eastAsia="楷体" w:cs="楷体"/>
          <w:color w:val="000000"/>
        </w:rPr>
        <w:t>小时内可以运抵欧美等国际市场，让世界共享到广东省的</w:t>
      </w:r>
      <w:r>
        <w:rPr>
          <w:rFonts w:ascii="Times New Roman" w:hAnsi="Times New Roman" w:eastAsia="Times New Roman" w:cs="Times New Roman"/>
          <w:color w:val="000000"/>
        </w:rPr>
        <w:t>“</w:t>
      </w:r>
      <w:r>
        <w:rPr>
          <w:rFonts w:ascii="楷体" w:hAnsi="楷体" w:eastAsia="楷体" w:cs="楷体"/>
          <w:color w:val="000000"/>
        </w:rPr>
        <w:t>甜蜜</w:t>
      </w:r>
      <w:r>
        <w:rPr>
          <w:rFonts w:ascii="Times New Roman" w:hAnsi="Times New Roman" w:eastAsia="Times New Roman" w:cs="Times New Roman"/>
          <w:color w:val="000000"/>
        </w:rPr>
        <w:t>”</w:t>
      </w:r>
      <w:r>
        <w:rPr>
          <w:rFonts w:ascii="楷体" w:hAnsi="楷体" w:eastAsia="楷体" w:cs="楷体"/>
          <w:color w:val="000000"/>
        </w:rPr>
        <w:t>，这得益于现代交通和保鲜技术的进步。图为广东省荔枝主要产区及成熟时间示意图。据此完成下面小题。</w:t>
      </w:r>
    </w:p>
    <w:p w14:paraId="39C7E7CE">
      <w:pPr>
        <w:spacing w:line="360" w:lineRule="auto"/>
        <w:jc w:val="left"/>
        <w:textAlignment w:val="center"/>
        <w:rPr>
          <w:color w:val="000000"/>
        </w:rPr>
      </w:pPr>
      <w:r>
        <w:rPr>
          <w:color w:val="000000"/>
        </w:rPr>
        <w:drawing>
          <wp:inline distT="0" distB="0" distL="114300" distR="114300">
            <wp:extent cx="3543300" cy="2190750"/>
            <wp:effectExtent l="0" t="0" r="0" b="0"/>
            <wp:docPr id="100017" name="图片 100017"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dOIRD7MIOSHNAx1ODbqMbQ=="/>
                    <pic:cNvPicPr>
                      <a:picLocks noChangeAspect="1"/>
                    </pic:cNvPicPr>
                  </pic:nvPicPr>
                  <pic:blipFill>
                    <a:blip r:embed="rId20"/>
                    <a:stretch>
                      <a:fillRect/>
                    </a:stretch>
                  </pic:blipFill>
                  <pic:spPr>
                    <a:xfrm>
                      <a:off x="0" y="0"/>
                      <a:ext cx="3543300" cy="2190750"/>
                    </a:xfrm>
                    <a:prstGeom prst="rect">
                      <a:avLst/>
                    </a:prstGeom>
                  </pic:spPr>
                </pic:pic>
              </a:graphicData>
            </a:graphic>
          </wp:inline>
        </w:drawing>
      </w:r>
    </w:p>
    <w:p w14:paraId="28E71D8F">
      <w:pPr>
        <w:spacing w:line="360" w:lineRule="auto"/>
        <w:jc w:val="left"/>
        <w:textAlignment w:val="center"/>
        <w:rPr>
          <w:color w:val="000000"/>
        </w:rPr>
      </w:pPr>
      <w:r>
        <w:rPr>
          <w:color w:val="000000"/>
        </w:rPr>
        <w:t xml:space="preserve">20. </w:t>
      </w:r>
      <w:r>
        <w:rPr>
          <w:rFonts w:ascii="宋体" w:hAnsi="宋体" w:eastAsia="宋体" w:cs="宋体"/>
          <w:color w:val="000000"/>
        </w:rPr>
        <w:t>导致荔枝成熟时间从粤西向粤东逐渐推迟的主要自然原因是（</w:t>
      </w:r>
      <w:r>
        <w:rPr>
          <w:rFonts w:ascii="Times New Roman" w:hAnsi="Times New Roman" w:eastAsia="Times New Roman" w:cs="Times New Roman"/>
          <w:color w:val="000000"/>
        </w:rPr>
        <w:t xml:space="preserve">   </w:t>
      </w:r>
      <w:r>
        <w:rPr>
          <w:rFonts w:ascii="宋体" w:hAnsi="宋体" w:eastAsia="宋体" w:cs="宋体"/>
          <w:color w:val="000000"/>
        </w:rPr>
        <w:t>）</w:t>
      </w:r>
    </w:p>
    <w:p w14:paraId="75F5EE36">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纬度位置差异</w:t>
      </w:r>
      <w:r>
        <w:rPr>
          <w:color w:val="000000"/>
        </w:rPr>
        <w:tab/>
      </w:r>
      <w:r>
        <w:rPr>
          <w:color w:val="000000"/>
        </w:rPr>
        <w:t xml:space="preserve">B. </w:t>
      </w:r>
      <w:r>
        <w:rPr>
          <w:rFonts w:ascii="宋体" w:hAnsi="宋体" w:eastAsia="宋体" w:cs="宋体"/>
          <w:color w:val="000000"/>
        </w:rPr>
        <w:t>降水时间不同</w:t>
      </w:r>
    </w:p>
    <w:p w14:paraId="74228031">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海陆分布差异</w:t>
      </w:r>
      <w:r>
        <w:rPr>
          <w:color w:val="000000"/>
        </w:rPr>
        <w:tab/>
      </w:r>
      <w:r>
        <w:rPr>
          <w:color w:val="000000"/>
        </w:rPr>
        <w:t xml:space="preserve">D. </w:t>
      </w:r>
      <w:r>
        <w:rPr>
          <w:rFonts w:ascii="宋体" w:hAnsi="宋体" w:eastAsia="宋体" w:cs="宋体"/>
          <w:color w:val="000000"/>
        </w:rPr>
        <w:t>海拔高度不同</w:t>
      </w:r>
    </w:p>
    <w:p w14:paraId="2504C1EB">
      <w:pPr>
        <w:spacing w:line="360" w:lineRule="auto"/>
        <w:jc w:val="left"/>
        <w:textAlignment w:val="center"/>
        <w:rPr>
          <w:color w:val="000000"/>
        </w:rPr>
      </w:pPr>
      <w:r>
        <w:rPr>
          <w:color w:val="000000"/>
        </w:rPr>
        <w:t xml:space="preserve">21. </w:t>
      </w:r>
      <w:r>
        <w:rPr>
          <w:rFonts w:ascii="宋体" w:hAnsi="宋体" w:eastAsia="宋体" w:cs="宋体"/>
          <w:color w:val="000000"/>
        </w:rPr>
        <w:t>广东省的新鲜荔枝运抵欧美市场，最快捷的运输方式是（</w:t>
      </w:r>
      <w:r>
        <w:rPr>
          <w:rFonts w:ascii="Times New Roman" w:hAnsi="Times New Roman" w:eastAsia="Times New Roman" w:cs="Times New Roman"/>
          <w:color w:val="000000"/>
        </w:rPr>
        <w:t xml:space="preserve">   </w:t>
      </w:r>
      <w:r>
        <w:rPr>
          <w:rFonts w:ascii="宋体" w:hAnsi="宋体" w:eastAsia="宋体" w:cs="宋体"/>
          <w:color w:val="000000"/>
        </w:rPr>
        <w:t>）</w:t>
      </w:r>
    </w:p>
    <w:p w14:paraId="590FA036">
      <w:pPr>
        <w:tabs>
          <w:tab w:val="left" w:pos="2436"/>
          <w:tab w:val="left" w:pos="4873"/>
          <w:tab w:val="left" w:pos="7309"/>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37" name="图片 100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pic:cNvPicPr>
                      <a:picLocks noChangeAspect="1"/>
                    </pic:cNvPicPr>
                  </pic:nvPicPr>
                  <pic:blipFill>
                    <a:blip r:embed="rId14"/>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航空运输</w:t>
      </w:r>
      <w:r>
        <w:rPr>
          <w:color w:val="000000"/>
        </w:rPr>
        <w:tab/>
      </w:r>
      <w:r>
        <w:rPr>
          <w:color w:val="000000"/>
        </w:rPr>
        <w:t xml:space="preserve">B. </w:t>
      </w:r>
      <w:r>
        <w:rPr>
          <w:rFonts w:ascii="宋体" w:hAnsi="宋体" w:eastAsia="宋体" w:cs="宋体"/>
          <w:color w:val="000000"/>
        </w:rPr>
        <w:t>铁路运输</w:t>
      </w:r>
      <w:r>
        <w:rPr>
          <w:color w:val="000000"/>
        </w:rPr>
        <w:tab/>
      </w:r>
      <w:r>
        <w:rPr>
          <w:color w:val="000000"/>
        </w:rPr>
        <w:t xml:space="preserve">C. </w:t>
      </w:r>
      <w:r>
        <w:rPr>
          <w:rFonts w:ascii="宋体" w:hAnsi="宋体" w:eastAsia="宋体" w:cs="宋体"/>
          <w:color w:val="000000"/>
        </w:rPr>
        <w:t>公路运输</w:t>
      </w:r>
      <w:r>
        <w:rPr>
          <w:color w:val="000000"/>
        </w:rPr>
        <w:tab/>
      </w:r>
      <w:r>
        <w:rPr>
          <w:color w:val="000000"/>
        </w:rPr>
        <w:t xml:space="preserve">D. </w:t>
      </w:r>
      <w:r>
        <w:rPr>
          <w:rFonts w:ascii="宋体" w:hAnsi="宋体" w:eastAsia="宋体" w:cs="宋体"/>
          <w:color w:val="000000"/>
        </w:rPr>
        <w:t>海洋运输</w:t>
      </w:r>
    </w:p>
    <w:p w14:paraId="1FB2AE47">
      <w:pPr>
        <w:spacing w:line="360" w:lineRule="auto"/>
        <w:jc w:val="left"/>
        <w:textAlignment w:val="center"/>
        <w:rPr>
          <w:color w:val="000000"/>
        </w:rPr>
      </w:pPr>
      <w:r>
        <w:rPr>
          <w:color w:val="000000"/>
        </w:rPr>
        <w:t xml:space="preserve">22. </w:t>
      </w:r>
      <w:r>
        <w:rPr>
          <w:rFonts w:ascii="宋体" w:hAnsi="宋体" w:eastAsia="宋体" w:cs="宋体"/>
          <w:color w:val="000000"/>
        </w:rPr>
        <w:t>现代交通和保鲜技术的进步有利于荔枝的（</w:t>
      </w:r>
      <w:r>
        <w:rPr>
          <w:rFonts w:ascii="Times New Roman" w:hAnsi="Times New Roman" w:eastAsia="Times New Roman" w:cs="Times New Roman"/>
          <w:color w:val="000000"/>
        </w:rPr>
        <w:t xml:space="preserve">   </w:t>
      </w:r>
      <w:r>
        <w:rPr>
          <w:rFonts w:ascii="宋体" w:hAnsi="宋体" w:eastAsia="宋体" w:cs="宋体"/>
          <w:color w:val="000000"/>
        </w:rPr>
        <w:t>）</w:t>
      </w:r>
    </w:p>
    <w:p w14:paraId="22C3959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成熟时间提前</w:t>
      </w:r>
      <w:r>
        <w:rPr>
          <w:color w:val="000000"/>
        </w:rPr>
        <w:tab/>
      </w:r>
      <w:r>
        <w:rPr>
          <w:color w:val="000000"/>
        </w:rPr>
        <w:t xml:space="preserve">B. </w:t>
      </w:r>
      <w:r>
        <w:rPr>
          <w:rFonts w:ascii="宋体" w:hAnsi="宋体" w:eastAsia="宋体" w:cs="宋体"/>
          <w:color w:val="000000"/>
        </w:rPr>
        <w:t>消费市场扩大</w:t>
      </w:r>
      <w:r>
        <w:rPr>
          <w:color w:val="000000"/>
        </w:rPr>
        <w:tab/>
      </w:r>
      <w:r>
        <w:rPr>
          <w:color w:val="000000"/>
        </w:rPr>
        <w:t xml:space="preserve">C. </w:t>
      </w:r>
      <w:r>
        <w:rPr>
          <w:rFonts w:ascii="宋体" w:hAnsi="宋体" w:eastAsia="宋体" w:cs="宋体"/>
          <w:color w:val="000000"/>
        </w:rPr>
        <w:t>单位产量提高</w:t>
      </w:r>
      <w:r>
        <w:rPr>
          <w:color w:val="000000"/>
        </w:rPr>
        <w:tab/>
      </w:r>
      <w:r>
        <w:rPr>
          <w:color w:val="000000"/>
        </w:rPr>
        <w:t xml:space="preserve">D. </w:t>
      </w:r>
      <w:r>
        <w:rPr>
          <w:rFonts w:ascii="宋体" w:hAnsi="宋体" w:eastAsia="宋体" w:cs="宋体"/>
          <w:color w:val="000000"/>
        </w:rPr>
        <w:t>生产技术改进</w:t>
      </w:r>
    </w:p>
    <w:p w14:paraId="550D510A">
      <w:pPr>
        <w:spacing w:line="360" w:lineRule="auto"/>
        <w:ind w:firstLine="420"/>
        <w:jc w:val="left"/>
        <w:textAlignment w:val="center"/>
        <w:rPr>
          <w:color w:val="000000"/>
        </w:rPr>
      </w:pPr>
      <w:r>
        <w:rPr>
          <w:rFonts w:ascii="Times New Roman" w:hAnsi="Times New Roman" w:eastAsia="Times New Roman" w:cs="Times New Roman"/>
          <w:color w:val="000000"/>
        </w:rPr>
        <w:t>2023</w:t>
      </w:r>
      <w:r>
        <w:rPr>
          <w:rFonts w:ascii="楷体" w:hAnsi="楷体" w:eastAsia="楷体" w:cs="楷体"/>
          <w:color w:val="000000"/>
        </w:rPr>
        <w:t>年，中国人工智能科技产业区域竞争力总体评价指数排名前四的省级行政区域是北京市、广东省、上海市和浙江省。据此完成下面小题。</w:t>
      </w:r>
    </w:p>
    <w:p w14:paraId="6629E8CA">
      <w:pPr>
        <w:spacing w:line="360" w:lineRule="auto"/>
        <w:jc w:val="left"/>
        <w:textAlignment w:val="center"/>
        <w:rPr>
          <w:color w:val="000000"/>
        </w:rPr>
      </w:pPr>
      <w:r>
        <w:rPr>
          <w:color w:val="000000"/>
        </w:rPr>
        <w:t xml:space="preserve">23. </w:t>
      </w:r>
      <w:r>
        <w:rPr>
          <w:rFonts w:ascii="Times New Roman" w:hAnsi="Times New Roman" w:eastAsia="Times New Roman" w:cs="Times New Roman"/>
          <w:color w:val="000000"/>
        </w:rPr>
        <w:t>2023</w:t>
      </w:r>
      <w:r>
        <w:rPr>
          <w:rFonts w:ascii="宋体" w:hAnsi="宋体" w:eastAsia="宋体" w:cs="宋体"/>
          <w:color w:val="000000"/>
        </w:rPr>
        <w:t>年，中国人工智能科技产业区域竞争力总体评价指数排名前四的省级行政区域的简称分别是（</w:t>
      </w:r>
      <w:r>
        <w:rPr>
          <w:rFonts w:ascii="Times New Roman" w:hAnsi="Times New Roman" w:eastAsia="Times New Roman" w:cs="Times New Roman"/>
          <w:color w:val="000000"/>
        </w:rPr>
        <w:t xml:space="preserve">   </w:t>
      </w:r>
      <w:r>
        <w:rPr>
          <w:rFonts w:ascii="宋体" w:hAnsi="宋体" w:eastAsia="宋体" w:cs="宋体"/>
          <w:color w:val="000000"/>
        </w:rPr>
        <w:t>）</w:t>
      </w:r>
    </w:p>
    <w:p w14:paraId="3829CFB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京、沪、粤、台</w:t>
      </w:r>
      <w:r>
        <w:rPr>
          <w:color w:val="000000"/>
        </w:rPr>
        <w:tab/>
      </w:r>
      <w:r>
        <w:rPr>
          <w:color w:val="000000"/>
        </w:rPr>
        <w:t xml:space="preserve">B. </w:t>
      </w:r>
      <w:r>
        <w:rPr>
          <w:rFonts w:ascii="宋体" w:hAnsi="宋体" w:eastAsia="宋体" w:cs="宋体"/>
          <w:color w:val="000000"/>
        </w:rPr>
        <w:t>港、粤、沪、浙</w:t>
      </w:r>
      <w:r>
        <w:rPr>
          <w:color w:val="000000"/>
        </w:rPr>
        <w:tab/>
      </w:r>
      <w:r>
        <w:rPr>
          <w:color w:val="000000"/>
        </w:rPr>
        <w:t xml:space="preserve">C. </w:t>
      </w:r>
      <w:r>
        <w:rPr>
          <w:rFonts w:ascii="宋体" w:hAnsi="宋体" w:eastAsia="宋体" w:cs="宋体"/>
          <w:color w:val="000000"/>
        </w:rPr>
        <w:t>京、粤、沪、浙</w:t>
      </w:r>
      <w:r>
        <w:rPr>
          <w:color w:val="000000"/>
        </w:rPr>
        <w:tab/>
      </w:r>
      <w:r>
        <w:rPr>
          <w:color w:val="000000"/>
        </w:rPr>
        <w:t xml:space="preserve">D. </w:t>
      </w:r>
      <w:r>
        <w:rPr>
          <w:rFonts w:ascii="宋体" w:hAnsi="宋体" w:eastAsia="宋体" w:cs="宋体"/>
          <w:color w:val="000000"/>
        </w:rPr>
        <w:t>京、吉、沪、浙</w:t>
      </w:r>
    </w:p>
    <w:p w14:paraId="03F5D8AC">
      <w:pPr>
        <w:spacing w:line="360" w:lineRule="auto"/>
        <w:jc w:val="left"/>
        <w:textAlignment w:val="center"/>
        <w:rPr>
          <w:color w:val="000000"/>
        </w:rPr>
      </w:pPr>
      <w:r>
        <w:rPr>
          <w:color w:val="000000"/>
        </w:rPr>
        <w:t xml:space="preserve">24. </w:t>
      </w:r>
      <w:r>
        <w:rPr>
          <w:rFonts w:ascii="宋体" w:hAnsi="宋体" w:eastAsia="宋体" w:cs="宋体"/>
          <w:color w:val="000000"/>
        </w:rPr>
        <w:t>影响人工智能研发的关键因素是（</w:t>
      </w:r>
      <w:r>
        <w:rPr>
          <w:rFonts w:ascii="Times New Roman" w:hAnsi="Times New Roman" w:eastAsia="Times New Roman" w:cs="Times New Roman"/>
          <w:color w:val="000000"/>
        </w:rPr>
        <w:t xml:space="preserve">   </w:t>
      </w:r>
      <w:r>
        <w:rPr>
          <w:rFonts w:ascii="宋体" w:hAnsi="宋体" w:eastAsia="宋体" w:cs="宋体"/>
          <w:color w:val="000000"/>
        </w:rPr>
        <w:t>）</w:t>
      </w:r>
    </w:p>
    <w:p w14:paraId="5B78A1A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人口数量</w:t>
      </w:r>
      <w:r>
        <w:rPr>
          <w:color w:val="000000"/>
        </w:rPr>
        <w:tab/>
      </w:r>
      <w:r>
        <w:rPr>
          <w:color w:val="000000"/>
        </w:rPr>
        <w:t xml:space="preserve">B. </w:t>
      </w:r>
      <w:r>
        <w:rPr>
          <w:rFonts w:ascii="宋体" w:hAnsi="宋体" w:eastAsia="宋体" w:cs="宋体"/>
          <w:color w:val="000000"/>
        </w:rPr>
        <w:t>城市规模</w:t>
      </w:r>
      <w:r>
        <w:rPr>
          <w:color w:val="000000"/>
        </w:rPr>
        <w:tab/>
      </w:r>
      <w:r>
        <w:rPr>
          <w:color w:val="000000"/>
        </w:rPr>
        <w:t xml:space="preserve">C. </w:t>
      </w:r>
      <w:r>
        <w:rPr>
          <w:rFonts w:ascii="宋体" w:hAnsi="宋体" w:eastAsia="宋体" w:cs="宋体"/>
          <w:color w:val="000000"/>
        </w:rPr>
        <w:t>工业产值</w:t>
      </w:r>
      <w:r>
        <w:rPr>
          <w:color w:val="000000"/>
        </w:rPr>
        <w:tab/>
      </w:r>
      <w:r>
        <w:rPr>
          <w:color w:val="000000"/>
        </w:rPr>
        <w:t xml:space="preserve">D. </w:t>
      </w:r>
      <w:r>
        <w:rPr>
          <w:rFonts w:ascii="宋体" w:hAnsi="宋体" w:eastAsia="宋体" w:cs="宋体"/>
          <w:color w:val="000000"/>
        </w:rPr>
        <w:t>科技水平</w:t>
      </w:r>
    </w:p>
    <w:p w14:paraId="5FE56648">
      <w:pPr>
        <w:spacing w:line="360" w:lineRule="auto"/>
        <w:jc w:val="left"/>
        <w:textAlignment w:val="center"/>
        <w:rPr>
          <w:color w:val="000000"/>
        </w:rPr>
      </w:pPr>
      <w:r>
        <w:rPr>
          <w:color w:val="000000"/>
        </w:rPr>
        <w:t xml:space="preserve">25. </w:t>
      </w:r>
      <w:r>
        <w:rPr>
          <w:rFonts w:ascii="宋体" w:hAnsi="宋体" w:eastAsia="宋体" w:cs="宋体"/>
          <w:color w:val="000000"/>
        </w:rPr>
        <w:t>人工智能的发展能够（</w:t>
      </w:r>
      <w:r>
        <w:rPr>
          <w:rFonts w:ascii="Times New Roman" w:hAnsi="Times New Roman" w:eastAsia="Times New Roman" w:cs="Times New Roman"/>
          <w:color w:val="000000"/>
        </w:rPr>
        <w:t xml:space="preserve">   </w:t>
      </w:r>
      <w:r>
        <w:rPr>
          <w:rFonts w:ascii="宋体" w:hAnsi="宋体" w:eastAsia="宋体" w:cs="宋体"/>
          <w:color w:val="000000"/>
        </w:rPr>
        <w:t>）</w:t>
      </w:r>
    </w:p>
    <w:p w14:paraId="0D1DF4CB">
      <w:pPr>
        <w:spacing w:line="360" w:lineRule="auto"/>
        <w:jc w:val="left"/>
        <w:textAlignment w:val="center"/>
        <w:rPr>
          <w:color w:val="000000"/>
        </w:rPr>
      </w:pPr>
      <w:r>
        <w:rPr>
          <w:rFonts w:ascii="宋体" w:hAnsi="宋体" w:eastAsia="宋体" w:cs="宋体"/>
          <w:color w:val="000000"/>
        </w:rPr>
        <w:t>①推动科技创新</w:t>
      </w:r>
      <w:r>
        <w:rPr>
          <w:rFonts w:ascii="Times New Roman" w:hAnsi="Times New Roman" w:eastAsia="Times New Roman" w:cs="Times New Roman"/>
          <w:color w:val="000000"/>
        </w:rPr>
        <w:t xml:space="preserve">   </w:t>
      </w:r>
      <w:r>
        <w:rPr>
          <w:rFonts w:ascii="宋体" w:hAnsi="宋体" w:eastAsia="宋体" w:cs="宋体"/>
          <w:color w:val="000000"/>
        </w:rPr>
        <w:t>②促进产业升级</w:t>
      </w:r>
      <w:r>
        <w:rPr>
          <w:rFonts w:ascii="Times New Roman" w:hAnsi="Times New Roman" w:eastAsia="Times New Roman" w:cs="Times New Roman"/>
          <w:color w:val="000000"/>
        </w:rPr>
        <w:t xml:space="preserve">   </w:t>
      </w:r>
      <w:r>
        <w:rPr>
          <w:rFonts w:ascii="宋体" w:hAnsi="宋体" w:eastAsia="宋体" w:cs="宋体"/>
          <w:color w:val="000000"/>
        </w:rPr>
        <w:t>③提供智慧生活</w:t>
      </w:r>
      <w:r>
        <w:rPr>
          <w:rFonts w:ascii="Times New Roman" w:hAnsi="Times New Roman" w:eastAsia="Times New Roman" w:cs="Times New Roman"/>
          <w:color w:val="000000"/>
        </w:rPr>
        <w:t xml:space="preserve">   </w:t>
      </w:r>
      <w:r>
        <w:rPr>
          <w:rFonts w:ascii="宋体" w:hAnsi="宋体" w:eastAsia="宋体" w:cs="宋体"/>
          <w:color w:val="000000"/>
        </w:rPr>
        <w:t>④消除自然灾害</w:t>
      </w:r>
    </w:p>
    <w:p w14:paraId="003E90D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②③④</w:t>
      </w:r>
    </w:p>
    <w:p w14:paraId="0E05FCF0">
      <w:pPr>
        <w:spacing w:line="360" w:lineRule="auto"/>
        <w:ind w:firstLine="420"/>
        <w:jc w:val="left"/>
        <w:textAlignment w:val="center"/>
        <w:rPr>
          <w:color w:val="000000"/>
        </w:rPr>
      </w:pPr>
      <w:r>
        <w:rPr>
          <w:rFonts w:ascii="楷体" w:hAnsi="楷体" w:eastAsia="楷体" w:cs="楷体"/>
          <w:color w:val="000000"/>
        </w:rPr>
        <w:t>人均预期寿命是对新生儿未来生存年限的预测，是衡量一个国家或地区人口健康水平的核心指标。图为我国</w:t>
      </w:r>
      <w:r>
        <w:rPr>
          <w:rFonts w:ascii="Times New Roman" w:hAnsi="Times New Roman" w:eastAsia="Times New Roman" w:cs="Times New Roman"/>
          <w:color w:val="000000"/>
        </w:rPr>
        <w:t>2014-2024</w:t>
      </w:r>
      <w:r>
        <w:rPr>
          <w:rFonts w:ascii="楷体" w:hAnsi="楷体" w:eastAsia="楷体" w:cs="楷体"/>
          <w:color w:val="000000"/>
        </w:rPr>
        <w:t>年人均预期寿命趋势图。据此完成下面小题。</w:t>
      </w:r>
    </w:p>
    <w:p w14:paraId="17BB80B9">
      <w:pPr>
        <w:spacing w:line="360" w:lineRule="auto"/>
        <w:jc w:val="left"/>
        <w:textAlignment w:val="center"/>
        <w:rPr>
          <w:color w:val="000000"/>
        </w:rPr>
      </w:pPr>
      <w:r>
        <w:rPr>
          <w:color w:val="000000"/>
        </w:rPr>
        <w:drawing>
          <wp:inline distT="0" distB="0" distL="114300" distR="114300">
            <wp:extent cx="3171825" cy="1647825"/>
            <wp:effectExtent l="0" t="0" r="0" b="0"/>
            <wp:docPr id="100019" name="图片 100019"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dOIRD7MIOSHNAx1ODbqMbQ=="/>
                    <pic:cNvPicPr>
                      <a:picLocks noChangeAspect="1"/>
                    </pic:cNvPicPr>
                  </pic:nvPicPr>
                  <pic:blipFill>
                    <a:blip r:embed="rId21"/>
                    <a:stretch>
                      <a:fillRect/>
                    </a:stretch>
                  </pic:blipFill>
                  <pic:spPr>
                    <a:xfrm>
                      <a:off x="0" y="0"/>
                      <a:ext cx="3171825" cy="1647825"/>
                    </a:xfrm>
                    <a:prstGeom prst="rect">
                      <a:avLst/>
                    </a:prstGeom>
                  </pic:spPr>
                </pic:pic>
              </a:graphicData>
            </a:graphic>
          </wp:inline>
        </w:drawing>
      </w:r>
      <w:r>
        <w:rPr>
          <w:color w:val="000000"/>
        </w:rPr>
        <w:t xml:space="preserve">  </w:t>
      </w:r>
    </w:p>
    <w:p w14:paraId="5FC73E86">
      <w:pPr>
        <w:spacing w:line="360" w:lineRule="auto"/>
        <w:jc w:val="left"/>
        <w:textAlignment w:val="center"/>
        <w:rPr>
          <w:color w:val="000000"/>
        </w:rPr>
      </w:pPr>
      <w:r>
        <w:rPr>
          <w:color w:val="000000"/>
        </w:rPr>
        <w:t xml:space="preserve">26. </w:t>
      </w:r>
      <w:r>
        <w:rPr>
          <w:rFonts w:ascii="Times New Roman" w:hAnsi="Times New Roman" w:eastAsia="Times New Roman" w:cs="Times New Roman"/>
          <w:color w:val="000000"/>
        </w:rPr>
        <w:t>2014-2024</w:t>
      </w:r>
      <w:r>
        <w:rPr>
          <w:rFonts w:ascii="宋体" w:hAnsi="宋体" w:eastAsia="宋体" w:cs="宋体"/>
          <w:color w:val="000000"/>
        </w:rPr>
        <w:t>年我国人均预期寿命变化的总体趋势是（</w:t>
      </w:r>
      <w:r>
        <w:rPr>
          <w:rFonts w:ascii="Times New Roman" w:hAnsi="Times New Roman" w:eastAsia="Times New Roman" w:cs="Times New Roman"/>
          <w:color w:val="000000"/>
        </w:rPr>
        <w:t xml:space="preserve">   </w:t>
      </w:r>
      <w:r>
        <w:rPr>
          <w:rFonts w:ascii="宋体" w:hAnsi="宋体" w:eastAsia="宋体" w:cs="宋体"/>
          <w:color w:val="000000"/>
        </w:rPr>
        <w:t>）</w:t>
      </w:r>
    </w:p>
    <w:p w14:paraId="760715A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逐步缩短</w:t>
      </w:r>
      <w:r>
        <w:rPr>
          <w:color w:val="000000"/>
        </w:rPr>
        <w:tab/>
      </w:r>
      <w:r>
        <w:rPr>
          <w:color w:val="000000"/>
        </w:rPr>
        <w:t xml:space="preserve">B. </w:t>
      </w:r>
      <w:r>
        <w:rPr>
          <w:rFonts w:ascii="宋体" w:hAnsi="宋体" w:eastAsia="宋体" w:cs="宋体"/>
          <w:color w:val="000000"/>
        </w:rPr>
        <w:t>先增后减</w:t>
      </w:r>
      <w:r>
        <w:rPr>
          <w:color w:val="000000"/>
        </w:rPr>
        <w:tab/>
      </w:r>
      <w:r>
        <w:rPr>
          <w:color w:val="000000"/>
        </w:rPr>
        <w:t xml:space="preserve">C. </w:t>
      </w:r>
      <w:r>
        <w:rPr>
          <w:rFonts w:ascii="宋体" w:hAnsi="宋体" w:eastAsia="宋体" w:cs="宋体"/>
          <w:color w:val="000000"/>
        </w:rPr>
        <w:t>稳步延长</w:t>
      </w:r>
      <w:r>
        <w:rPr>
          <w:color w:val="000000"/>
        </w:rPr>
        <w:tab/>
      </w:r>
      <w:r>
        <w:rPr>
          <w:color w:val="000000"/>
        </w:rPr>
        <w:t xml:space="preserve">D. </w:t>
      </w:r>
      <w:r>
        <w:rPr>
          <w:rFonts w:ascii="宋体" w:hAnsi="宋体" w:eastAsia="宋体" w:cs="宋体"/>
          <w:color w:val="000000"/>
        </w:rPr>
        <w:t>先减后增</w:t>
      </w:r>
    </w:p>
    <w:p w14:paraId="5777D783">
      <w:pPr>
        <w:spacing w:line="360" w:lineRule="auto"/>
        <w:jc w:val="left"/>
        <w:textAlignment w:val="center"/>
        <w:rPr>
          <w:color w:val="000000"/>
        </w:rPr>
      </w:pPr>
      <w:r>
        <w:rPr>
          <w:color w:val="000000"/>
        </w:rPr>
        <w:t xml:space="preserve">27. </w:t>
      </w:r>
      <w:r>
        <w:rPr>
          <w:rFonts w:ascii="宋体" w:hAnsi="宋体" w:eastAsia="宋体" w:cs="宋体"/>
          <w:color w:val="000000"/>
        </w:rPr>
        <w:t>我国人均预期寿命变化的主要原因有（</w:t>
      </w:r>
      <w:r>
        <w:rPr>
          <w:rFonts w:ascii="Times New Roman" w:hAnsi="Times New Roman" w:eastAsia="Times New Roman" w:cs="Times New Roman"/>
          <w:color w:val="000000"/>
        </w:rPr>
        <w:t xml:space="preserve">   </w:t>
      </w:r>
      <w:r>
        <w:rPr>
          <w:rFonts w:ascii="宋体" w:hAnsi="宋体" w:eastAsia="宋体" w:cs="宋体"/>
          <w:color w:val="000000"/>
        </w:rPr>
        <w:t>）</w:t>
      </w:r>
    </w:p>
    <w:p w14:paraId="20A4DA35">
      <w:pPr>
        <w:spacing w:line="360" w:lineRule="auto"/>
        <w:jc w:val="left"/>
        <w:textAlignment w:val="center"/>
        <w:rPr>
          <w:color w:val="000000"/>
        </w:rPr>
      </w:pPr>
      <w:r>
        <w:rPr>
          <w:rFonts w:ascii="宋体" w:hAnsi="宋体" w:eastAsia="宋体" w:cs="宋体"/>
          <w:color w:val="000000"/>
        </w:rPr>
        <w:t>①老年人口增加</w:t>
      </w:r>
      <w:r>
        <w:rPr>
          <w:rFonts w:ascii="Times New Roman" w:hAnsi="Times New Roman" w:eastAsia="Times New Roman" w:cs="Times New Roman"/>
          <w:color w:val="000000"/>
        </w:rPr>
        <w:t xml:space="preserve">   </w:t>
      </w:r>
      <w:r>
        <w:rPr>
          <w:rFonts w:ascii="宋体" w:hAnsi="宋体" w:eastAsia="宋体" w:cs="宋体"/>
          <w:color w:val="000000"/>
        </w:rPr>
        <w:t>②生活水平提升</w:t>
      </w:r>
      <w:r>
        <w:rPr>
          <w:rFonts w:ascii="Times New Roman" w:hAnsi="Times New Roman" w:eastAsia="Times New Roman" w:cs="Times New Roman"/>
          <w:color w:val="000000"/>
        </w:rPr>
        <w:t xml:space="preserve">   </w:t>
      </w:r>
      <w:r>
        <w:rPr>
          <w:rFonts w:ascii="宋体" w:hAnsi="宋体" w:eastAsia="宋体" w:cs="宋体"/>
          <w:color w:val="000000"/>
        </w:rPr>
        <w:t>③健康意识增强</w:t>
      </w:r>
      <w:r>
        <w:rPr>
          <w:rFonts w:ascii="Times New Roman" w:hAnsi="Times New Roman" w:eastAsia="Times New Roman" w:cs="Times New Roman"/>
          <w:color w:val="000000"/>
        </w:rPr>
        <w:t xml:space="preserve">   </w:t>
      </w:r>
      <w:r>
        <w:rPr>
          <w:rFonts w:ascii="宋体" w:hAnsi="宋体" w:eastAsia="宋体" w:cs="宋体"/>
          <w:color w:val="000000"/>
        </w:rPr>
        <w:t>④医疗技术发展</w:t>
      </w:r>
    </w:p>
    <w:p w14:paraId="3AB0DB0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②③④</w:t>
      </w:r>
    </w:p>
    <w:p w14:paraId="4D715C48">
      <w:pPr>
        <w:spacing w:line="360" w:lineRule="auto"/>
        <w:ind w:firstLine="420"/>
        <w:jc w:val="left"/>
        <w:textAlignment w:val="center"/>
        <w:rPr>
          <w:color w:val="000000"/>
        </w:rPr>
      </w:pPr>
      <w:r>
        <w:rPr>
          <w:rFonts w:ascii="Times New Roman" w:hAnsi="Times New Roman" w:eastAsia="Times New Roman" w:cs="Times New Roman"/>
          <w:color w:val="000000"/>
        </w:rPr>
        <w:t>2025</w:t>
      </w:r>
      <w:r>
        <w:rPr>
          <w:rFonts w:ascii="楷体" w:hAnsi="楷体" w:eastAsia="楷体" w:cs="楷体"/>
          <w:color w:val="000000"/>
        </w:rPr>
        <w:t>年</w:t>
      </w:r>
      <w:r>
        <w:rPr>
          <w:rFonts w:ascii="Times New Roman" w:hAnsi="Times New Roman" w:eastAsia="Times New Roman" w:cs="Times New Roman"/>
          <w:color w:val="000000"/>
        </w:rPr>
        <w:t>6</w:t>
      </w:r>
      <w:r>
        <w:rPr>
          <w:rFonts w:ascii="楷体" w:hAnsi="楷体" w:eastAsia="楷体" w:cs="楷体"/>
          <w:color w:val="000000"/>
        </w:rPr>
        <w:t>月以来，我国南方多省区连降暴雨，全面进入汛期。为此，各地加强应用直升机、无人机、无人艇、卫星电话等装备进行实战演练，增强应对汛情的预警、应急等能力。据此完成下面小题。</w:t>
      </w:r>
    </w:p>
    <w:p w14:paraId="0F4EEF2D">
      <w:pPr>
        <w:spacing w:line="360" w:lineRule="auto"/>
        <w:jc w:val="left"/>
        <w:textAlignment w:val="center"/>
        <w:rPr>
          <w:color w:val="000000"/>
        </w:rPr>
      </w:pPr>
      <w:r>
        <w:rPr>
          <w:color w:val="000000"/>
        </w:rPr>
        <w:t xml:space="preserve">28. </w:t>
      </w:r>
      <w:r>
        <w:rPr>
          <w:rFonts w:ascii="宋体" w:hAnsi="宋体" w:eastAsia="宋体" w:cs="宋体"/>
          <w:color w:val="000000"/>
        </w:rPr>
        <w:t>下列天气符号表示暴雨的是（</w:t>
      </w:r>
      <w:r>
        <w:rPr>
          <w:rFonts w:ascii="Times New Roman" w:hAnsi="Times New Roman" w:eastAsia="Times New Roman" w:cs="Times New Roman"/>
          <w:color w:val="000000"/>
        </w:rPr>
        <w:t xml:space="preserve">   </w:t>
      </w:r>
      <w:r>
        <w:rPr>
          <w:rFonts w:ascii="宋体" w:hAnsi="宋体" w:eastAsia="宋体" w:cs="宋体"/>
          <w:color w:val="000000"/>
        </w:rPr>
        <w:t>）</w:t>
      </w:r>
    </w:p>
    <w:p w14:paraId="523640BE">
      <w:pPr>
        <w:spacing w:line="360" w:lineRule="auto"/>
        <w:jc w:val="left"/>
        <w:textAlignment w:val="center"/>
        <w:rPr>
          <w:color w:val="000000"/>
        </w:rPr>
      </w:pPr>
      <w:r>
        <w:rPr>
          <w:color w:val="000000"/>
        </w:rPr>
        <w:drawing>
          <wp:inline distT="0" distB="0" distL="114300" distR="114300">
            <wp:extent cx="4343400" cy="857250"/>
            <wp:effectExtent l="0" t="0" r="0" b="0"/>
            <wp:docPr id="100021" name="图片 100021"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dOIRD7MIOSHNAx1ODbqMbQ=="/>
                    <pic:cNvPicPr>
                      <a:picLocks noChangeAspect="1"/>
                    </pic:cNvPicPr>
                  </pic:nvPicPr>
                  <pic:blipFill>
                    <a:blip r:embed="rId22"/>
                    <a:stretch>
                      <a:fillRect/>
                    </a:stretch>
                  </pic:blipFill>
                  <pic:spPr>
                    <a:xfrm>
                      <a:off x="0" y="0"/>
                      <a:ext cx="4343400" cy="857250"/>
                    </a:xfrm>
                    <a:prstGeom prst="rect">
                      <a:avLst/>
                    </a:prstGeom>
                  </pic:spPr>
                </pic:pic>
              </a:graphicData>
            </a:graphic>
          </wp:inline>
        </w:drawing>
      </w:r>
    </w:p>
    <w:p w14:paraId="63417AB0">
      <w:pPr>
        <w:tabs>
          <w:tab w:val="left" w:pos="2436"/>
          <w:tab w:val="left" w:pos="4873"/>
          <w:tab w:val="left" w:pos="7309"/>
        </w:tabs>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A</w:t>
      </w:r>
      <w:r>
        <w:rPr>
          <w:color w:val="000000"/>
        </w:rPr>
        <w:tab/>
      </w:r>
      <w:r>
        <w:rPr>
          <w:color w:val="000000"/>
        </w:rPr>
        <w:t xml:space="preserve">B. </w:t>
      </w:r>
      <w:r>
        <w:rPr>
          <w:rFonts w:ascii="Times New Roman" w:hAnsi="Times New Roman" w:eastAsia="Times New Roman" w:cs="Times New Roman"/>
          <w:color w:val="000000"/>
        </w:rPr>
        <w:t>B</w:t>
      </w:r>
      <w:r>
        <w:rPr>
          <w:color w:val="000000"/>
        </w:rPr>
        <w:tab/>
      </w:r>
      <w:r>
        <w:rPr>
          <w:color w:val="000000"/>
        </w:rPr>
        <w:t xml:space="preserve">C. </w:t>
      </w:r>
      <w:r>
        <w:rPr>
          <w:rFonts w:ascii="Times New Roman" w:hAnsi="Times New Roman" w:eastAsia="Times New Roman" w:cs="Times New Roman"/>
          <w:color w:val="000000"/>
        </w:rPr>
        <w:t>C</w:t>
      </w:r>
      <w:r>
        <w:rPr>
          <w:color w:val="000000"/>
        </w:rPr>
        <w:tab/>
      </w:r>
      <w:r>
        <w:rPr>
          <w:color w:val="000000"/>
        </w:rPr>
        <w:t xml:space="preserve">D. </w:t>
      </w:r>
      <w:r>
        <w:rPr>
          <w:rFonts w:ascii="Times New Roman" w:hAnsi="Times New Roman" w:eastAsia="Times New Roman" w:cs="Times New Roman"/>
          <w:color w:val="000000"/>
        </w:rPr>
        <w:t>D</w:t>
      </w:r>
    </w:p>
    <w:p w14:paraId="58AC9F14">
      <w:pPr>
        <w:spacing w:line="360" w:lineRule="auto"/>
        <w:jc w:val="left"/>
        <w:textAlignment w:val="center"/>
        <w:rPr>
          <w:color w:val="000000"/>
        </w:rPr>
      </w:pPr>
      <w:r>
        <w:rPr>
          <w:color w:val="000000"/>
        </w:rPr>
        <w:t xml:space="preserve">29. </w:t>
      </w:r>
      <w:r>
        <w:rPr>
          <w:rFonts w:ascii="宋体" w:hAnsi="宋体" w:eastAsia="宋体" w:cs="宋体"/>
          <w:color w:val="000000"/>
        </w:rPr>
        <w:t>进入汛期，我国南方地区容易发生的气象灾害是（</w:t>
      </w:r>
      <w:r>
        <w:rPr>
          <w:rFonts w:ascii="Times New Roman" w:hAnsi="Times New Roman" w:eastAsia="Times New Roman" w:cs="Times New Roman"/>
          <w:color w:val="000000"/>
        </w:rPr>
        <w:t xml:space="preserve">   </w:t>
      </w:r>
      <w:r>
        <w:rPr>
          <w:rFonts w:ascii="宋体" w:hAnsi="宋体" w:eastAsia="宋体" w:cs="宋体"/>
          <w:color w:val="000000"/>
        </w:rPr>
        <w:t>）</w:t>
      </w:r>
    </w:p>
    <w:p w14:paraId="06C2068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滑坡</w:t>
      </w:r>
      <w:r>
        <w:rPr>
          <w:color w:val="000000"/>
        </w:rPr>
        <w:tab/>
      </w:r>
      <w:r>
        <w:rPr>
          <w:color w:val="000000"/>
        </w:rPr>
        <w:t xml:space="preserve">B. </w:t>
      </w:r>
      <w:r>
        <w:rPr>
          <w:rFonts w:ascii="宋体" w:hAnsi="宋体" w:eastAsia="宋体" w:cs="宋体"/>
          <w:color w:val="000000"/>
        </w:rPr>
        <w:t>沙尘暴</w:t>
      </w:r>
      <w:r>
        <w:rPr>
          <w:color w:val="000000"/>
        </w:rPr>
        <w:tab/>
      </w:r>
      <w:r>
        <w:rPr>
          <w:color w:val="000000"/>
        </w:rPr>
        <w:t xml:space="preserve">C. </w:t>
      </w:r>
      <w:r>
        <w:rPr>
          <w:rFonts w:ascii="宋体" w:hAnsi="宋体" w:eastAsia="宋体" w:cs="宋体"/>
          <w:color w:val="000000"/>
        </w:rPr>
        <w:t>洪涝</w:t>
      </w:r>
      <w:r>
        <w:rPr>
          <w:color w:val="000000"/>
        </w:rPr>
        <w:tab/>
      </w:r>
      <w:r>
        <w:rPr>
          <w:color w:val="000000"/>
        </w:rPr>
        <w:t xml:space="preserve">D. </w:t>
      </w:r>
      <w:r>
        <w:rPr>
          <w:rFonts w:ascii="宋体" w:hAnsi="宋体" w:eastAsia="宋体" w:cs="宋体"/>
          <w:color w:val="000000"/>
        </w:rPr>
        <w:t>寒潮</w:t>
      </w:r>
    </w:p>
    <w:p w14:paraId="66A1C97B">
      <w:pPr>
        <w:spacing w:line="360" w:lineRule="auto"/>
        <w:jc w:val="left"/>
        <w:textAlignment w:val="center"/>
        <w:rPr>
          <w:color w:val="000000"/>
        </w:rPr>
      </w:pPr>
      <w:r>
        <w:rPr>
          <w:color w:val="000000"/>
        </w:rPr>
        <w:t xml:space="preserve">30. </w:t>
      </w:r>
      <w:r>
        <w:rPr>
          <w:rFonts w:ascii="宋体" w:hAnsi="宋体" w:eastAsia="宋体" w:cs="宋体"/>
          <w:color w:val="000000"/>
        </w:rPr>
        <w:t>在防汛备汛中使用无人机，能够（</w:t>
      </w:r>
      <w:r>
        <w:rPr>
          <w:rFonts w:ascii="Times New Roman" w:hAnsi="Times New Roman" w:eastAsia="Times New Roman" w:cs="Times New Roman"/>
          <w:color w:val="000000"/>
        </w:rPr>
        <w:t xml:space="preserve">   </w:t>
      </w:r>
      <w:r>
        <w:rPr>
          <w:rFonts w:ascii="宋体" w:hAnsi="宋体" w:eastAsia="宋体" w:cs="宋体"/>
          <w:color w:val="000000"/>
        </w:rPr>
        <w:t>）</w:t>
      </w:r>
    </w:p>
    <w:p w14:paraId="717544A1">
      <w:pPr>
        <w:spacing w:line="360" w:lineRule="auto"/>
        <w:jc w:val="left"/>
        <w:textAlignment w:val="center"/>
        <w:rPr>
          <w:color w:val="000000"/>
        </w:rPr>
      </w:pPr>
      <w:r>
        <w:rPr>
          <w:rFonts w:ascii="宋体" w:hAnsi="宋体" w:eastAsia="宋体" w:cs="宋体"/>
          <w:color w:val="000000"/>
        </w:rPr>
        <w:t>①检修设备</w:t>
      </w:r>
      <w:r>
        <w:rPr>
          <w:rFonts w:ascii="Times New Roman" w:hAnsi="Times New Roman" w:eastAsia="Times New Roman" w:cs="Times New Roman"/>
          <w:color w:val="000000"/>
        </w:rPr>
        <w:t xml:space="preserve">   </w:t>
      </w:r>
      <w:r>
        <w:rPr>
          <w:rFonts w:ascii="宋体" w:hAnsi="宋体" w:eastAsia="宋体" w:cs="宋体"/>
          <w:color w:val="000000"/>
        </w:rPr>
        <w:t>②巡堤查险</w:t>
      </w:r>
      <w:r>
        <w:rPr>
          <w:rFonts w:ascii="Times New Roman" w:hAnsi="Times New Roman" w:eastAsia="Times New Roman" w:cs="Times New Roman"/>
          <w:color w:val="000000"/>
        </w:rPr>
        <w:t xml:space="preserve">   </w:t>
      </w:r>
      <w:r>
        <w:rPr>
          <w:rFonts w:ascii="宋体" w:hAnsi="宋体" w:eastAsia="宋体" w:cs="宋体"/>
          <w:color w:val="000000"/>
        </w:rPr>
        <w:t>③定位险点</w:t>
      </w:r>
      <w:r>
        <w:rPr>
          <w:rFonts w:ascii="Times New Roman" w:hAnsi="Times New Roman" w:eastAsia="Times New Roman" w:cs="Times New Roman"/>
          <w:color w:val="000000"/>
        </w:rPr>
        <w:t xml:space="preserve">   </w:t>
      </w:r>
      <w:r>
        <w:rPr>
          <w:rFonts w:ascii="宋体" w:hAnsi="宋体" w:eastAsia="宋体" w:cs="宋体"/>
          <w:color w:val="000000"/>
        </w:rPr>
        <w:t>④监测水情</w:t>
      </w:r>
    </w:p>
    <w:p w14:paraId="3D86B86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②③④</w:t>
      </w:r>
    </w:p>
    <w:p w14:paraId="4EDA4BAF">
      <w:pPr>
        <w:spacing w:line="285" w:lineRule="auto"/>
        <w:jc w:val="left"/>
        <w:textAlignment w:val="center"/>
        <w:rPr>
          <w:color w:val="000000"/>
        </w:rPr>
      </w:pPr>
      <w:r>
        <w:rPr>
          <w:rFonts w:ascii="宋体" w:hAnsi="宋体" w:eastAsia="宋体" w:cs="宋体"/>
          <w:b/>
          <w:color w:val="000000"/>
          <w:sz w:val="24"/>
        </w:rPr>
        <w:t>二、非选择题；本大题共</w:t>
      </w:r>
      <w:r>
        <w:rPr>
          <w:rFonts w:ascii="Times New Roman" w:hAnsi="Times New Roman" w:eastAsia="Times New Roman" w:cs="Times New Roman"/>
          <w:b/>
          <w:color w:val="000000"/>
          <w:sz w:val="24"/>
        </w:rPr>
        <w:t>2</w:t>
      </w:r>
      <w:r>
        <w:rPr>
          <w:rFonts w:ascii="宋体" w:hAnsi="宋体" w:eastAsia="宋体" w:cs="宋体"/>
          <w:b/>
          <w:color w:val="000000"/>
          <w:sz w:val="24"/>
        </w:rPr>
        <w:t>小题，每小题</w:t>
      </w:r>
      <w:r>
        <w:rPr>
          <w:rFonts w:ascii="Times New Roman" w:hAnsi="Times New Roman" w:eastAsia="Times New Roman" w:cs="Times New Roman"/>
          <w:b/>
          <w:color w:val="000000"/>
          <w:sz w:val="24"/>
        </w:rPr>
        <w:t>20</w:t>
      </w:r>
      <w:r>
        <w:rPr>
          <w:rFonts w:ascii="宋体" w:hAnsi="宋体" w:eastAsia="宋体" w:cs="宋体"/>
          <w:b/>
          <w:color w:val="000000"/>
          <w:sz w:val="24"/>
        </w:rPr>
        <w:t>分，共</w:t>
      </w:r>
      <w:r>
        <w:rPr>
          <w:rFonts w:ascii="Times New Roman" w:hAnsi="Times New Roman" w:eastAsia="Times New Roman" w:cs="Times New Roman"/>
          <w:b/>
          <w:color w:val="000000"/>
          <w:sz w:val="24"/>
        </w:rPr>
        <w:t>40</w:t>
      </w:r>
      <w:r>
        <w:rPr>
          <w:rFonts w:ascii="宋体" w:hAnsi="宋体" w:eastAsia="宋体" w:cs="宋体"/>
          <w:b/>
          <w:color w:val="000000"/>
          <w:sz w:val="24"/>
        </w:rPr>
        <w:t>分。</w:t>
      </w:r>
    </w:p>
    <w:p w14:paraId="199A789F">
      <w:pPr>
        <w:spacing w:line="360" w:lineRule="auto"/>
        <w:jc w:val="left"/>
        <w:textAlignment w:val="center"/>
        <w:rPr>
          <w:color w:val="000000"/>
        </w:rPr>
      </w:pPr>
      <w:r>
        <w:rPr>
          <w:color w:val="000000"/>
        </w:rPr>
        <w:t xml:space="preserve">31. </w:t>
      </w:r>
      <w:r>
        <w:rPr>
          <w:rFonts w:ascii="宋体" w:hAnsi="宋体" w:eastAsia="宋体" w:cs="宋体"/>
          <w:color w:val="000000"/>
        </w:rPr>
        <w:t>阅读图文材料，完成下面问题</w:t>
      </w:r>
      <w:r>
        <w:rPr>
          <w:rFonts w:ascii="宋体" w:hAnsi="宋体" w:eastAsia="宋体" w:cs="宋体"/>
          <w:color w:val="000000"/>
          <w:position w:val="-12"/>
        </w:rPr>
        <w:drawing>
          <wp:inline distT="0" distB="0" distL="114300" distR="114300">
            <wp:extent cx="127000" cy="76200"/>
            <wp:effectExtent l="0" t="0" r="0" b="0"/>
            <wp:docPr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pic:cNvPicPr>
                      <a:picLocks noChangeAspect="1"/>
                    </pic:cNvPicPr>
                  </pic:nvPicPr>
                  <pic:blipFill>
                    <a:blip r:embed="rId23"/>
                    <a:stretch>
                      <a:fillRect/>
                    </a:stretch>
                  </pic:blipFill>
                  <pic:spPr>
                    <a:xfrm>
                      <a:off x="0" y="0"/>
                      <a:ext cx="127000" cy="76200"/>
                    </a:xfrm>
                    <a:prstGeom prst="rect">
                      <a:avLst/>
                    </a:prstGeom>
                  </pic:spPr>
                </pic:pic>
              </a:graphicData>
            </a:graphic>
          </wp:inline>
        </w:drawing>
      </w:r>
    </w:p>
    <w:p w14:paraId="3ACF2F19">
      <w:pPr>
        <w:spacing w:line="360" w:lineRule="auto"/>
        <w:ind w:firstLine="420"/>
        <w:jc w:val="left"/>
        <w:textAlignment w:val="center"/>
        <w:rPr>
          <w:color w:val="000000"/>
        </w:rPr>
      </w:pPr>
      <w:r>
        <w:rPr>
          <w:rFonts w:ascii="楷体" w:hAnsi="楷体" w:eastAsia="楷体" w:cs="楷体"/>
          <w:color w:val="000000"/>
        </w:rPr>
        <w:t>印度尼西亚人口众多。</w:t>
      </w:r>
      <w:r>
        <w:rPr>
          <w:rFonts w:ascii="Times New Roman" w:hAnsi="Times New Roman" w:eastAsia="Times New Roman" w:cs="Times New Roman"/>
          <w:color w:val="000000"/>
        </w:rPr>
        <w:t>2024</w:t>
      </w:r>
      <w:r>
        <w:rPr>
          <w:rFonts w:ascii="楷体" w:hAnsi="楷体" w:eastAsia="楷体" w:cs="楷体"/>
          <w:color w:val="000000"/>
        </w:rPr>
        <w:t>年</w:t>
      </w:r>
      <w:r>
        <w:rPr>
          <w:rFonts w:ascii="Times New Roman" w:hAnsi="Times New Roman" w:eastAsia="Times New Roman" w:cs="Times New Roman"/>
          <w:color w:val="000000"/>
        </w:rPr>
        <w:t>12</w:t>
      </w:r>
      <w:r>
        <w:rPr>
          <w:rFonts w:ascii="楷体" w:hAnsi="楷体" w:eastAsia="楷体" w:cs="楷体"/>
          <w:color w:val="000000"/>
        </w:rPr>
        <w:t>月，中国和印度尼西亚在爪哇岛西冷市共建的爪哇</w:t>
      </w:r>
      <w:r>
        <w:rPr>
          <w:rFonts w:ascii="Times New Roman" w:hAnsi="Times New Roman" w:eastAsia="Times New Roman" w:cs="Times New Roman"/>
          <w:color w:val="000000"/>
        </w:rPr>
        <w:t>7</w:t>
      </w:r>
      <w:r>
        <w:rPr>
          <w:rFonts w:ascii="楷体" w:hAnsi="楷体" w:eastAsia="楷体" w:cs="楷体"/>
          <w:color w:val="000000"/>
        </w:rPr>
        <w:t>号火电项目正式投产，弥补了印度尼西亚电力需求的巨大缺口。该项目在建设和运营过程中推行煤电清洁高效利用、废水零排放、固体废弃物无害化处理等措施，被誉为高效环保型电站；通过生态修复，电站附近红树林的面积从最初不足</w:t>
      </w:r>
      <w:r>
        <w:rPr>
          <w:rFonts w:ascii="Times New Roman" w:hAnsi="Times New Roman" w:eastAsia="Times New Roman" w:cs="Times New Roman"/>
          <w:color w:val="000000"/>
        </w:rPr>
        <w:t>5</w:t>
      </w:r>
      <w:r>
        <w:rPr>
          <w:rFonts w:ascii="楷体" w:hAnsi="楷体" w:eastAsia="楷体" w:cs="楷体"/>
          <w:color w:val="000000"/>
        </w:rPr>
        <w:t>公顷扩大至近</w:t>
      </w:r>
      <w:r>
        <w:rPr>
          <w:rFonts w:ascii="Times New Roman" w:hAnsi="Times New Roman" w:eastAsia="Times New Roman" w:cs="Times New Roman"/>
          <w:color w:val="000000"/>
        </w:rPr>
        <w:t>20</w:t>
      </w:r>
      <w:r>
        <w:rPr>
          <w:rFonts w:ascii="楷体" w:hAnsi="楷体" w:eastAsia="楷体" w:cs="楷体"/>
          <w:color w:val="000000"/>
        </w:rPr>
        <w:t>公顷，成为海岸线的</w:t>
      </w:r>
      <w:r>
        <w:rPr>
          <w:rFonts w:ascii="宋体" w:hAnsi="宋体" w:eastAsia="宋体" w:cs="宋体"/>
          <w:color w:val="000000"/>
        </w:rPr>
        <w:t>“</w:t>
      </w:r>
      <w:r>
        <w:rPr>
          <w:rFonts w:ascii="楷体" w:hAnsi="楷体" w:eastAsia="楷体" w:cs="楷体"/>
          <w:color w:val="000000"/>
        </w:rPr>
        <w:t>绿色屏障</w:t>
      </w:r>
      <w:r>
        <w:rPr>
          <w:rFonts w:ascii="宋体" w:hAnsi="宋体" w:eastAsia="宋体" w:cs="宋体"/>
          <w:color w:val="000000"/>
        </w:rPr>
        <w:t>”</w:t>
      </w:r>
      <w:r>
        <w:rPr>
          <w:rFonts w:ascii="楷体" w:hAnsi="楷体" w:eastAsia="楷体" w:cs="楷体"/>
          <w:color w:val="000000"/>
        </w:rPr>
        <w:t>，在净化海水、固碳储碳等方面发挥了重要作用。同时，中国企业加大研发和投入，促进了当地能源产业向</w:t>
      </w:r>
      <w:r>
        <w:rPr>
          <w:rFonts w:ascii="宋体" w:hAnsi="宋体" w:eastAsia="宋体" w:cs="宋体"/>
          <w:color w:val="000000"/>
        </w:rPr>
        <w:t>“</w:t>
      </w:r>
      <w:r>
        <w:rPr>
          <w:rFonts w:ascii="楷体" w:hAnsi="楷体" w:eastAsia="楷体" w:cs="楷体"/>
          <w:color w:val="000000"/>
        </w:rPr>
        <w:t>火电</w:t>
      </w:r>
      <w:r>
        <w:rPr>
          <w:rFonts w:ascii="Times New Roman" w:hAnsi="Times New Roman" w:eastAsia="Times New Roman" w:cs="Times New Roman"/>
          <w:color w:val="000000"/>
        </w:rPr>
        <w:t>+</w:t>
      </w:r>
      <w:r>
        <w:rPr>
          <w:rFonts w:ascii="宋体" w:hAnsi="宋体" w:eastAsia="宋体" w:cs="宋体"/>
          <w:color w:val="000000"/>
        </w:rPr>
        <w:t>”</w:t>
      </w:r>
      <w:r>
        <w:rPr>
          <w:rFonts w:ascii="楷体" w:hAnsi="楷体" w:eastAsia="楷体" w:cs="楷体"/>
          <w:color w:val="000000"/>
        </w:rPr>
        <w:t>转变和升级。图为印度尼西亚位置示意图。</w:t>
      </w:r>
    </w:p>
    <w:p w14:paraId="67E91F31">
      <w:pPr>
        <w:spacing w:line="360" w:lineRule="auto"/>
        <w:jc w:val="left"/>
        <w:textAlignment w:val="center"/>
        <w:rPr>
          <w:color w:val="000000"/>
        </w:rPr>
      </w:pPr>
      <w:r>
        <w:rPr>
          <w:color w:val="000000"/>
        </w:rPr>
        <w:drawing>
          <wp:inline distT="0" distB="0" distL="114300" distR="114300">
            <wp:extent cx="3486150" cy="1400175"/>
            <wp:effectExtent l="0" t="0" r="0" b="0"/>
            <wp:docPr id="100023" name="图片 100023"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dOIRD7MIOSHNAx1ODbqMbQ=="/>
                    <pic:cNvPicPr>
                      <a:picLocks noChangeAspect="1"/>
                    </pic:cNvPicPr>
                  </pic:nvPicPr>
                  <pic:blipFill>
                    <a:blip r:embed="rId24"/>
                    <a:stretch>
                      <a:fillRect/>
                    </a:stretch>
                  </pic:blipFill>
                  <pic:spPr>
                    <a:xfrm>
                      <a:off x="0" y="0"/>
                      <a:ext cx="3486150" cy="1400175"/>
                    </a:xfrm>
                    <a:prstGeom prst="rect">
                      <a:avLst/>
                    </a:prstGeom>
                  </pic:spPr>
                </pic:pic>
              </a:graphicData>
            </a:graphic>
          </wp:inline>
        </w:drawing>
      </w:r>
    </w:p>
    <w:p w14:paraId="5E746683">
      <w:pPr>
        <w:spacing w:line="360" w:lineRule="auto"/>
        <w:jc w:val="left"/>
        <w:textAlignment w:val="center"/>
        <w:rPr>
          <w:color w:val="000000"/>
        </w:rPr>
      </w:pPr>
      <w:r>
        <w:rPr>
          <w:color w:val="000000"/>
        </w:rPr>
        <w:t>（1）</w:t>
      </w:r>
      <w:r>
        <w:rPr>
          <w:rFonts w:ascii="宋体" w:hAnsi="宋体" w:eastAsia="宋体" w:cs="宋体"/>
          <w:color w:val="000000"/>
        </w:rPr>
        <w:t>简述印度尼西亚建设火电站的有利条件。</w:t>
      </w:r>
    </w:p>
    <w:p w14:paraId="0F06EB83">
      <w:pPr>
        <w:spacing w:line="360" w:lineRule="auto"/>
        <w:jc w:val="left"/>
        <w:textAlignment w:val="center"/>
        <w:rPr>
          <w:color w:val="000000"/>
        </w:rPr>
      </w:pPr>
      <w:r>
        <w:rPr>
          <w:color w:val="000000"/>
        </w:rPr>
        <w:t>（2）</w:t>
      </w:r>
      <w:r>
        <w:rPr>
          <w:rFonts w:ascii="宋体" w:hAnsi="宋体" w:eastAsia="宋体" w:cs="宋体"/>
          <w:color w:val="000000"/>
        </w:rPr>
        <w:t>简述爪哇</w:t>
      </w:r>
      <w:r>
        <w:rPr>
          <w:rFonts w:ascii="Times New Roman" w:hAnsi="Times New Roman" w:eastAsia="Times New Roman" w:cs="Times New Roman"/>
          <w:color w:val="000000"/>
        </w:rPr>
        <w:t>7</w:t>
      </w:r>
      <w:r>
        <w:rPr>
          <w:rFonts w:ascii="宋体" w:hAnsi="宋体" w:eastAsia="宋体" w:cs="宋体"/>
          <w:color w:val="000000"/>
        </w:rPr>
        <w:t>号火电项目被誉为高效环保型电站的主要原因。</w:t>
      </w:r>
    </w:p>
    <w:p w14:paraId="09204F9C">
      <w:pPr>
        <w:spacing w:line="360" w:lineRule="auto"/>
        <w:jc w:val="left"/>
        <w:textAlignment w:val="center"/>
        <w:rPr>
          <w:color w:val="000000"/>
        </w:rPr>
      </w:pPr>
      <w:r>
        <w:rPr>
          <w:color w:val="000000"/>
        </w:rPr>
        <w:t>（3）</w:t>
      </w:r>
      <w:r>
        <w:rPr>
          <w:rFonts w:ascii="宋体" w:hAnsi="宋体" w:eastAsia="宋体" w:cs="宋体"/>
          <w:color w:val="000000"/>
        </w:rPr>
        <w:t>列举爪哇</w:t>
      </w:r>
      <w:r>
        <w:rPr>
          <w:rFonts w:ascii="Times New Roman" w:hAnsi="Times New Roman" w:eastAsia="Times New Roman" w:cs="Times New Roman"/>
          <w:color w:val="000000"/>
        </w:rPr>
        <w:t>7</w:t>
      </w:r>
      <w:r>
        <w:rPr>
          <w:rFonts w:ascii="宋体" w:hAnsi="宋体" w:eastAsia="宋体" w:cs="宋体"/>
          <w:color w:val="000000"/>
        </w:rPr>
        <w:t>号火电项目建设过程中修复红树林的生态效益。</w:t>
      </w:r>
    </w:p>
    <w:p w14:paraId="71FB29EC">
      <w:pPr>
        <w:spacing w:line="360" w:lineRule="auto"/>
        <w:jc w:val="left"/>
        <w:textAlignment w:val="center"/>
        <w:rPr>
          <w:color w:val="000000"/>
        </w:rPr>
      </w:pPr>
      <w:r>
        <w:rPr>
          <w:color w:val="000000"/>
        </w:rPr>
        <w:t>（4）</w:t>
      </w:r>
      <w:r>
        <w:rPr>
          <w:rFonts w:ascii="宋体" w:hAnsi="宋体" w:eastAsia="宋体" w:cs="宋体"/>
          <w:color w:val="000000"/>
        </w:rPr>
        <w:t>列出印度尼西亚可以开发的可再生能源类型。</w:t>
      </w:r>
    </w:p>
    <w:p w14:paraId="0EC2E128">
      <w:pPr>
        <w:spacing w:line="360" w:lineRule="auto"/>
        <w:jc w:val="left"/>
        <w:textAlignment w:val="center"/>
        <w:rPr>
          <w:color w:val="000000"/>
        </w:rPr>
      </w:pPr>
      <w:r>
        <w:rPr>
          <w:color w:val="000000"/>
        </w:rPr>
        <w:t xml:space="preserve">32. </w:t>
      </w:r>
      <w:r>
        <w:rPr>
          <w:rFonts w:ascii="宋体" w:hAnsi="宋体" w:eastAsia="宋体" w:cs="宋体"/>
          <w:color w:val="000000"/>
        </w:rPr>
        <w:t>阅读图文材料，完成下面问题，</w:t>
      </w:r>
    </w:p>
    <w:p w14:paraId="18A9E73C">
      <w:pPr>
        <w:spacing w:line="360" w:lineRule="auto"/>
        <w:ind w:firstLine="420"/>
        <w:jc w:val="left"/>
        <w:textAlignment w:val="center"/>
        <w:rPr>
          <w:color w:val="000000"/>
        </w:rPr>
      </w:pPr>
      <w:r>
        <w:rPr>
          <w:rFonts w:ascii="楷体" w:hAnsi="楷体" w:eastAsia="楷体" w:cs="楷体"/>
          <w:color w:val="000000"/>
        </w:rPr>
        <w:t>河套平原盛产小麦、玉米、向日葵等农产品，近年来，当地利用智能灌溉系统节约农业用水、无人机提升农药使用效率，物联网监测农田环境，着力打造智慧农业；同时，推出观赏花海，种植或采摘葵花、参观葵花籽油加工厂等活动，定期举办</w:t>
      </w:r>
      <w:r>
        <w:rPr>
          <w:rFonts w:ascii="宋体" w:hAnsi="宋体" w:eastAsia="宋体" w:cs="宋体"/>
          <w:color w:val="000000"/>
        </w:rPr>
        <w:t>“</w:t>
      </w:r>
      <w:r>
        <w:rPr>
          <w:rFonts w:ascii="楷体" w:hAnsi="楷体" w:eastAsia="楷体" w:cs="楷体"/>
          <w:color w:val="000000"/>
        </w:rPr>
        <w:t>河套葵花节</w:t>
      </w:r>
      <w:r>
        <w:rPr>
          <w:rFonts w:ascii="宋体" w:hAnsi="宋体" w:eastAsia="宋体" w:cs="宋体"/>
          <w:color w:val="000000"/>
        </w:rPr>
        <w:t>”</w:t>
      </w:r>
      <w:r>
        <w:rPr>
          <w:rFonts w:ascii="楷体" w:hAnsi="楷体" w:eastAsia="楷体" w:cs="楷体"/>
          <w:color w:val="000000"/>
        </w:rPr>
        <w:t>，促进农粮融合，河套平原推行</w:t>
      </w:r>
      <w:r>
        <w:rPr>
          <w:rFonts w:ascii="宋体" w:hAnsi="宋体" w:eastAsia="宋体" w:cs="宋体"/>
          <w:color w:val="000000"/>
        </w:rPr>
        <w:t>“</w:t>
      </w:r>
      <w:r>
        <w:rPr>
          <w:rFonts w:ascii="楷体" w:hAnsi="楷体" w:eastAsia="楷体" w:cs="楷体"/>
          <w:color w:val="000000"/>
        </w:rPr>
        <w:t>农业</w:t>
      </w:r>
      <w:r>
        <w:rPr>
          <w:rFonts w:ascii="Times New Roman" w:hAnsi="Times New Roman" w:eastAsia="Times New Roman" w:cs="Times New Roman"/>
          <w:color w:val="000000"/>
        </w:rPr>
        <w:t>+</w:t>
      </w:r>
      <w:r>
        <w:rPr>
          <w:rFonts w:ascii="楷体" w:hAnsi="楷体" w:eastAsia="楷体" w:cs="楷体"/>
          <w:color w:val="000000"/>
        </w:rPr>
        <w:t>文旅</w:t>
      </w:r>
      <w:r>
        <w:rPr>
          <w:rFonts w:ascii="宋体" w:hAnsi="宋体" w:eastAsia="宋体" w:cs="宋体"/>
          <w:color w:val="000000"/>
        </w:rPr>
        <w:t>”</w:t>
      </w:r>
      <w:r>
        <w:rPr>
          <w:rFonts w:ascii="楷体" w:hAnsi="楷体" w:eastAsia="楷体" w:cs="楷体"/>
          <w:color w:val="000000"/>
        </w:rPr>
        <w:t>棋式，实现了农业创新发展，助力当地乡村振兴，图（</w:t>
      </w:r>
      <w:r>
        <w:rPr>
          <w:rFonts w:ascii="Times New Roman" w:hAnsi="Times New Roman" w:eastAsia="Times New Roman" w:cs="Times New Roman"/>
          <w:color w:val="000000"/>
        </w:rPr>
        <w:t>a</w:t>
      </w:r>
      <w:r>
        <w:rPr>
          <w:rFonts w:ascii="楷体" w:hAnsi="楷体" w:eastAsia="楷体" w:cs="楷体"/>
          <w:color w:val="000000"/>
        </w:rPr>
        <w:t>）为河套平原乌梁素海多年平均各月气温和降水量图，图（</w:t>
      </w:r>
      <w:r>
        <w:rPr>
          <w:rFonts w:ascii="Times New Roman" w:hAnsi="Times New Roman" w:eastAsia="Times New Roman" w:cs="Times New Roman"/>
          <w:color w:val="000000"/>
        </w:rPr>
        <w:t>b</w:t>
      </w:r>
      <w:r>
        <w:rPr>
          <w:rFonts w:ascii="楷体" w:hAnsi="楷体" w:eastAsia="楷体" w:cs="楷体"/>
          <w:color w:val="000000"/>
        </w:rPr>
        <w:t>）为黄河流域示意图。</w:t>
      </w:r>
    </w:p>
    <w:p w14:paraId="2498C6E1">
      <w:pPr>
        <w:spacing w:line="360" w:lineRule="auto"/>
        <w:jc w:val="left"/>
        <w:textAlignment w:val="center"/>
        <w:rPr>
          <w:color w:val="000000"/>
        </w:rPr>
      </w:pPr>
      <w:r>
        <w:rPr>
          <w:color w:val="000000"/>
        </w:rPr>
        <w:drawing>
          <wp:inline distT="0" distB="0" distL="114300" distR="114300">
            <wp:extent cx="1447800" cy="1866900"/>
            <wp:effectExtent l="0" t="0" r="0" b="0"/>
            <wp:docPr id="100025" name="图片 100025"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dOIRD7MIOSHNAx1ODbqMbQ=="/>
                    <pic:cNvPicPr>
                      <a:picLocks noChangeAspect="1"/>
                    </pic:cNvPicPr>
                  </pic:nvPicPr>
                  <pic:blipFill>
                    <a:blip r:embed="rId25"/>
                    <a:stretch>
                      <a:fillRect/>
                    </a:stretch>
                  </pic:blipFill>
                  <pic:spPr>
                    <a:xfrm>
                      <a:off x="0" y="0"/>
                      <a:ext cx="1447800" cy="1866900"/>
                    </a:xfrm>
                    <a:prstGeom prst="rect">
                      <a:avLst/>
                    </a:prstGeom>
                  </pic:spPr>
                </pic:pic>
              </a:graphicData>
            </a:graphic>
          </wp:inline>
        </w:drawing>
      </w:r>
      <w:r>
        <w:rPr>
          <w:color w:val="000000"/>
        </w:rPr>
        <w:drawing>
          <wp:inline distT="0" distB="0" distL="114300" distR="114300">
            <wp:extent cx="4029075" cy="1657350"/>
            <wp:effectExtent l="0" t="0" r="0" b="0"/>
            <wp:docPr id="100027" name="图片 100027"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dOIRD7MIOSHNAx1ODbqMbQ=="/>
                    <pic:cNvPicPr>
                      <a:picLocks noChangeAspect="1"/>
                    </pic:cNvPicPr>
                  </pic:nvPicPr>
                  <pic:blipFill>
                    <a:blip r:embed="rId26"/>
                    <a:stretch>
                      <a:fillRect/>
                    </a:stretch>
                  </pic:blipFill>
                  <pic:spPr>
                    <a:xfrm>
                      <a:off x="0" y="0"/>
                      <a:ext cx="4029075" cy="1657350"/>
                    </a:xfrm>
                    <a:prstGeom prst="rect">
                      <a:avLst/>
                    </a:prstGeom>
                  </pic:spPr>
                </pic:pic>
              </a:graphicData>
            </a:graphic>
          </wp:inline>
        </w:drawing>
      </w:r>
    </w:p>
    <w:p w14:paraId="525918C0">
      <w:pPr>
        <w:spacing w:line="360" w:lineRule="auto"/>
        <w:jc w:val="left"/>
        <w:textAlignment w:val="center"/>
        <w:rPr>
          <w:color w:val="000000"/>
        </w:rPr>
      </w:pPr>
      <w:r>
        <w:rPr>
          <w:color w:val="000000"/>
        </w:rPr>
        <w:t>（1）</w:t>
      </w:r>
      <w:r>
        <w:rPr>
          <w:rFonts w:ascii="宋体" w:hAnsi="宋体" w:eastAsia="宋体" w:cs="宋体"/>
          <w:color w:val="000000"/>
        </w:rPr>
        <w:t>简述河套平原发展农业的优势自然条件。</w:t>
      </w:r>
    </w:p>
    <w:p w14:paraId="3C3B16A0">
      <w:pPr>
        <w:spacing w:line="360" w:lineRule="auto"/>
        <w:jc w:val="left"/>
        <w:textAlignment w:val="center"/>
        <w:rPr>
          <w:color w:val="000000"/>
        </w:rPr>
      </w:pPr>
      <w:r>
        <w:rPr>
          <w:color w:val="000000"/>
        </w:rPr>
        <w:t>（2）</w:t>
      </w:r>
      <w:r>
        <w:rPr>
          <w:rFonts w:ascii="宋体" w:hAnsi="宋体" w:eastAsia="宋体" w:cs="宋体"/>
          <w:color w:val="000000"/>
        </w:rPr>
        <w:t>列举促进河套平原智慧农业发展的技术。</w:t>
      </w:r>
    </w:p>
    <w:p w14:paraId="2772191A">
      <w:pPr>
        <w:spacing w:line="360" w:lineRule="auto"/>
        <w:jc w:val="left"/>
        <w:textAlignment w:val="center"/>
        <w:rPr>
          <w:color w:val="000000"/>
        </w:rPr>
      </w:pPr>
      <w:r>
        <w:rPr>
          <w:color w:val="000000"/>
        </w:rPr>
        <w:t>（3）</w:t>
      </w:r>
      <w:r>
        <w:rPr>
          <w:rFonts w:ascii="宋体" w:hAnsi="宋体" w:eastAsia="宋体" w:cs="宋体"/>
          <w:color w:val="000000"/>
        </w:rPr>
        <w:t>设计两个与向日葵有关的研学活动主题，并说明设计意图。</w:t>
      </w:r>
    </w:p>
    <w:p w14:paraId="7EF0FF9E">
      <w:pPr>
        <w:spacing w:line="360" w:lineRule="auto"/>
        <w:jc w:val="left"/>
        <w:textAlignment w:val="center"/>
        <w:rPr>
          <w:color w:val="000000"/>
        </w:rPr>
      </w:pPr>
      <w:r>
        <w:rPr>
          <w:color w:val="000000"/>
        </w:rPr>
        <w:t>（4）</w:t>
      </w:r>
      <w:r>
        <w:rPr>
          <w:rFonts w:ascii="宋体" w:hAnsi="宋体" w:eastAsia="宋体" w:cs="宋体"/>
          <w:color w:val="000000"/>
        </w:rPr>
        <w:t>简述河套平原“农业</w:t>
      </w:r>
      <w:r>
        <w:rPr>
          <w:rFonts w:ascii="Times New Roman" w:hAnsi="Times New Roman" w:eastAsia="Times New Roman" w:cs="Times New Roman"/>
          <w:color w:val="000000"/>
        </w:rPr>
        <w:t>+</w:t>
      </w:r>
      <w:r>
        <w:rPr>
          <w:rFonts w:ascii="宋体" w:hAnsi="宋体" w:eastAsia="宋体" w:cs="宋体"/>
          <w:color w:val="000000"/>
        </w:rPr>
        <w:t>文旅”模式对乡村振兴的积极影响。</w:t>
      </w:r>
    </w:p>
    <w:p w14:paraId="07C45EF3">
      <w:pPr>
        <w:spacing w:line="360" w:lineRule="auto"/>
        <w:jc w:val="left"/>
        <w:textAlignment w:val="center"/>
        <w:rPr>
          <w:color w:val="000000"/>
        </w:rPr>
      </w:pPr>
    </w:p>
    <w:p w14:paraId="233C8F67">
      <w:pPr>
        <w:spacing w:line="360" w:lineRule="auto"/>
        <w:jc w:val="both"/>
        <w:textAlignment w:val="center"/>
        <w:rPr>
          <w:color w:val="000000"/>
        </w:rPr>
      </w:pP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80F6FE">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D23FFB">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060D95">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80E5441">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0BCEC3">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2CA93D">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20A44275"/>
    <w:rsid w:val="26F0103F"/>
    <w:rsid w:val="38274566"/>
    <w:rsid w:val="3BD90155"/>
    <w:rsid w:val="6A0F001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8" Type="http://schemas.openxmlformats.org/officeDocument/2006/relationships/fontTable" Target="fontTable.xml"/><Relationship Id="rId27" Type="http://schemas.openxmlformats.org/officeDocument/2006/relationships/customXml" Target="../customXml/item1.xml"/><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wmf"/><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wmf"/><Relationship Id="rId14" Type="http://schemas.openxmlformats.org/officeDocument/2006/relationships/image" Target="media/image5.wmf"/><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7</Pages>
  <Words>3405</Words>
  <Characters>3652</Characters>
  <Lines>0</Lines>
  <Paragraphs>0</Paragraphs>
  <TotalTime>5</TotalTime>
  <ScaleCrop>false</ScaleCrop>
  <LinksUpToDate>false</LinksUpToDate>
  <CharactersWithSpaces>4062</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2025-07-02T20:50:00Z</dcterms:created>
  <dc:creator>学科网试题生产平台</dc:creator>
  <dc:description>3788472622194688</dc:description>
  <cp:lastModifiedBy>上帝掷骰子吗</cp:lastModifiedBy>
  <dcterms:modified xsi:type="dcterms:W3CDTF">2026-02-09T06:16:04Z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1CA0113821924A6B95BA6C2A043AA2CE_12</vt:lpwstr>
  </property>
  <property fmtid="{D5CDD505-2E9C-101B-9397-08002B2CF9AE}" pid="8" name="KSOTemplateDocerSaveRecord">
    <vt:lpwstr>eyJoZGlkIjoiMjljNjk0N2RhMTc0NzI3ZTQwZWEyZWMyMzA2NzliMDQiLCJ1c2VySWQiOiI3ODUwOTA2ODcifQ==</vt:lpwstr>
  </property>
</Properties>
</file>