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6BC119">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10922000</wp:posOffset>
            </wp:positionH>
            <wp:positionV relativeFrom="topMargin">
              <wp:posOffset>12636500</wp:posOffset>
            </wp:positionV>
            <wp:extent cx="444500" cy="342900"/>
            <wp:effectExtent l="0" t="0" r="12700" b="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0"/>
                    <a:stretch>
                      <a:fillRect/>
                    </a:stretch>
                  </pic:blipFill>
                  <pic:spPr>
                    <a:xfrm>
                      <a:off x="0" y="0"/>
                      <a:ext cx="444500" cy="3429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年广西初中学业水平考试</w:t>
      </w:r>
    </w:p>
    <w:p w14:paraId="5764A050">
      <w:pPr>
        <w:spacing w:line="285" w:lineRule="auto"/>
        <w:jc w:val="center"/>
      </w:pPr>
      <w:r>
        <w:rPr>
          <w:rFonts w:ascii="宋体" w:hAnsi="宋体" w:eastAsia="宋体" w:cs="宋体"/>
          <w:b/>
          <w:color w:val="auto"/>
          <w:sz w:val="32"/>
        </w:rPr>
        <w:t>地理、生物学</w:t>
      </w:r>
    </w:p>
    <w:p w14:paraId="4CE641D3">
      <w:pPr>
        <w:spacing w:line="285" w:lineRule="auto"/>
        <w:jc w:val="center"/>
      </w:pPr>
      <w:r>
        <w:rPr>
          <w:rFonts w:ascii="宋体" w:hAnsi="宋体" w:eastAsia="宋体" w:cs="宋体"/>
          <w:b/>
          <w:color w:val="auto"/>
          <w:sz w:val="24"/>
        </w:rPr>
        <w:t>（满分</w:t>
      </w:r>
      <w:r>
        <w:rPr>
          <w:rFonts w:ascii="Times New Roman" w:hAnsi="Times New Roman" w:eastAsia="Times New Roman" w:cs="Times New Roman"/>
          <w:b/>
          <w:color w:val="auto"/>
          <w:sz w:val="24"/>
        </w:rPr>
        <w:t>120</w:t>
      </w:r>
      <w:r>
        <w:rPr>
          <w:rFonts w:ascii="宋体" w:hAnsi="宋体" w:eastAsia="宋体" w:cs="宋体"/>
          <w:b/>
          <w:color w:val="auto"/>
          <w:sz w:val="24"/>
        </w:rPr>
        <w:t>分，考试时间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29E87AA6">
      <w:pPr>
        <w:spacing w:line="285" w:lineRule="auto"/>
        <w:jc w:val="left"/>
      </w:pPr>
      <w:r>
        <w:rPr>
          <w:rFonts w:ascii="宋体" w:hAnsi="宋体" w:eastAsia="宋体" w:cs="宋体"/>
          <w:b/>
          <w:color w:val="auto"/>
          <w:sz w:val="24"/>
        </w:rPr>
        <w:t>注意事项：</w:t>
      </w:r>
    </w:p>
    <w:p w14:paraId="40FCEBD9">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答题前，考生务必将姓名、准考证号填写在试卷和答题卡上。</w:t>
      </w:r>
    </w:p>
    <w:p w14:paraId="6FA61055">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考生作答时，请在答题卡上作答（答题注意事项见答题卡），在本试卷、草稿纸上作答无效。</w:t>
      </w:r>
    </w:p>
    <w:p w14:paraId="56537BF8">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考试结束后，将本试卷和答题卡一并交回。</w:t>
      </w:r>
    </w:p>
    <w:p w14:paraId="4B9C5502">
      <w:pPr>
        <w:spacing w:line="285" w:lineRule="auto"/>
        <w:jc w:val="center"/>
      </w:pPr>
      <w:r>
        <w:rPr>
          <w:rFonts w:ascii="宋体" w:hAnsi="宋体" w:eastAsia="宋体" w:cs="宋体"/>
          <w:b/>
          <w:color w:val="auto"/>
          <w:sz w:val="24"/>
        </w:rPr>
        <w:t>地理部分</w:t>
      </w:r>
    </w:p>
    <w:p w14:paraId="488C710C">
      <w:pPr>
        <w:spacing w:line="285" w:lineRule="auto"/>
        <w:jc w:val="left"/>
      </w:pPr>
      <w:r>
        <w:rPr>
          <w:rFonts w:ascii="宋体" w:hAnsi="宋体" w:eastAsia="宋体" w:cs="宋体"/>
          <w:b/>
          <w:color w:val="auto"/>
          <w:sz w:val="24"/>
        </w:rPr>
        <w:t>一、单项选择题（本大题共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分。在每小题列出的四个备选项中，只有一项符合题目要求，错选、多选或未选均不得分。）</w:t>
      </w:r>
    </w:p>
    <w:p w14:paraId="4860A0A4">
      <w:pPr>
        <w:spacing w:line="360" w:lineRule="auto"/>
        <w:ind w:firstLine="420"/>
        <w:jc w:val="left"/>
      </w:pPr>
      <w:r>
        <w:rPr>
          <w:rFonts w:ascii="楷体" w:hAnsi="楷体" w:eastAsia="楷体" w:cs="楷体"/>
          <w:color w:val="auto"/>
        </w:rPr>
        <w:t>在支援新疆建设工作中，吉林省对口支援阿勒泰地区。多年来，一批批援疆人来到西北边疆的草原、沙漠和戈壁，扎根热土，书写着“中华民族一家亲”的时代答卷。如图为吉林省及新疆阿勒泰地区位置略图。据此完成下面小题。</w:t>
      </w:r>
    </w:p>
    <w:p w14:paraId="5797AFFD">
      <w:pPr>
        <w:spacing w:line="360" w:lineRule="auto"/>
        <w:jc w:val="left"/>
      </w:pPr>
      <w:r>
        <w:drawing>
          <wp:inline distT="0" distB="0" distL="114300" distR="114300">
            <wp:extent cx="3981450" cy="15430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981450" cy="1543050"/>
                    </a:xfrm>
                    <a:prstGeom prst="rect">
                      <a:avLst/>
                    </a:prstGeom>
                  </pic:spPr>
                </pic:pic>
              </a:graphicData>
            </a:graphic>
          </wp:inline>
        </w:drawing>
      </w:r>
    </w:p>
    <w:p w14:paraId="7B70EB8E">
      <w:pPr>
        <w:spacing w:line="360" w:lineRule="auto"/>
        <w:jc w:val="left"/>
      </w:pPr>
      <w:r>
        <w:rPr>
          <w:color w:val="auto"/>
        </w:rPr>
        <w:t xml:space="preserve">1. </w:t>
      </w:r>
      <w:r>
        <w:rPr>
          <w:rFonts w:ascii="宋体" w:hAnsi="宋体" w:eastAsia="宋体" w:cs="宋体"/>
          <w:color w:val="auto"/>
        </w:rPr>
        <w:t>吉林省投资约</w:t>
      </w:r>
      <w:r>
        <w:rPr>
          <w:rFonts w:ascii="Times New Roman" w:hAnsi="Times New Roman" w:eastAsia="Times New Roman" w:cs="Times New Roman"/>
          <w:color w:val="auto"/>
        </w:rPr>
        <w:t>1.11</w:t>
      </w:r>
      <w:r>
        <w:rPr>
          <w:rFonts w:ascii="宋体" w:hAnsi="宋体" w:eastAsia="宋体" w:cs="宋体"/>
          <w:color w:val="auto"/>
        </w:rPr>
        <w:t>亿元，援助阿勒泰地区建设了一座集运动员住宿、训练、理疗等功能于一体的国家级运动训练基地。从两地气候的共同特点推测，该基地最有可能承担的户外体育项目是（</w:t>
      </w:r>
      <w:r>
        <w:rPr>
          <w:rFonts w:ascii="Times New Roman" w:hAnsi="Times New Roman" w:eastAsia="Times New Roman" w:cs="Times New Roman"/>
          <w:color w:val="auto"/>
        </w:rPr>
        <w:t xml:space="preserve">   </w:t>
      </w:r>
      <w:r>
        <w:rPr>
          <w:rFonts w:ascii="宋体" w:hAnsi="宋体" w:eastAsia="宋体" w:cs="宋体"/>
          <w:color w:val="auto"/>
        </w:rPr>
        <w:t>）</w:t>
      </w:r>
    </w:p>
    <w:p w14:paraId="0728A5B7">
      <w:pPr>
        <w:tabs>
          <w:tab w:val="left" w:pos="2436"/>
          <w:tab w:val="left" w:pos="4873"/>
          <w:tab w:val="left" w:pos="7309"/>
        </w:tabs>
        <w:spacing w:line="360" w:lineRule="auto"/>
        <w:jc w:val="left"/>
        <w:textAlignment w:val="center"/>
        <w:rPr>
          <w:color w:val="auto"/>
        </w:rPr>
      </w:pPr>
      <w:r>
        <w:t>A</w:t>
      </w:r>
      <w:r>
        <w:rPr>
          <w:position w:val="-22"/>
        </w:rPr>
        <w:drawing>
          <wp:inline distT="0" distB="0" distL="114300" distR="114300">
            <wp:extent cx="31750" cy="889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冲浪</w:t>
      </w:r>
      <w:r>
        <w:tab/>
      </w:r>
      <w:r>
        <w:t xml:space="preserve">B. </w:t>
      </w:r>
      <w:r>
        <w:rPr>
          <w:rFonts w:ascii="宋体" w:hAnsi="宋体" w:eastAsia="宋体" w:cs="宋体"/>
          <w:color w:val="auto"/>
        </w:rPr>
        <w:t>龙舟</w:t>
      </w:r>
      <w:r>
        <w:tab/>
      </w:r>
      <w:r>
        <w:t xml:space="preserve">C. </w:t>
      </w:r>
      <w:r>
        <w:rPr>
          <w:rFonts w:ascii="宋体" w:hAnsi="宋体" w:eastAsia="宋体" w:cs="宋体"/>
          <w:color w:val="auto"/>
        </w:rPr>
        <w:t>滑雪</w:t>
      </w:r>
      <w:r>
        <w:tab/>
      </w:r>
      <w:r>
        <w:t xml:space="preserve">D. </w:t>
      </w:r>
      <w:r>
        <w:rPr>
          <w:rFonts w:ascii="宋体" w:hAnsi="宋体" w:eastAsia="宋体" w:cs="宋体"/>
          <w:color w:val="auto"/>
        </w:rPr>
        <w:t>网球</w:t>
      </w:r>
    </w:p>
    <w:p w14:paraId="65D79464">
      <w:pPr>
        <w:spacing w:line="360" w:lineRule="auto"/>
        <w:jc w:val="left"/>
      </w:pPr>
      <w:r>
        <w:rPr>
          <w:color w:val="auto"/>
        </w:rPr>
        <w:t xml:space="preserve">2. </w:t>
      </w:r>
      <w:r>
        <w:rPr>
          <w:rFonts w:ascii="宋体" w:hAnsi="宋体" w:eastAsia="宋体" w:cs="宋体"/>
          <w:color w:val="auto"/>
        </w:rPr>
        <w:t>吉林省东部森林茂密，阿勒泰地区南部沙漠戈壁广布。造成这一地理差异最主要的原因是两地（</w:t>
      </w:r>
      <w:r>
        <w:rPr>
          <w:rFonts w:ascii="Times New Roman" w:hAnsi="Times New Roman" w:eastAsia="Times New Roman" w:cs="Times New Roman"/>
          <w:color w:val="auto"/>
        </w:rPr>
        <w:t xml:space="preserve">   </w:t>
      </w:r>
      <w:r>
        <w:rPr>
          <w:rFonts w:ascii="宋体" w:hAnsi="宋体" w:eastAsia="宋体" w:cs="宋体"/>
          <w:color w:val="auto"/>
        </w:rPr>
        <w:t>）</w:t>
      </w:r>
    </w:p>
    <w:p w14:paraId="2E2090D5">
      <w:pPr>
        <w:tabs>
          <w:tab w:val="left" w:pos="2436"/>
          <w:tab w:val="left" w:pos="4873"/>
          <w:tab w:val="left" w:pos="7309"/>
        </w:tabs>
        <w:spacing w:line="360" w:lineRule="auto"/>
        <w:jc w:val="left"/>
        <w:textAlignment w:val="center"/>
        <w:rPr>
          <w:color w:val="000000"/>
        </w:rPr>
      </w:pPr>
      <w:r>
        <w:t>A</w:t>
      </w:r>
      <w:r>
        <w:rPr>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地势陡缓不同</w:t>
      </w:r>
      <w:r>
        <w:tab/>
      </w:r>
      <w:r>
        <w:t xml:space="preserve">B. </w:t>
      </w:r>
      <w:r>
        <w:rPr>
          <w:rFonts w:ascii="宋体" w:hAnsi="宋体" w:eastAsia="宋体" w:cs="宋体"/>
          <w:color w:val="auto"/>
        </w:rPr>
        <w:t>年降水量多少不同</w:t>
      </w:r>
      <w:r>
        <w:tab/>
      </w:r>
      <w:r>
        <w:t xml:space="preserve">C. </w:t>
      </w:r>
      <w:r>
        <w:rPr>
          <w:rFonts w:ascii="宋体" w:hAnsi="宋体" w:eastAsia="宋体" w:cs="宋体"/>
          <w:color w:val="auto"/>
        </w:rPr>
        <w:t>日出时刻不同</w:t>
      </w:r>
      <w:r>
        <w:tab/>
      </w:r>
      <w:r>
        <w:t xml:space="preserve">D. </w:t>
      </w:r>
      <w:r>
        <w:rPr>
          <w:rFonts w:ascii="宋体" w:hAnsi="宋体" w:eastAsia="宋体" w:cs="宋体"/>
          <w:color w:val="auto"/>
        </w:rPr>
        <w:t>河流冰期长短不同</w:t>
      </w:r>
    </w:p>
    <w:p w14:paraId="000771FB">
      <w:pPr>
        <w:spacing w:line="360" w:lineRule="auto"/>
        <w:ind w:firstLine="420"/>
        <w:jc w:val="left"/>
        <w:textAlignment w:val="center"/>
        <w:rPr>
          <w:color w:val="000000"/>
        </w:rPr>
      </w:pPr>
      <w:r>
        <w:rPr>
          <w:rFonts w:ascii="楷体" w:hAnsi="楷体" w:eastAsia="楷体" w:cs="楷体"/>
          <w:color w:val="000000"/>
        </w:rPr>
        <w:t>八年级</w:t>
      </w:r>
      <w:r>
        <w:rPr>
          <w:rFonts w:ascii="Times New Roman" w:hAnsi="Times New Roman" w:eastAsia="Times New Roman" w:cs="Times New Roman"/>
          <w:color w:val="000000"/>
        </w:rPr>
        <w:t>5</w:t>
      </w:r>
      <w:r>
        <w:rPr>
          <w:rFonts w:ascii="楷体" w:hAnsi="楷体" w:eastAsia="楷体" w:cs="楷体"/>
          <w:color w:val="000000"/>
        </w:rPr>
        <w:t>班同学以跨学科主题学习的形式，对我国省级行政区的简称进行学习。他们从历史、文化等角度，对“冀”这一简称进行了探究。据此完成下面小题。</w:t>
      </w:r>
    </w:p>
    <w:p w14:paraId="1BD98E5A">
      <w:pPr>
        <w:spacing w:line="360" w:lineRule="auto"/>
        <w:jc w:val="left"/>
        <w:textAlignment w:val="center"/>
        <w:rPr>
          <w:color w:val="000000"/>
        </w:rPr>
      </w:pPr>
      <w:r>
        <w:rPr>
          <w:color w:val="000000"/>
        </w:rPr>
        <w:t xml:space="preserve">3. </w:t>
      </w:r>
      <w:r>
        <w:rPr>
          <w:rFonts w:ascii="宋体" w:hAnsi="宋体" w:eastAsia="宋体" w:cs="宋体"/>
          <w:color w:val="000000"/>
        </w:rPr>
        <w:t>简称为“冀”的省级行政区是（</w:t>
      </w:r>
      <w:r>
        <w:rPr>
          <w:rFonts w:ascii="Times New Roman" w:hAnsi="Times New Roman" w:eastAsia="Times New Roman" w:cs="Times New Roman"/>
          <w:color w:val="000000"/>
        </w:rPr>
        <w:t xml:space="preserve">   </w:t>
      </w:r>
      <w:r>
        <w:rPr>
          <w:rFonts w:ascii="宋体" w:hAnsi="宋体" w:eastAsia="宋体" w:cs="宋体"/>
          <w:color w:val="000000"/>
        </w:rPr>
        <w:t>）</w:t>
      </w:r>
    </w:p>
    <w:p w14:paraId="3C89F7E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河北省</w:t>
      </w:r>
      <w:r>
        <w:rPr>
          <w:color w:val="000000"/>
        </w:rPr>
        <w:tab/>
      </w:r>
      <w:r>
        <w:rPr>
          <w:color w:val="000000"/>
        </w:rPr>
        <w:t xml:space="preserve">B. </w:t>
      </w:r>
      <w:r>
        <w:rPr>
          <w:rFonts w:ascii="宋体" w:hAnsi="宋体" w:eastAsia="宋体" w:cs="宋体"/>
          <w:color w:val="000000"/>
        </w:rPr>
        <w:t>云南省</w:t>
      </w:r>
      <w:r>
        <w:rPr>
          <w:color w:val="000000"/>
        </w:rPr>
        <w:tab/>
      </w:r>
      <w:r>
        <w:rPr>
          <w:color w:val="000000"/>
        </w:rPr>
        <w:t xml:space="preserve">C. </w:t>
      </w:r>
      <w:r>
        <w:rPr>
          <w:rFonts w:ascii="宋体" w:hAnsi="宋体" w:eastAsia="宋体" w:cs="宋体"/>
          <w:color w:val="000000"/>
        </w:rPr>
        <w:t>广东省</w:t>
      </w:r>
      <w:r>
        <w:rPr>
          <w:color w:val="000000"/>
        </w:rPr>
        <w:tab/>
      </w:r>
      <w:r>
        <w:rPr>
          <w:color w:val="000000"/>
        </w:rPr>
        <w:t xml:space="preserve">D. </w:t>
      </w:r>
      <w:r>
        <w:rPr>
          <w:rFonts w:ascii="宋体" w:hAnsi="宋体" w:eastAsia="宋体" w:cs="宋体"/>
          <w:color w:val="000000"/>
        </w:rPr>
        <w:t>青海省</w:t>
      </w:r>
    </w:p>
    <w:p w14:paraId="6DA0531D">
      <w:pPr>
        <w:spacing w:line="360" w:lineRule="auto"/>
        <w:jc w:val="left"/>
        <w:textAlignment w:val="center"/>
        <w:rPr>
          <w:color w:val="000000"/>
        </w:rPr>
      </w:pPr>
      <w:r>
        <w:rPr>
          <w:color w:val="000000"/>
        </w:rPr>
        <w:t xml:space="preserve">4. </w:t>
      </w:r>
      <w:r>
        <w:rPr>
          <w:rFonts w:ascii="宋体" w:hAnsi="宋体" w:eastAsia="宋体" w:cs="宋体"/>
          <w:color w:val="000000"/>
        </w:rPr>
        <w:t>关于“冀”字的说法中，合理的是（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A3E6B68">
      <w:pPr>
        <w:spacing w:line="360" w:lineRule="auto"/>
        <w:jc w:val="left"/>
        <w:textAlignment w:val="center"/>
        <w:rPr>
          <w:color w:val="000000"/>
        </w:rPr>
      </w:pPr>
      <w:r>
        <w:rPr>
          <w:rFonts w:ascii="宋体" w:hAnsi="宋体" w:eastAsia="宋体" w:cs="宋体"/>
          <w:color w:val="000000"/>
        </w:rPr>
        <w:t>①“冀”字有高的意思，该省的地形以高原为主</w:t>
      </w:r>
    </w:p>
    <w:p w14:paraId="1A6671DD">
      <w:pPr>
        <w:spacing w:line="360" w:lineRule="auto"/>
        <w:jc w:val="left"/>
        <w:textAlignment w:val="center"/>
        <w:rPr>
          <w:color w:val="000000"/>
        </w:rPr>
      </w:pPr>
      <w:r>
        <w:rPr>
          <w:rFonts w:ascii="宋体" w:hAnsi="宋体" w:eastAsia="宋体" w:cs="宋体"/>
          <w:color w:val="000000"/>
        </w:rPr>
        <w:t>②“冀”是形声字，形旁“北”意为地处我国北方</w:t>
      </w:r>
    </w:p>
    <w:p w14:paraId="2926303A">
      <w:pPr>
        <w:spacing w:line="360" w:lineRule="auto"/>
        <w:jc w:val="left"/>
        <w:textAlignment w:val="center"/>
        <w:rPr>
          <w:color w:val="000000"/>
        </w:rPr>
      </w:pPr>
      <w:r>
        <w:rPr>
          <w:rFonts w:ascii="宋体" w:hAnsi="宋体" w:eastAsia="宋体" w:cs="宋体"/>
          <w:color w:val="000000"/>
        </w:rPr>
        <w:t>③“冀”是古代九州之一，这里是中华文明重要发源地之一</w:t>
      </w:r>
    </w:p>
    <w:p w14:paraId="6A30CB1B">
      <w:pPr>
        <w:spacing w:line="360" w:lineRule="auto"/>
        <w:jc w:val="left"/>
        <w:textAlignment w:val="center"/>
        <w:rPr>
          <w:color w:val="000000"/>
        </w:rPr>
      </w:pPr>
      <w:r>
        <w:rPr>
          <w:rFonts w:ascii="宋体" w:hAnsi="宋体" w:eastAsia="宋体" w:cs="宋体"/>
          <w:color w:val="000000"/>
        </w:rPr>
        <w:t>④“冀”有希望、期望之意，这里是充满生机和希望的地方</w:t>
      </w:r>
    </w:p>
    <w:p w14:paraId="54D4C5E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5367CC1D">
      <w:pPr>
        <w:spacing w:line="360" w:lineRule="auto"/>
        <w:ind w:firstLine="420"/>
        <w:jc w:val="left"/>
        <w:textAlignment w:val="center"/>
        <w:rPr>
          <w:color w:val="000000"/>
        </w:rPr>
      </w:pPr>
      <w:r>
        <w:rPr>
          <w:rFonts w:ascii="楷体" w:hAnsi="楷体" w:eastAsia="楷体" w:cs="楷体"/>
          <w:color w:val="000000"/>
        </w:rPr>
        <w:t>地质学家根据全球板块运动的状况，对</w:t>
      </w:r>
      <w:r>
        <w:rPr>
          <w:rFonts w:ascii="Times New Roman" w:hAnsi="Times New Roman" w:eastAsia="Times New Roman" w:cs="Times New Roman"/>
          <w:color w:val="000000"/>
        </w:rPr>
        <w:t>1</w:t>
      </w:r>
      <w:r>
        <w:rPr>
          <w:rFonts w:ascii="楷体" w:hAnsi="楷体" w:eastAsia="楷体" w:cs="楷体"/>
          <w:color w:val="000000"/>
        </w:rPr>
        <w:t>亿年后大洋与大陆的运动情况作出预测，绘制了当前与</w:t>
      </w:r>
      <w:r>
        <w:rPr>
          <w:rFonts w:ascii="Times New Roman" w:hAnsi="Times New Roman" w:eastAsia="Times New Roman" w:cs="Times New Roman"/>
          <w:color w:val="000000"/>
        </w:rPr>
        <w:t>1</w:t>
      </w:r>
      <w:r>
        <w:rPr>
          <w:rFonts w:ascii="楷体" w:hAnsi="楷体" w:eastAsia="楷体" w:cs="楷体"/>
          <w:color w:val="000000"/>
        </w:rPr>
        <w:t>亿年后全球部分地区海陆分布状况的对比图（如图）。据此完成下面小题。</w:t>
      </w:r>
    </w:p>
    <w:p w14:paraId="7FCC1C18">
      <w:pPr>
        <w:spacing w:line="360" w:lineRule="auto"/>
        <w:jc w:val="left"/>
        <w:textAlignment w:val="center"/>
        <w:rPr>
          <w:color w:val="000000"/>
        </w:rPr>
      </w:pPr>
      <w:r>
        <w:rPr>
          <w:color w:val="000000"/>
        </w:rPr>
        <w:drawing>
          <wp:inline distT="0" distB="0" distL="114300" distR="114300">
            <wp:extent cx="2676525" cy="17049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676525" cy="1704975"/>
                    </a:xfrm>
                    <a:prstGeom prst="rect">
                      <a:avLst/>
                    </a:prstGeom>
                  </pic:spPr>
                </pic:pic>
              </a:graphicData>
            </a:graphic>
          </wp:inline>
        </w:drawing>
      </w:r>
    </w:p>
    <w:p w14:paraId="189036E5">
      <w:pPr>
        <w:spacing w:line="360" w:lineRule="auto"/>
        <w:jc w:val="left"/>
        <w:textAlignment w:val="center"/>
        <w:rPr>
          <w:color w:val="000000"/>
        </w:rPr>
      </w:pPr>
      <w:r>
        <w:rPr>
          <w:color w:val="000000"/>
        </w:rPr>
        <w:t xml:space="preserve">5. </w:t>
      </w:r>
      <w:r>
        <w:rPr>
          <w:rFonts w:ascii="宋体" w:hAnsi="宋体" w:eastAsia="宋体" w:cs="宋体"/>
          <w:color w:val="000000"/>
        </w:rPr>
        <w:t>根据该地质学家的观点，</w:t>
      </w:r>
      <w:r>
        <w:rPr>
          <w:rFonts w:ascii="Times New Roman" w:hAnsi="Times New Roman" w:eastAsia="Times New Roman" w:cs="Times New Roman"/>
          <w:color w:val="000000"/>
        </w:rPr>
        <w:t>1</w:t>
      </w:r>
      <w:r>
        <w:rPr>
          <w:rFonts w:ascii="宋体" w:hAnsi="宋体" w:eastAsia="宋体" w:cs="宋体"/>
          <w:color w:val="000000"/>
        </w:rPr>
        <w:t>亿年后，大西洋的面积将扩大，最主要的影响因素是（</w:t>
      </w:r>
      <w:r>
        <w:rPr>
          <w:rFonts w:ascii="Times New Roman" w:hAnsi="Times New Roman" w:eastAsia="Times New Roman" w:cs="Times New Roman"/>
          <w:color w:val="000000"/>
        </w:rPr>
        <w:t xml:space="preserve">   </w:t>
      </w:r>
      <w:r>
        <w:rPr>
          <w:rFonts w:ascii="宋体" w:hAnsi="宋体" w:eastAsia="宋体" w:cs="宋体"/>
          <w:color w:val="000000"/>
        </w:rPr>
        <w:t>）</w:t>
      </w:r>
    </w:p>
    <w:p w14:paraId="52AB432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板块张裂</w:t>
      </w:r>
      <w:r>
        <w:rPr>
          <w:color w:val="000000"/>
        </w:rPr>
        <w:tab/>
      </w:r>
      <w:r>
        <w:rPr>
          <w:color w:val="000000"/>
        </w:rPr>
        <w:t xml:space="preserve">B. </w:t>
      </w:r>
      <w:r>
        <w:rPr>
          <w:rFonts w:ascii="宋体" w:hAnsi="宋体" w:eastAsia="宋体" w:cs="宋体"/>
          <w:color w:val="000000"/>
        </w:rPr>
        <w:t>板块挤压</w:t>
      </w:r>
      <w:r>
        <w:rPr>
          <w:color w:val="000000"/>
        </w:rPr>
        <w:tab/>
      </w:r>
      <w:r>
        <w:rPr>
          <w:color w:val="000000"/>
        </w:rPr>
        <w:t xml:space="preserve">C. </w:t>
      </w:r>
      <w:r>
        <w:rPr>
          <w:rFonts w:ascii="宋体" w:hAnsi="宋体" w:eastAsia="宋体" w:cs="宋体"/>
          <w:color w:val="000000"/>
        </w:rPr>
        <w:t>风力沉积</w:t>
      </w:r>
      <w:r>
        <w:rPr>
          <w:color w:val="000000"/>
        </w:rPr>
        <w:tab/>
      </w:r>
      <w:r>
        <w:rPr>
          <w:color w:val="000000"/>
        </w:rPr>
        <w:t xml:space="preserve">D. </w:t>
      </w:r>
      <w:r>
        <w:rPr>
          <w:rFonts w:ascii="宋体" w:hAnsi="宋体" w:eastAsia="宋体" w:cs="宋体"/>
          <w:color w:val="000000"/>
        </w:rPr>
        <w:t>流水侵蚀</w:t>
      </w:r>
    </w:p>
    <w:p w14:paraId="756BD9B2">
      <w:pPr>
        <w:spacing w:line="360" w:lineRule="auto"/>
        <w:jc w:val="left"/>
        <w:textAlignment w:val="center"/>
        <w:rPr>
          <w:color w:val="000000"/>
        </w:rPr>
      </w:pPr>
      <w:r>
        <w:rPr>
          <w:color w:val="000000"/>
        </w:rPr>
        <w:t xml:space="preserve">6. </w:t>
      </w:r>
      <w:r>
        <w:rPr>
          <w:rFonts w:ascii="宋体" w:hAnsi="宋体" w:eastAsia="宋体" w:cs="宋体"/>
          <w:color w:val="000000"/>
        </w:rPr>
        <w:t>符合该地质学家预测的说法是（</w:t>
      </w:r>
      <w:r>
        <w:rPr>
          <w:rFonts w:ascii="Times New Roman" w:hAnsi="Times New Roman" w:eastAsia="Times New Roman" w:cs="Times New Roman"/>
          <w:color w:val="000000"/>
        </w:rPr>
        <w:t xml:space="preserve">   </w:t>
      </w:r>
      <w:r>
        <w:rPr>
          <w:rFonts w:ascii="宋体" w:hAnsi="宋体" w:eastAsia="宋体" w:cs="宋体"/>
          <w:color w:val="000000"/>
        </w:rPr>
        <w:t>）</w:t>
      </w:r>
    </w:p>
    <w:p w14:paraId="0D81F0C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红海将变小</w:t>
      </w:r>
      <w:r>
        <w:rPr>
          <w:color w:val="000000"/>
        </w:rPr>
        <w:tab/>
      </w:r>
      <w:r>
        <w:rPr>
          <w:color w:val="000000"/>
        </w:rPr>
        <w:t xml:space="preserve">B. </w:t>
      </w:r>
      <w:r>
        <w:rPr>
          <w:rFonts w:ascii="宋体" w:hAnsi="宋体" w:eastAsia="宋体" w:cs="宋体"/>
          <w:color w:val="000000"/>
        </w:rPr>
        <w:t>澳大利亚将北移</w:t>
      </w:r>
      <w:r>
        <w:rPr>
          <w:color w:val="000000"/>
        </w:rPr>
        <w:tab/>
      </w:r>
      <w:r>
        <w:rPr>
          <w:color w:val="000000"/>
        </w:rPr>
        <w:t xml:space="preserve">C. </w:t>
      </w:r>
      <w:r>
        <w:rPr>
          <w:rFonts w:ascii="宋体" w:hAnsi="宋体" w:eastAsia="宋体" w:cs="宋体"/>
          <w:color w:val="000000"/>
        </w:rPr>
        <w:t>格陵兰岛将东移</w:t>
      </w:r>
      <w:r>
        <w:rPr>
          <w:color w:val="000000"/>
        </w:rPr>
        <w:tab/>
      </w:r>
      <w:r>
        <w:rPr>
          <w:color w:val="000000"/>
        </w:rPr>
        <w:t xml:space="preserve">D. </w:t>
      </w:r>
      <w:r>
        <w:rPr>
          <w:rFonts w:ascii="宋体" w:hAnsi="宋体" w:eastAsia="宋体" w:cs="宋体"/>
          <w:color w:val="000000"/>
        </w:rPr>
        <w:t>东非大裂谷将缩小</w:t>
      </w:r>
    </w:p>
    <w:p w14:paraId="65F8A161">
      <w:pPr>
        <w:spacing w:line="360" w:lineRule="auto"/>
        <w:ind w:firstLine="420"/>
        <w:jc w:val="left"/>
        <w:textAlignment w:val="center"/>
        <w:rPr>
          <w:color w:val="000000"/>
        </w:rPr>
      </w:pPr>
      <w:r>
        <w:rPr>
          <w:rFonts w:ascii="楷体" w:hAnsi="楷体" w:eastAsia="楷体" w:cs="楷体"/>
          <w:color w:val="000000"/>
        </w:rPr>
        <w:t>“万村通”是中外人文领域合作举措之一，旨在为某大洲的</w:t>
      </w:r>
      <w:r>
        <w:rPr>
          <w:rFonts w:ascii="Times New Roman" w:hAnsi="Times New Roman" w:eastAsia="Times New Roman" w:cs="Times New Roman"/>
          <w:color w:val="000000"/>
        </w:rPr>
        <w:t>1</w:t>
      </w:r>
      <w:r>
        <w:rPr>
          <w:rFonts w:ascii="楷体" w:hAnsi="楷体" w:eastAsia="楷体" w:cs="楷体"/>
          <w:color w:val="000000"/>
        </w:rPr>
        <w:t>万个村庄接入卫星数字电视信号，为当地民众打开了解外界信息的窗口。如图为已完成“万村通”项目建设的国家分布示意图。据此完成下面小题。</w:t>
      </w:r>
    </w:p>
    <w:p w14:paraId="5E38B320">
      <w:pPr>
        <w:spacing w:line="360" w:lineRule="auto"/>
        <w:jc w:val="left"/>
        <w:textAlignment w:val="center"/>
        <w:rPr>
          <w:color w:val="000000"/>
        </w:rPr>
      </w:pPr>
      <w:r>
        <w:rPr>
          <w:color w:val="000000"/>
        </w:rPr>
        <w:drawing>
          <wp:inline distT="0" distB="0" distL="114300" distR="114300">
            <wp:extent cx="2343150" cy="22383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343150" cy="2238375"/>
                    </a:xfrm>
                    <a:prstGeom prst="rect">
                      <a:avLst/>
                    </a:prstGeom>
                  </pic:spPr>
                </pic:pic>
              </a:graphicData>
            </a:graphic>
          </wp:inline>
        </w:drawing>
      </w:r>
    </w:p>
    <w:p w14:paraId="54908F48">
      <w:pPr>
        <w:spacing w:line="360" w:lineRule="auto"/>
        <w:jc w:val="left"/>
        <w:textAlignment w:val="center"/>
        <w:rPr>
          <w:color w:val="000000"/>
        </w:rPr>
      </w:pPr>
      <w:r>
        <w:rPr>
          <w:color w:val="000000"/>
        </w:rPr>
        <w:t xml:space="preserve">7. </w:t>
      </w:r>
      <w:r>
        <w:rPr>
          <w:rFonts w:ascii="宋体" w:hAnsi="宋体" w:eastAsia="宋体" w:cs="宋体"/>
          <w:color w:val="000000"/>
        </w:rPr>
        <w:t>“万村通”项目所在大洲是（</w:t>
      </w:r>
      <w:r>
        <w:rPr>
          <w:rFonts w:ascii="Times New Roman" w:hAnsi="Times New Roman" w:eastAsia="Times New Roman" w:cs="Times New Roman"/>
          <w:color w:val="000000"/>
        </w:rPr>
        <w:t xml:space="preserve">   </w:t>
      </w:r>
      <w:r>
        <w:rPr>
          <w:rFonts w:ascii="宋体" w:hAnsi="宋体" w:eastAsia="宋体" w:cs="宋体"/>
          <w:color w:val="000000"/>
        </w:rPr>
        <w:t>）</w:t>
      </w:r>
    </w:p>
    <w:p w14:paraId="678CA6C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亚洲</w:t>
      </w:r>
      <w:r>
        <w:rPr>
          <w:color w:val="000000"/>
        </w:rPr>
        <w:tab/>
      </w:r>
      <w:r>
        <w:rPr>
          <w:color w:val="000000"/>
        </w:rPr>
        <w:t xml:space="preserve">B. </w:t>
      </w:r>
      <w:r>
        <w:rPr>
          <w:rFonts w:ascii="宋体" w:hAnsi="宋体" w:eastAsia="宋体" w:cs="宋体"/>
          <w:color w:val="000000"/>
        </w:rPr>
        <w:t>北美洲</w:t>
      </w:r>
      <w:r>
        <w:rPr>
          <w:color w:val="000000"/>
        </w:rPr>
        <w:tab/>
      </w:r>
      <w:r>
        <w:rPr>
          <w:color w:val="000000"/>
        </w:rPr>
        <w:t xml:space="preserve">C. </w:t>
      </w:r>
      <w:r>
        <w:rPr>
          <w:rFonts w:ascii="宋体" w:hAnsi="宋体" w:eastAsia="宋体" w:cs="宋体"/>
          <w:color w:val="000000"/>
        </w:rPr>
        <w:t>非洲</w:t>
      </w:r>
      <w:r>
        <w:rPr>
          <w:color w:val="000000"/>
        </w:rPr>
        <w:tab/>
      </w:r>
      <w:r>
        <w:rPr>
          <w:color w:val="000000"/>
        </w:rPr>
        <w:t xml:space="preserve">D. </w:t>
      </w:r>
      <w:r>
        <w:rPr>
          <w:rFonts w:ascii="宋体" w:hAnsi="宋体" w:eastAsia="宋体" w:cs="宋体"/>
          <w:color w:val="000000"/>
        </w:rPr>
        <w:t>大洋洲</w:t>
      </w:r>
    </w:p>
    <w:p w14:paraId="576E3007">
      <w:pPr>
        <w:spacing w:line="360" w:lineRule="auto"/>
        <w:jc w:val="left"/>
        <w:textAlignment w:val="center"/>
        <w:rPr>
          <w:color w:val="000000"/>
        </w:rPr>
      </w:pPr>
      <w:r>
        <w:rPr>
          <w:color w:val="000000"/>
        </w:rPr>
        <w:t xml:space="preserve">8. </w:t>
      </w:r>
      <w:r>
        <w:rPr>
          <w:rFonts w:ascii="宋体" w:hAnsi="宋体" w:eastAsia="宋体" w:cs="宋体"/>
          <w:color w:val="000000"/>
        </w:rPr>
        <w:t>“万村通”项目受援国家的类型以及基础设施条件分别为（</w:t>
      </w:r>
      <w:r>
        <w:rPr>
          <w:rFonts w:ascii="Times New Roman" w:hAnsi="Times New Roman" w:eastAsia="Times New Roman" w:cs="Times New Roman"/>
          <w:color w:val="000000"/>
        </w:rPr>
        <w:t xml:space="preserve">   </w:t>
      </w:r>
      <w:r>
        <w:rPr>
          <w:rFonts w:ascii="宋体" w:hAnsi="宋体" w:eastAsia="宋体" w:cs="宋体"/>
          <w:color w:val="000000"/>
        </w:rPr>
        <w:t>）</w:t>
      </w:r>
    </w:p>
    <w:p w14:paraId="7732F97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发达国家</w:t>
      </w:r>
      <w:r>
        <w:rPr>
          <w:rFonts w:ascii="Times New Roman" w:hAnsi="Times New Roman" w:eastAsia="Times New Roman" w:cs="Times New Roman"/>
          <w:color w:val="000000"/>
        </w:rPr>
        <w:t xml:space="preserve">  </w:t>
      </w:r>
      <w:r>
        <w:rPr>
          <w:rFonts w:ascii="宋体" w:hAnsi="宋体" w:eastAsia="宋体" w:cs="宋体"/>
          <w:color w:val="000000"/>
        </w:rPr>
        <w:t>基础设施完备</w:t>
      </w:r>
      <w:r>
        <w:rPr>
          <w:color w:val="000000"/>
        </w:rPr>
        <w:tab/>
      </w:r>
      <w:r>
        <w:rPr>
          <w:color w:val="000000"/>
        </w:rPr>
        <w:t xml:space="preserve">B. </w:t>
      </w:r>
      <w:r>
        <w:rPr>
          <w:rFonts w:ascii="宋体" w:hAnsi="宋体" w:eastAsia="宋体" w:cs="宋体"/>
          <w:color w:val="000000"/>
        </w:rPr>
        <w:t>发达国家</w:t>
      </w:r>
      <w:r>
        <w:rPr>
          <w:rFonts w:ascii="Times New Roman" w:hAnsi="Times New Roman" w:eastAsia="Times New Roman" w:cs="Times New Roman"/>
          <w:color w:val="000000"/>
        </w:rPr>
        <w:t xml:space="preserve">  </w:t>
      </w:r>
      <w:r>
        <w:rPr>
          <w:rFonts w:ascii="宋体" w:hAnsi="宋体" w:eastAsia="宋体" w:cs="宋体"/>
          <w:color w:val="000000"/>
        </w:rPr>
        <w:t>基础设施落后</w:t>
      </w:r>
    </w:p>
    <w:p w14:paraId="7B067D2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发展中国家</w:t>
      </w:r>
      <w:r>
        <w:rPr>
          <w:rFonts w:ascii="Times New Roman" w:hAnsi="Times New Roman" w:eastAsia="Times New Roman" w:cs="Times New Roman"/>
          <w:color w:val="000000"/>
        </w:rPr>
        <w:t xml:space="preserve">  </w:t>
      </w:r>
      <w:r>
        <w:rPr>
          <w:rFonts w:ascii="宋体" w:hAnsi="宋体" w:eastAsia="宋体" w:cs="宋体"/>
          <w:color w:val="000000"/>
        </w:rPr>
        <w:t>基础设施完备</w:t>
      </w:r>
      <w:r>
        <w:rPr>
          <w:color w:val="000000"/>
        </w:rPr>
        <w:tab/>
      </w:r>
      <w:r>
        <w:rPr>
          <w:color w:val="000000"/>
        </w:rPr>
        <w:t xml:space="preserve">D. </w:t>
      </w:r>
      <w:r>
        <w:rPr>
          <w:rFonts w:ascii="宋体" w:hAnsi="宋体" w:eastAsia="宋体" w:cs="宋体"/>
          <w:color w:val="000000"/>
        </w:rPr>
        <w:t>发展中国家</w:t>
      </w:r>
      <w:r>
        <w:rPr>
          <w:rFonts w:ascii="Times New Roman" w:hAnsi="Times New Roman" w:eastAsia="Times New Roman" w:cs="Times New Roman"/>
          <w:color w:val="000000"/>
        </w:rPr>
        <w:t xml:space="preserve">  </w:t>
      </w:r>
      <w:r>
        <w:rPr>
          <w:rFonts w:ascii="宋体" w:hAnsi="宋体" w:eastAsia="宋体" w:cs="宋体"/>
          <w:color w:val="000000"/>
        </w:rPr>
        <w:t>基础设施落后</w:t>
      </w:r>
    </w:p>
    <w:p w14:paraId="494749B9">
      <w:pPr>
        <w:spacing w:line="360" w:lineRule="auto"/>
        <w:jc w:val="left"/>
        <w:textAlignment w:val="center"/>
        <w:rPr>
          <w:color w:val="000000"/>
        </w:rPr>
      </w:pPr>
      <w:r>
        <w:rPr>
          <w:color w:val="000000"/>
        </w:rPr>
        <w:t xml:space="preserve">9. </w:t>
      </w:r>
      <w:r>
        <w:rPr>
          <w:rFonts w:ascii="宋体" w:hAnsi="宋体" w:eastAsia="宋体" w:cs="宋体"/>
          <w:color w:val="000000"/>
        </w:rPr>
        <w:t>“万村通”项目对当地脱贫的积极意义包括（</w:t>
      </w:r>
      <w:r>
        <w:rPr>
          <w:rFonts w:ascii="Times New Roman" w:hAnsi="Times New Roman" w:eastAsia="Times New Roman" w:cs="Times New Roman"/>
          <w:color w:val="000000"/>
        </w:rPr>
        <w:t xml:space="preserve">   </w:t>
      </w:r>
      <w:r>
        <w:rPr>
          <w:rFonts w:ascii="宋体" w:hAnsi="宋体" w:eastAsia="宋体" w:cs="宋体"/>
          <w:color w:val="000000"/>
        </w:rPr>
        <w:t>）</w:t>
      </w:r>
    </w:p>
    <w:p w14:paraId="2E19D2A5">
      <w:pPr>
        <w:spacing w:line="360" w:lineRule="auto"/>
        <w:jc w:val="left"/>
        <w:textAlignment w:val="center"/>
        <w:rPr>
          <w:color w:val="000000"/>
        </w:rPr>
      </w:pPr>
      <w:r>
        <w:rPr>
          <w:rFonts w:ascii="宋体" w:hAnsi="宋体" w:eastAsia="宋体" w:cs="宋体"/>
          <w:color w:val="000000"/>
        </w:rPr>
        <w:t>①传播现代农业技术，提升村民实用技能</w:t>
      </w:r>
      <w:r>
        <w:rPr>
          <w:color w:val="000000"/>
        </w:rPr>
        <w:t xml:space="preserve">    </w:t>
      </w:r>
      <w:r>
        <w:rPr>
          <w:rFonts w:ascii="宋体" w:hAnsi="宋体" w:eastAsia="宋体" w:cs="宋体"/>
          <w:color w:val="000000"/>
        </w:rPr>
        <w:t>②缩短城乡空间距离，提高居民出行效率</w:t>
      </w:r>
    </w:p>
    <w:p w14:paraId="1EDC752B">
      <w:pPr>
        <w:spacing w:line="360" w:lineRule="auto"/>
        <w:jc w:val="left"/>
        <w:textAlignment w:val="center"/>
        <w:rPr>
          <w:color w:val="000000"/>
        </w:rPr>
      </w:pPr>
      <w:r>
        <w:rPr>
          <w:rFonts w:ascii="宋体" w:hAnsi="宋体" w:eastAsia="宋体" w:cs="宋体"/>
          <w:color w:val="000000"/>
        </w:rPr>
        <w:t>③引入教育在线课程，推进全民公共教育</w:t>
      </w:r>
      <w:r>
        <w:rPr>
          <w:color w:val="000000"/>
        </w:rPr>
        <w:t xml:space="preserve">    </w:t>
      </w:r>
      <w:r>
        <w:rPr>
          <w:rFonts w:ascii="宋体" w:hAnsi="宋体" w:eastAsia="宋体" w:cs="宋体"/>
          <w:color w:val="000000"/>
        </w:rPr>
        <w:t>④带动相关产业发展，增加当地居民收入</w:t>
      </w:r>
    </w:p>
    <w:p w14:paraId="0514DC0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76FAFB63">
      <w:pPr>
        <w:spacing w:line="360" w:lineRule="auto"/>
        <w:ind w:firstLine="420"/>
        <w:jc w:val="left"/>
        <w:textAlignment w:val="center"/>
        <w:rPr>
          <w:color w:val="000000"/>
        </w:rPr>
      </w:pPr>
      <w:r>
        <w:rPr>
          <w:rFonts w:ascii="楷体" w:hAnsi="楷体" w:eastAsia="楷体" w:cs="楷体"/>
          <w:color w:val="000000"/>
        </w:rPr>
        <w:t>中国南极昆仑科考站，是目前南极地区海拔最高的科考站之一。如图为昆仑站—中山站地形剖面图。据此完成下面小题。</w:t>
      </w:r>
    </w:p>
    <w:p w14:paraId="68A59AB2">
      <w:pPr>
        <w:spacing w:line="360" w:lineRule="auto"/>
        <w:jc w:val="left"/>
        <w:textAlignment w:val="center"/>
        <w:rPr>
          <w:color w:val="000000"/>
        </w:rPr>
      </w:pPr>
      <w:r>
        <w:rPr>
          <w:color w:val="000000"/>
        </w:rPr>
        <w:drawing>
          <wp:inline distT="0" distB="0" distL="114300" distR="114300">
            <wp:extent cx="2543175" cy="15144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543175" cy="1514475"/>
                    </a:xfrm>
                    <a:prstGeom prst="rect">
                      <a:avLst/>
                    </a:prstGeom>
                  </pic:spPr>
                </pic:pic>
              </a:graphicData>
            </a:graphic>
          </wp:inline>
        </w:drawing>
      </w:r>
      <w:r>
        <w:rPr>
          <w:color w:val="000000"/>
        </w:rPr>
        <w:t xml:space="preserve">  </w:t>
      </w:r>
    </w:p>
    <w:p w14:paraId="65673C17">
      <w:pPr>
        <w:spacing w:line="360" w:lineRule="auto"/>
        <w:jc w:val="left"/>
        <w:textAlignment w:val="center"/>
        <w:rPr>
          <w:color w:val="000000"/>
        </w:rPr>
      </w:pPr>
      <w:r>
        <w:rPr>
          <w:color w:val="000000"/>
        </w:rPr>
        <w:t xml:space="preserve">10. </w:t>
      </w:r>
      <w:r>
        <w:rPr>
          <w:rFonts w:ascii="宋体" w:hAnsi="宋体" w:eastAsia="宋体" w:cs="宋体"/>
          <w:color w:val="000000"/>
        </w:rPr>
        <w:t>昆仑站海拔高，是因为其下有</w:t>
      </w:r>
      <w:r>
        <w:rPr>
          <w:rFonts w:ascii="Times New Roman" w:hAnsi="Times New Roman" w:eastAsia="Times New Roman" w:cs="Times New Roman"/>
          <w:color w:val="000000"/>
        </w:rPr>
        <w:t>3000</w:t>
      </w:r>
      <w:r>
        <w:rPr>
          <w:rFonts w:ascii="宋体" w:hAnsi="宋体" w:eastAsia="宋体" w:cs="宋体"/>
          <w:color w:val="000000"/>
        </w:rPr>
        <w:t>多米的（</w:t>
      </w:r>
      <w:r>
        <w:rPr>
          <w:rFonts w:ascii="Times New Roman" w:hAnsi="Times New Roman" w:eastAsia="Times New Roman" w:cs="Times New Roman"/>
          <w:color w:val="000000"/>
        </w:rPr>
        <w:t xml:space="preserve">   </w:t>
      </w:r>
      <w:r>
        <w:rPr>
          <w:rFonts w:ascii="宋体" w:hAnsi="宋体" w:eastAsia="宋体" w:cs="宋体"/>
          <w:color w:val="000000"/>
        </w:rPr>
        <w:t>）</w:t>
      </w:r>
    </w:p>
    <w:p w14:paraId="329C1FFA">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沼泽</w:t>
      </w:r>
      <w:r>
        <w:rPr>
          <w:color w:val="000000"/>
        </w:rPr>
        <w:tab/>
      </w:r>
      <w:r>
        <w:rPr>
          <w:color w:val="000000"/>
        </w:rPr>
        <w:t xml:space="preserve">B. </w:t>
      </w:r>
      <w:r>
        <w:rPr>
          <w:rFonts w:ascii="宋体" w:hAnsi="宋体" w:eastAsia="宋体" w:cs="宋体"/>
          <w:color w:val="000000"/>
        </w:rPr>
        <w:t>冰层</w:t>
      </w:r>
      <w:r>
        <w:rPr>
          <w:color w:val="000000"/>
        </w:rPr>
        <w:tab/>
      </w:r>
      <w:r>
        <w:rPr>
          <w:color w:val="000000"/>
        </w:rPr>
        <w:t xml:space="preserve">C. </w:t>
      </w:r>
      <w:r>
        <w:rPr>
          <w:rFonts w:ascii="宋体" w:hAnsi="宋体" w:eastAsia="宋体" w:cs="宋体"/>
          <w:color w:val="000000"/>
        </w:rPr>
        <w:t>土壤</w:t>
      </w:r>
      <w:r>
        <w:rPr>
          <w:color w:val="000000"/>
        </w:rPr>
        <w:tab/>
      </w:r>
      <w:r>
        <w:rPr>
          <w:color w:val="000000"/>
        </w:rPr>
        <w:t xml:space="preserve">D. </w:t>
      </w:r>
      <w:r>
        <w:rPr>
          <w:rFonts w:ascii="宋体" w:hAnsi="宋体" w:eastAsia="宋体" w:cs="宋体"/>
          <w:color w:val="000000"/>
        </w:rPr>
        <w:t>淤泥</w:t>
      </w:r>
    </w:p>
    <w:p w14:paraId="72134C21">
      <w:pPr>
        <w:spacing w:line="360" w:lineRule="auto"/>
        <w:jc w:val="left"/>
        <w:textAlignment w:val="center"/>
        <w:rPr>
          <w:color w:val="000000"/>
        </w:rPr>
      </w:pPr>
      <w:r>
        <w:rPr>
          <w:color w:val="000000"/>
        </w:rPr>
        <w:t xml:space="preserve">11. </w:t>
      </w:r>
      <w:r>
        <w:rPr>
          <w:rFonts w:ascii="宋体" w:hAnsi="宋体" w:eastAsia="宋体" w:cs="宋体"/>
          <w:color w:val="000000"/>
        </w:rPr>
        <w:t>与中山站相比，在昆仑站工作的科考人员需要克服更多的困难，包括（</w:t>
      </w:r>
      <w:r>
        <w:rPr>
          <w:rFonts w:ascii="Times New Roman" w:hAnsi="Times New Roman" w:eastAsia="Times New Roman" w:cs="Times New Roman"/>
          <w:color w:val="000000"/>
        </w:rPr>
        <w:t xml:space="preserve">   </w:t>
      </w:r>
      <w:r>
        <w:rPr>
          <w:rFonts w:ascii="宋体" w:hAnsi="宋体" w:eastAsia="宋体" w:cs="宋体"/>
          <w:color w:val="000000"/>
        </w:rPr>
        <w:t>）</w:t>
      </w:r>
    </w:p>
    <w:p w14:paraId="0B6738E9">
      <w:pPr>
        <w:spacing w:line="360" w:lineRule="auto"/>
        <w:jc w:val="left"/>
        <w:textAlignment w:val="center"/>
        <w:rPr>
          <w:color w:val="000000"/>
        </w:rPr>
      </w:pPr>
      <w:r>
        <w:rPr>
          <w:rFonts w:ascii="宋体" w:hAnsi="宋体" w:eastAsia="宋体" w:cs="宋体"/>
          <w:color w:val="000000"/>
        </w:rPr>
        <w:t>①平均气温更低</w:t>
      </w:r>
      <w:r>
        <w:rPr>
          <w:color w:val="000000"/>
        </w:rPr>
        <w:t xml:space="preserve">        </w:t>
      </w:r>
      <w:r>
        <w:rPr>
          <w:rFonts w:ascii="宋体" w:hAnsi="宋体" w:eastAsia="宋体" w:cs="宋体"/>
          <w:color w:val="000000"/>
        </w:rPr>
        <w:t>②空气更加稀薄</w:t>
      </w:r>
      <w:r>
        <w:rPr>
          <w:color w:val="000000"/>
        </w:rPr>
        <w:t xml:space="preserve">        </w:t>
      </w:r>
      <w:r>
        <w:rPr>
          <w:rFonts w:ascii="宋体" w:hAnsi="宋体" w:eastAsia="宋体" w:cs="宋体"/>
          <w:color w:val="000000"/>
        </w:rPr>
        <w:t>③太阳辐射更强</w:t>
      </w:r>
      <w:r>
        <w:rPr>
          <w:color w:val="000000"/>
        </w:rPr>
        <w:t xml:space="preserve">        </w:t>
      </w:r>
      <w:r>
        <w:rPr>
          <w:rFonts w:ascii="宋体" w:hAnsi="宋体" w:eastAsia="宋体" w:cs="宋体"/>
          <w:color w:val="000000"/>
        </w:rPr>
        <w:t>④极昼时间更短</w:t>
      </w:r>
    </w:p>
    <w:p w14:paraId="21C4F8E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14D6B11B">
      <w:pPr>
        <w:spacing w:line="360" w:lineRule="auto"/>
        <w:ind w:firstLine="420"/>
        <w:jc w:val="left"/>
        <w:textAlignment w:val="center"/>
        <w:rPr>
          <w:color w:val="000000"/>
        </w:rPr>
      </w:pPr>
      <w:r>
        <w:rPr>
          <w:rFonts w:ascii="楷体" w:hAnsi="楷体" w:eastAsia="楷体" w:cs="楷体"/>
          <w:color w:val="000000"/>
        </w:rPr>
        <w:t>如表为</w:t>
      </w:r>
      <w:r>
        <w:rPr>
          <w:rFonts w:ascii="Times New Roman" w:hAnsi="Times New Roman" w:eastAsia="Times New Roman" w:cs="Times New Roman"/>
          <w:color w:val="000000"/>
        </w:rPr>
        <w:t>1980~2024</w:t>
      </w:r>
      <w:r>
        <w:rPr>
          <w:rFonts w:ascii="楷体" w:hAnsi="楷体" w:eastAsia="楷体" w:cs="楷体"/>
          <w:color w:val="000000"/>
        </w:rPr>
        <w:t>年美国直接经济损失大于</w:t>
      </w:r>
      <w:r>
        <w:rPr>
          <w:rFonts w:ascii="Times New Roman" w:hAnsi="Times New Roman" w:eastAsia="Times New Roman" w:cs="Times New Roman"/>
          <w:color w:val="000000"/>
        </w:rPr>
        <w:t>10</w:t>
      </w:r>
      <w:r>
        <w:rPr>
          <w:rFonts w:ascii="楷体" w:hAnsi="楷体" w:eastAsia="楷体" w:cs="楷体"/>
          <w:color w:val="000000"/>
        </w:rPr>
        <w:t>亿美元的重大气象灾害统计表。据此完成下面小题。</w:t>
      </w:r>
    </w:p>
    <w:tbl>
      <w:tblPr>
        <w:tblStyle w:val="4"/>
        <w:tblW w:w="50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50"/>
        <w:gridCol w:w="630"/>
        <w:gridCol w:w="1680"/>
        <w:gridCol w:w="1680"/>
      </w:tblGrid>
      <w:tr w14:paraId="0C52B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1A29FA">
            <w:pPr>
              <w:spacing w:line="360" w:lineRule="auto"/>
              <w:jc w:val="left"/>
              <w:textAlignment w:val="center"/>
              <w:rPr>
                <w:color w:val="000000"/>
              </w:rPr>
            </w:pPr>
            <w:r>
              <w:rPr>
                <w:rFonts w:ascii="楷体" w:hAnsi="楷体" w:eastAsia="楷体" w:cs="楷体"/>
                <w:color w:val="000000"/>
              </w:rPr>
              <w:t>灾害类型</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298A36">
            <w:pPr>
              <w:spacing w:line="360" w:lineRule="auto"/>
              <w:jc w:val="left"/>
              <w:textAlignment w:val="center"/>
              <w:rPr>
                <w:color w:val="000000"/>
              </w:rPr>
            </w:pPr>
            <w:r>
              <w:rPr>
                <w:rFonts w:ascii="楷体" w:hAnsi="楷体" w:eastAsia="楷体" w:cs="楷体"/>
                <w:color w:val="000000"/>
              </w:rPr>
              <w:t>次数</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15252A">
            <w:pPr>
              <w:spacing w:line="360" w:lineRule="auto"/>
              <w:jc w:val="left"/>
              <w:textAlignment w:val="center"/>
              <w:rPr>
                <w:color w:val="000000"/>
              </w:rPr>
            </w:pPr>
            <w:r>
              <w:rPr>
                <w:rFonts w:ascii="楷体" w:hAnsi="楷体" w:eastAsia="楷体" w:cs="楷体"/>
                <w:color w:val="000000"/>
              </w:rPr>
              <w:t>损失（亿美元）</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E6AE21">
            <w:pPr>
              <w:spacing w:line="360" w:lineRule="auto"/>
              <w:jc w:val="left"/>
              <w:textAlignment w:val="center"/>
              <w:rPr>
                <w:color w:val="000000"/>
              </w:rPr>
            </w:pPr>
            <w:r>
              <w:rPr>
                <w:rFonts w:ascii="楷体" w:hAnsi="楷体" w:eastAsia="楷体" w:cs="楷体"/>
                <w:color w:val="000000"/>
              </w:rPr>
              <w:t>死亡人数（人）</w:t>
            </w:r>
          </w:p>
        </w:tc>
      </w:tr>
      <w:tr w14:paraId="09995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693648">
            <w:pPr>
              <w:spacing w:line="360" w:lineRule="auto"/>
              <w:jc w:val="left"/>
              <w:textAlignment w:val="center"/>
              <w:rPr>
                <w:color w:val="000000"/>
              </w:rPr>
            </w:pPr>
            <w:r>
              <w:rPr>
                <w:rFonts w:ascii="楷体" w:hAnsi="楷体" w:eastAsia="楷体" w:cs="楷体"/>
                <w:color w:val="000000"/>
              </w:rPr>
              <w:t>干旱</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043186">
            <w:pPr>
              <w:spacing w:line="360" w:lineRule="auto"/>
              <w:jc w:val="left"/>
              <w:textAlignment w:val="center"/>
              <w:rPr>
                <w:color w:val="000000"/>
              </w:rPr>
            </w:pPr>
            <w:r>
              <w:rPr>
                <w:rFonts w:ascii="Times New Roman" w:hAnsi="Times New Roman" w:eastAsia="Times New Roman" w:cs="Times New Roman"/>
                <w:color w:val="000000"/>
              </w:rPr>
              <w:t>32</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A0C329">
            <w:pPr>
              <w:spacing w:line="360" w:lineRule="auto"/>
              <w:jc w:val="left"/>
              <w:textAlignment w:val="center"/>
              <w:rPr>
                <w:color w:val="000000"/>
              </w:rPr>
            </w:pPr>
            <w:r>
              <w:rPr>
                <w:rFonts w:ascii="Times New Roman" w:hAnsi="Times New Roman" w:eastAsia="Times New Roman" w:cs="Times New Roman"/>
                <w:color w:val="000000"/>
              </w:rPr>
              <w:t>3676</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B817B1">
            <w:pPr>
              <w:spacing w:line="360" w:lineRule="auto"/>
              <w:jc w:val="left"/>
              <w:textAlignment w:val="center"/>
              <w:rPr>
                <w:color w:val="000000"/>
              </w:rPr>
            </w:pPr>
            <w:r>
              <w:rPr>
                <w:rFonts w:ascii="Times New Roman" w:hAnsi="Times New Roman" w:eastAsia="Times New Roman" w:cs="Times New Roman"/>
                <w:color w:val="000000"/>
              </w:rPr>
              <w:t>4658</w:t>
            </w:r>
          </w:p>
        </w:tc>
      </w:tr>
      <w:tr w14:paraId="1BBC6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B6302D">
            <w:pPr>
              <w:spacing w:line="360" w:lineRule="auto"/>
              <w:jc w:val="left"/>
              <w:textAlignment w:val="center"/>
              <w:rPr>
                <w:color w:val="000000"/>
              </w:rPr>
            </w:pPr>
            <w:r>
              <w:rPr>
                <w:rFonts w:ascii="楷体" w:hAnsi="楷体" w:eastAsia="楷体" w:cs="楷体"/>
                <w:color w:val="000000"/>
              </w:rPr>
              <w:t>洪水</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65E44F">
            <w:pPr>
              <w:spacing w:line="360" w:lineRule="auto"/>
              <w:jc w:val="left"/>
              <w:textAlignment w:val="center"/>
              <w:rPr>
                <w:color w:val="000000"/>
              </w:rPr>
            </w:pPr>
            <w:r>
              <w:rPr>
                <w:rFonts w:ascii="Times New Roman" w:hAnsi="Times New Roman" w:eastAsia="Times New Roman" w:cs="Times New Roman"/>
                <w:color w:val="000000"/>
              </w:rPr>
              <w:t>45</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B689E0">
            <w:pPr>
              <w:spacing w:line="360" w:lineRule="auto"/>
              <w:jc w:val="left"/>
              <w:textAlignment w:val="center"/>
              <w:rPr>
                <w:color w:val="000000"/>
              </w:rPr>
            </w:pPr>
            <w:r>
              <w:rPr>
                <w:rFonts w:ascii="Times New Roman" w:hAnsi="Times New Roman" w:eastAsia="Times New Roman" w:cs="Times New Roman"/>
                <w:color w:val="000000"/>
              </w:rPr>
              <w:t>2033</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1CAADD">
            <w:pPr>
              <w:spacing w:line="360" w:lineRule="auto"/>
              <w:jc w:val="left"/>
              <w:textAlignment w:val="center"/>
              <w:rPr>
                <w:color w:val="000000"/>
              </w:rPr>
            </w:pPr>
            <w:r>
              <w:rPr>
                <w:rFonts w:ascii="Times New Roman" w:hAnsi="Times New Roman" w:eastAsia="Times New Roman" w:cs="Times New Roman"/>
                <w:color w:val="000000"/>
              </w:rPr>
              <w:t>765</w:t>
            </w:r>
          </w:p>
        </w:tc>
      </w:tr>
      <w:tr w14:paraId="25A9B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06719A">
            <w:pPr>
              <w:spacing w:line="360" w:lineRule="auto"/>
              <w:jc w:val="left"/>
              <w:textAlignment w:val="center"/>
              <w:rPr>
                <w:color w:val="000000"/>
              </w:rPr>
            </w:pPr>
            <w:r>
              <w:rPr>
                <w:rFonts w:ascii="楷体" w:hAnsi="楷体" w:eastAsia="楷体" w:cs="楷体"/>
                <w:color w:val="000000"/>
              </w:rPr>
              <w:t>低温冰冻</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4FCB41">
            <w:pPr>
              <w:spacing w:line="360" w:lineRule="auto"/>
              <w:jc w:val="left"/>
              <w:textAlignment w:val="center"/>
              <w:rPr>
                <w:color w:val="000000"/>
              </w:rPr>
            </w:pPr>
            <w:r>
              <w:rPr>
                <w:rFonts w:ascii="Times New Roman" w:hAnsi="Times New Roman" w:eastAsia="Times New Roman" w:cs="Times New Roman"/>
                <w:color w:val="000000"/>
              </w:rPr>
              <w:t>9</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634BEF">
            <w:pPr>
              <w:spacing w:line="360" w:lineRule="auto"/>
              <w:jc w:val="left"/>
              <w:textAlignment w:val="center"/>
              <w:rPr>
                <w:color w:val="000000"/>
              </w:rPr>
            </w:pPr>
            <w:r>
              <w:rPr>
                <w:rFonts w:ascii="Times New Roman" w:hAnsi="Times New Roman" w:eastAsia="Times New Roman" w:cs="Times New Roman"/>
                <w:color w:val="000000"/>
              </w:rPr>
              <w:t>374</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DE40A8">
            <w:pPr>
              <w:spacing w:line="360" w:lineRule="auto"/>
              <w:jc w:val="left"/>
              <w:textAlignment w:val="center"/>
              <w:rPr>
                <w:color w:val="000000"/>
              </w:rPr>
            </w:pPr>
            <w:r>
              <w:rPr>
                <w:rFonts w:ascii="Times New Roman" w:hAnsi="Times New Roman" w:eastAsia="Times New Roman" w:cs="Times New Roman"/>
                <w:color w:val="000000"/>
              </w:rPr>
              <w:t>162</w:t>
            </w:r>
          </w:p>
        </w:tc>
      </w:tr>
      <w:tr w14:paraId="6FFC1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2143EE">
            <w:pPr>
              <w:spacing w:line="360" w:lineRule="auto"/>
              <w:jc w:val="left"/>
              <w:textAlignment w:val="center"/>
              <w:rPr>
                <w:color w:val="000000"/>
              </w:rPr>
            </w:pPr>
            <w:r>
              <w:rPr>
                <w:rFonts w:ascii="楷体" w:hAnsi="楷体" w:eastAsia="楷体" w:cs="楷体"/>
                <w:color w:val="000000"/>
              </w:rPr>
              <w:t>强风暴</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83C4EF">
            <w:pPr>
              <w:spacing w:line="360" w:lineRule="auto"/>
              <w:jc w:val="left"/>
              <w:textAlignment w:val="center"/>
              <w:rPr>
                <w:color w:val="000000"/>
              </w:rPr>
            </w:pPr>
            <w:r>
              <w:rPr>
                <w:rFonts w:ascii="Times New Roman" w:hAnsi="Times New Roman" w:eastAsia="Times New Roman" w:cs="Times New Roman"/>
                <w:color w:val="000000"/>
              </w:rPr>
              <w:t>203</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5F2DB1">
            <w:pPr>
              <w:spacing w:line="360" w:lineRule="auto"/>
              <w:jc w:val="left"/>
              <w:textAlignment w:val="center"/>
              <w:rPr>
                <w:color w:val="000000"/>
              </w:rPr>
            </w:pPr>
            <w:r>
              <w:rPr>
                <w:rFonts w:ascii="Times New Roman" w:hAnsi="Times New Roman" w:eastAsia="Times New Roman" w:cs="Times New Roman"/>
                <w:color w:val="000000"/>
              </w:rPr>
              <w:t>5144</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A73756">
            <w:pPr>
              <w:spacing w:line="360" w:lineRule="auto"/>
              <w:jc w:val="left"/>
              <w:textAlignment w:val="center"/>
              <w:rPr>
                <w:color w:val="000000"/>
              </w:rPr>
            </w:pPr>
            <w:r>
              <w:rPr>
                <w:rFonts w:ascii="Times New Roman" w:hAnsi="Times New Roman" w:eastAsia="Times New Roman" w:cs="Times New Roman"/>
                <w:color w:val="000000"/>
              </w:rPr>
              <w:t>2145</w:t>
            </w:r>
          </w:p>
        </w:tc>
      </w:tr>
      <w:tr w14:paraId="27837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B642CE">
            <w:pPr>
              <w:spacing w:line="360" w:lineRule="auto"/>
              <w:jc w:val="left"/>
              <w:textAlignment w:val="center"/>
              <w:rPr>
                <w:color w:val="000000"/>
              </w:rPr>
            </w:pPr>
            <w:r>
              <w:rPr>
                <w:rFonts w:ascii="楷体" w:hAnsi="楷体" w:eastAsia="楷体" w:cs="楷体"/>
                <w:color w:val="000000"/>
              </w:rPr>
              <w:t>飓风</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0F017A">
            <w:pPr>
              <w:spacing w:line="360" w:lineRule="auto"/>
              <w:jc w:val="left"/>
              <w:textAlignment w:val="center"/>
              <w:rPr>
                <w:color w:val="000000"/>
              </w:rPr>
            </w:pPr>
            <w:r>
              <w:rPr>
                <w:rFonts w:ascii="Times New Roman" w:hAnsi="Times New Roman" w:eastAsia="Times New Roman" w:cs="Times New Roman"/>
                <w:color w:val="000000"/>
              </w:rPr>
              <w:t>67</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C0A867">
            <w:pPr>
              <w:spacing w:line="360" w:lineRule="auto"/>
              <w:jc w:val="left"/>
              <w:textAlignment w:val="center"/>
              <w:rPr>
                <w:color w:val="000000"/>
              </w:rPr>
            </w:pPr>
            <w:r>
              <w:rPr>
                <w:rFonts w:ascii="Times New Roman" w:hAnsi="Times New Roman" w:eastAsia="Times New Roman" w:cs="Times New Roman"/>
                <w:color w:val="000000"/>
              </w:rPr>
              <w:t>15433</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99062F">
            <w:pPr>
              <w:spacing w:line="360" w:lineRule="auto"/>
              <w:jc w:val="left"/>
              <w:textAlignment w:val="center"/>
              <w:rPr>
                <w:color w:val="000000"/>
              </w:rPr>
            </w:pPr>
            <w:r>
              <w:rPr>
                <w:rFonts w:ascii="Times New Roman" w:hAnsi="Times New Roman" w:eastAsia="Times New Roman" w:cs="Times New Roman"/>
                <w:color w:val="000000"/>
              </w:rPr>
              <w:t>7211</w:t>
            </w:r>
          </w:p>
        </w:tc>
      </w:tr>
      <w:tr w14:paraId="4A0F5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36B505">
            <w:pPr>
              <w:spacing w:line="360" w:lineRule="auto"/>
              <w:jc w:val="left"/>
              <w:textAlignment w:val="center"/>
              <w:rPr>
                <w:color w:val="000000"/>
              </w:rPr>
            </w:pPr>
            <w:r>
              <w:rPr>
                <w:rFonts w:ascii="楷体" w:hAnsi="楷体" w:eastAsia="楷体" w:cs="楷体"/>
                <w:color w:val="000000"/>
              </w:rPr>
              <w:t>野火</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4EF098">
            <w:pPr>
              <w:spacing w:line="360" w:lineRule="auto"/>
              <w:jc w:val="left"/>
              <w:textAlignment w:val="center"/>
              <w:rPr>
                <w:color w:val="000000"/>
              </w:rPr>
            </w:pPr>
            <w:r>
              <w:rPr>
                <w:rFonts w:ascii="Times New Roman" w:hAnsi="Times New Roman" w:eastAsia="Times New Roman" w:cs="Times New Roman"/>
                <w:color w:val="000000"/>
              </w:rPr>
              <w:t>23</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7F3E82">
            <w:pPr>
              <w:spacing w:line="360" w:lineRule="auto"/>
              <w:jc w:val="left"/>
              <w:textAlignment w:val="center"/>
              <w:rPr>
                <w:color w:val="000000"/>
              </w:rPr>
            </w:pPr>
            <w:r>
              <w:rPr>
                <w:rFonts w:ascii="Times New Roman" w:hAnsi="Times New Roman" w:eastAsia="Times New Roman" w:cs="Times New Roman"/>
                <w:color w:val="000000"/>
              </w:rPr>
              <w:t>1479</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9899C5">
            <w:pPr>
              <w:spacing w:line="360" w:lineRule="auto"/>
              <w:jc w:val="left"/>
              <w:textAlignment w:val="center"/>
              <w:rPr>
                <w:color w:val="000000"/>
              </w:rPr>
            </w:pPr>
            <w:r>
              <w:rPr>
                <w:rFonts w:ascii="Times New Roman" w:hAnsi="Times New Roman" w:eastAsia="Times New Roman" w:cs="Times New Roman"/>
                <w:color w:val="000000"/>
              </w:rPr>
              <w:t>537</w:t>
            </w:r>
          </w:p>
        </w:tc>
      </w:tr>
      <w:tr w14:paraId="05945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20D669">
            <w:pPr>
              <w:spacing w:line="360" w:lineRule="auto"/>
              <w:jc w:val="left"/>
              <w:textAlignment w:val="center"/>
              <w:rPr>
                <w:color w:val="000000"/>
              </w:rPr>
            </w:pPr>
            <w:r>
              <w:rPr>
                <w:rFonts w:ascii="楷体" w:hAnsi="楷体" w:eastAsia="楷体" w:cs="楷体"/>
                <w:color w:val="000000"/>
              </w:rPr>
              <w:t>暴风雪</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78C6FD">
            <w:pPr>
              <w:spacing w:line="360" w:lineRule="auto"/>
              <w:jc w:val="left"/>
              <w:textAlignment w:val="center"/>
              <w:rPr>
                <w:color w:val="000000"/>
              </w:rPr>
            </w:pPr>
            <w:r>
              <w:rPr>
                <w:rFonts w:ascii="Times New Roman" w:hAnsi="Times New Roman" w:eastAsia="Times New Roman" w:cs="Times New Roman"/>
                <w:color w:val="000000"/>
              </w:rPr>
              <w:t>24</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96E4F0">
            <w:pPr>
              <w:spacing w:line="360" w:lineRule="auto"/>
              <w:jc w:val="left"/>
              <w:textAlignment w:val="center"/>
              <w:rPr>
                <w:color w:val="000000"/>
              </w:rPr>
            </w:pPr>
            <w:r>
              <w:rPr>
                <w:rFonts w:ascii="Times New Roman" w:hAnsi="Times New Roman" w:eastAsia="Times New Roman" w:cs="Times New Roman"/>
                <w:color w:val="000000"/>
              </w:rPr>
              <w:t>1042</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5BA00C">
            <w:pPr>
              <w:spacing w:line="360" w:lineRule="auto"/>
              <w:jc w:val="left"/>
              <w:textAlignment w:val="center"/>
              <w:rPr>
                <w:color w:val="000000"/>
              </w:rPr>
            </w:pPr>
            <w:r>
              <w:rPr>
                <w:rFonts w:ascii="Times New Roman" w:hAnsi="Times New Roman" w:eastAsia="Times New Roman" w:cs="Times New Roman"/>
                <w:color w:val="000000"/>
              </w:rPr>
              <w:t>1463</w:t>
            </w:r>
          </w:p>
        </w:tc>
      </w:tr>
      <w:tr w14:paraId="2F251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6AD143">
            <w:pPr>
              <w:spacing w:line="360" w:lineRule="auto"/>
              <w:jc w:val="left"/>
              <w:textAlignment w:val="center"/>
              <w:rPr>
                <w:color w:val="000000"/>
              </w:rPr>
            </w:pPr>
            <w:r>
              <w:rPr>
                <w:rFonts w:ascii="楷体" w:hAnsi="楷体" w:eastAsia="楷体" w:cs="楷体"/>
                <w:color w:val="000000"/>
              </w:rPr>
              <w:t>总计</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D247A5">
            <w:pPr>
              <w:spacing w:line="360" w:lineRule="auto"/>
              <w:jc w:val="left"/>
              <w:textAlignment w:val="center"/>
              <w:rPr>
                <w:color w:val="000000"/>
              </w:rPr>
            </w:pPr>
            <w:r>
              <w:rPr>
                <w:rFonts w:ascii="Times New Roman" w:hAnsi="Times New Roman" w:eastAsia="Times New Roman" w:cs="Times New Roman"/>
                <w:color w:val="000000"/>
              </w:rPr>
              <w:t>403</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AEA31B">
            <w:pPr>
              <w:spacing w:line="360" w:lineRule="auto"/>
              <w:jc w:val="left"/>
              <w:textAlignment w:val="center"/>
              <w:rPr>
                <w:color w:val="000000"/>
              </w:rPr>
            </w:pPr>
            <w:r>
              <w:rPr>
                <w:rFonts w:ascii="Times New Roman" w:hAnsi="Times New Roman" w:eastAsia="Times New Roman" w:cs="Times New Roman"/>
                <w:color w:val="000000"/>
              </w:rPr>
              <w:t>29181</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7445D5">
            <w:pPr>
              <w:spacing w:line="360" w:lineRule="auto"/>
              <w:jc w:val="left"/>
              <w:textAlignment w:val="center"/>
              <w:rPr>
                <w:color w:val="000000"/>
              </w:rPr>
            </w:pPr>
            <w:r>
              <w:rPr>
                <w:rFonts w:ascii="Times New Roman" w:hAnsi="Times New Roman" w:eastAsia="Times New Roman" w:cs="Times New Roman"/>
                <w:color w:val="000000"/>
              </w:rPr>
              <w:t>16941</w:t>
            </w:r>
          </w:p>
        </w:tc>
      </w:tr>
    </w:tbl>
    <w:p w14:paraId="2E3D8A4E">
      <w:pPr>
        <w:spacing w:line="360" w:lineRule="auto"/>
        <w:ind w:firstLine="420"/>
        <w:jc w:val="left"/>
        <w:textAlignment w:val="center"/>
        <w:rPr>
          <w:color w:val="000000"/>
        </w:rPr>
      </w:pPr>
      <w:r>
        <w:rPr>
          <w:rFonts w:ascii="楷体" w:hAnsi="楷体" w:eastAsia="楷体" w:cs="楷体"/>
          <w:color w:val="000000"/>
        </w:rPr>
        <w:t>注：飓风与台风属于同一类型的气象灾害</w:t>
      </w:r>
    </w:p>
    <w:p w14:paraId="29117AB9">
      <w:pPr>
        <w:spacing w:line="360" w:lineRule="auto"/>
        <w:jc w:val="left"/>
        <w:textAlignment w:val="center"/>
        <w:rPr>
          <w:color w:val="000000"/>
        </w:rPr>
      </w:pPr>
      <w:r>
        <w:rPr>
          <w:color w:val="000000"/>
        </w:rPr>
        <w:t xml:space="preserve">12. </w:t>
      </w:r>
      <w:r>
        <w:rPr>
          <w:rFonts w:ascii="宋体" w:hAnsi="宋体" w:eastAsia="宋体" w:cs="宋体"/>
          <w:color w:val="000000"/>
        </w:rPr>
        <w:t>关于美国重大气象灾害的相关表述，恰当的是（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044DF67">
      <w:pPr>
        <w:spacing w:line="360" w:lineRule="auto"/>
        <w:jc w:val="left"/>
        <w:textAlignment w:val="center"/>
        <w:rPr>
          <w:color w:val="000000"/>
        </w:rPr>
      </w:pPr>
      <w:r>
        <w:rPr>
          <w:rFonts w:ascii="宋体" w:hAnsi="宋体" w:eastAsia="宋体" w:cs="宋体"/>
          <w:color w:val="000000"/>
        </w:rPr>
        <w:t>①干旱导致的死亡人数最多</w:t>
      </w:r>
      <w:r>
        <w:rPr>
          <w:color w:val="000000"/>
        </w:rPr>
        <w:t xml:space="preserve">            </w:t>
      </w:r>
      <w:r>
        <w:rPr>
          <w:rFonts w:ascii="宋体" w:hAnsi="宋体" w:eastAsia="宋体" w:cs="宋体"/>
          <w:color w:val="000000"/>
        </w:rPr>
        <w:t>②强风暴发生的次数占比最高</w:t>
      </w:r>
    </w:p>
    <w:p w14:paraId="070044C4">
      <w:pPr>
        <w:spacing w:line="360" w:lineRule="auto"/>
        <w:jc w:val="left"/>
        <w:textAlignment w:val="center"/>
        <w:rPr>
          <w:color w:val="000000"/>
        </w:rPr>
      </w:pPr>
      <w:r>
        <w:rPr>
          <w:rFonts w:ascii="宋体" w:hAnsi="宋体" w:eastAsia="宋体" w:cs="宋体"/>
          <w:color w:val="000000"/>
        </w:rPr>
        <w:t>③飓风造成的损失金额最大</w:t>
      </w:r>
      <w:r>
        <w:rPr>
          <w:color w:val="000000"/>
        </w:rPr>
        <w:t xml:space="preserve">            </w:t>
      </w:r>
      <w:r>
        <w:rPr>
          <w:rFonts w:ascii="宋体" w:hAnsi="宋体" w:eastAsia="宋体" w:cs="宋体"/>
          <w:color w:val="000000"/>
        </w:rPr>
        <w:t>④气象灾害类型多、损失重大</w:t>
      </w:r>
    </w:p>
    <w:p w14:paraId="4FF972B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28B0D92D">
      <w:pPr>
        <w:spacing w:line="360" w:lineRule="auto"/>
        <w:jc w:val="left"/>
        <w:textAlignment w:val="center"/>
        <w:rPr>
          <w:color w:val="000000"/>
        </w:rPr>
      </w:pPr>
      <w:r>
        <w:rPr>
          <w:color w:val="000000"/>
        </w:rPr>
        <w:t xml:space="preserve">13. </w:t>
      </w:r>
      <w:r>
        <w:rPr>
          <w:rFonts w:ascii="宋体" w:hAnsi="宋体" w:eastAsia="宋体" w:cs="宋体"/>
          <w:color w:val="000000"/>
        </w:rPr>
        <w:t>美国学者研究发现，各种气象灾害间具有关联性，该国不同区域常常形成不同的灾害组合。根据该学者的观点，下列气象灾害中，与美国西部野火灾害关联度最高的是（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0EB1BB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干旱</w:t>
      </w:r>
      <w:r>
        <w:rPr>
          <w:color w:val="000000"/>
        </w:rPr>
        <w:tab/>
      </w:r>
      <w:r>
        <w:rPr>
          <w:color w:val="000000"/>
        </w:rPr>
        <w:t xml:space="preserve">B. </w:t>
      </w:r>
      <w:r>
        <w:rPr>
          <w:rFonts w:ascii="宋体" w:hAnsi="宋体" w:eastAsia="宋体" w:cs="宋体"/>
          <w:color w:val="000000"/>
        </w:rPr>
        <w:t>洪水</w:t>
      </w:r>
      <w:r>
        <w:rPr>
          <w:color w:val="000000"/>
        </w:rPr>
        <w:tab/>
      </w:r>
      <w:r>
        <w:rPr>
          <w:color w:val="000000"/>
        </w:rPr>
        <w:t xml:space="preserve">C. </w:t>
      </w:r>
      <w:r>
        <w:rPr>
          <w:rFonts w:ascii="宋体" w:hAnsi="宋体" w:eastAsia="宋体" w:cs="宋体"/>
          <w:color w:val="000000"/>
        </w:rPr>
        <w:t>暴风雪</w:t>
      </w:r>
      <w:r>
        <w:rPr>
          <w:color w:val="000000"/>
        </w:rPr>
        <w:tab/>
      </w:r>
      <w:r>
        <w:rPr>
          <w:color w:val="000000"/>
        </w:rPr>
        <w:t xml:space="preserve">D. </w:t>
      </w:r>
      <w:r>
        <w:rPr>
          <w:rFonts w:ascii="宋体" w:hAnsi="宋体" w:eastAsia="宋体" w:cs="宋体"/>
          <w:color w:val="000000"/>
        </w:rPr>
        <w:t>低温冰冻</w:t>
      </w:r>
    </w:p>
    <w:p w14:paraId="7CD2F3AC">
      <w:pPr>
        <w:spacing w:line="360" w:lineRule="auto"/>
        <w:ind w:firstLine="420"/>
        <w:jc w:val="left"/>
        <w:textAlignment w:val="center"/>
        <w:rPr>
          <w:color w:val="000000"/>
        </w:rPr>
      </w:pPr>
      <w:r>
        <w:rPr>
          <w:rFonts w:ascii="楷体" w:hAnsi="楷体" w:eastAsia="楷体" w:cs="楷体"/>
          <w:color w:val="000000"/>
        </w:rPr>
        <w:t>北半球夏至日，七年级</w:t>
      </w:r>
      <w:r>
        <w:rPr>
          <w:rFonts w:ascii="Times New Roman" w:hAnsi="Times New Roman" w:eastAsia="Times New Roman" w:cs="Times New Roman"/>
          <w:color w:val="000000"/>
        </w:rPr>
        <w:t>3</w:t>
      </w:r>
      <w:r>
        <w:rPr>
          <w:rFonts w:ascii="楷体" w:hAnsi="楷体" w:eastAsia="楷体" w:cs="楷体"/>
          <w:color w:val="000000"/>
        </w:rPr>
        <w:t>班同学在当地地理界线标志公园开展地理实践活动。正午时刻，他们拍摄了同伴站在这条地理界线上的照片（如图），照片中脚边的阴影是该同伴的日影。据此完成下面小题。</w:t>
      </w:r>
    </w:p>
    <w:p w14:paraId="1D624643">
      <w:pPr>
        <w:spacing w:line="360" w:lineRule="auto"/>
        <w:jc w:val="left"/>
        <w:textAlignment w:val="center"/>
        <w:rPr>
          <w:color w:val="000000"/>
        </w:rPr>
      </w:pPr>
      <w:r>
        <w:rPr>
          <w:color w:val="000000"/>
        </w:rPr>
        <w:drawing>
          <wp:inline distT="0" distB="0" distL="114300" distR="114300">
            <wp:extent cx="1752600" cy="11525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752600" cy="1152525"/>
                    </a:xfrm>
                    <a:prstGeom prst="rect">
                      <a:avLst/>
                    </a:prstGeom>
                  </pic:spPr>
                </pic:pic>
              </a:graphicData>
            </a:graphic>
          </wp:inline>
        </w:drawing>
      </w:r>
    </w:p>
    <w:p w14:paraId="3C99F8FD">
      <w:pPr>
        <w:spacing w:line="360" w:lineRule="auto"/>
        <w:jc w:val="left"/>
        <w:textAlignment w:val="center"/>
        <w:rPr>
          <w:color w:val="000000"/>
        </w:rPr>
      </w:pPr>
      <w:r>
        <w:rPr>
          <w:color w:val="000000"/>
        </w:rPr>
        <w:t xml:space="preserve">14. </w:t>
      </w:r>
      <w:r>
        <w:rPr>
          <w:rFonts w:ascii="宋体" w:hAnsi="宋体" w:eastAsia="宋体" w:cs="宋体"/>
          <w:color w:val="000000"/>
        </w:rPr>
        <w:t>照片中该同伴脚下的地理界线是（</w:t>
      </w:r>
      <w:r>
        <w:rPr>
          <w:rFonts w:ascii="Times New Roman" w:hAnsi="Times New Roman" w:eastAsia="Times New Roman" w:cs="Times New Roman"/>
          <w:color w:val="000000"/>
        </w:rPr>
        <w:t xml:space="preserve">   </w:t>
      </w:r>
      <w:r>
        <w:rPr>
          <w:rFonts w:ascii="宋体" w:hAnsi="宋体" w:eastAsia="宋体" w:cs="宋体"/>
          <w:color w:val="000000"/>
        </w:rPr>
        <w:t>）</w:t>
      </w:r>
    </w:p>
    <w:p w14:paraId="6F6D9F2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北极圈</w:t>
      </w:r>
      <w:r>
        <w:rPr>
          <w:color w:val="000000"/>
        </w:rPr>
        <w:tab/>
      </w:r>
      <w:r>
        <w:rPr>
          <w:color w:val="000000"/>
        </w:rPr>
        <w:t xml:space="preserve">B. </w:t>
      </w:r>
      <w:r>
        <w:rPr>
          <w:rFonts w:ascii="宋体" w:hAnsi="宋体" w:eastAsia="宋体" w:cs="宋体"/>
          <w:color w:val="000000"/>
        </w:rPr>
        <w:t>北回归线</w:t>
      </w:r>
      <w:r>
        <w:rPr>
          <w:color w:val="000000"/>
        </w:rPr>
        <w:tab/>
      </w:r>
      <w:r>
        <w:rPr>
          <w:color w:val="000000"/>
        </w:rPr>
        <w:t xml:space="preserve">C. </w:t>
      </w:r>
      <w:r>
        <w:rPr>
          <w:rFonts w:ascii="宋体" w:hAnsi="宋体" w:eastAsia="宋体" w:cs="宋体"/>
          <w:color w:val="000000"/>
        </w:rPr>
        <w:t>南极圈</w:t>
      </w:r>
      <w:r>
        <w:rPr>
          <w:color w:val="000000"/>
        </w:rPr>
        <w:tab/>
      </w:r>
      <w:r>
        <w:rPr>
          <w:color w:val="000000"/>
        </w:rPr>
        <w:t xml:space="preserve">D. </w:t>
      </w:r>
      <w:r>
        <w:rPr>
          <w:rFonts w:ascii="宋体" w:hAnsi="宋体" w:eastAsia="宋体" w:cs="宋体"/>
          <w:color w:val="000000"/>
        </w:rPr>
        <w:t>南回归线</w:t>
      </w:r>
    </w:p>
    <w:p w14:paraId="2F58D963">
      <w:pPr>
        <w:spacing w:line="360" w:lineRule="auto"/>
        <w:jc w:val="left"/>
        <w:textAlignment w:val="center"/>
        <w:rPr>
          <w:color w:val="000000"/>
        </w:rPr>
      </w:pPr>
      <w:r>
        <w:rPr>
          <w:color w:val="000000"/>
        </w:rPr>
        <w:t xml:space="preserve">15. </w:t>
      </w:r>
      <w:r>
        <w:rPr>
          <w:rFonts w:ascii="宋体" w:hAnsi="宋体" w:eastAsia="宋体" w:cs="宋体"/>
          <w:color w:val="000000"/>
        </w:rPr>
        <w:t>若想再次拍到同一地点且同一特定日影状态的照片，需要地球经历（</w:t>
      </w:r>
      <w:r>
        <w:rPr>
          <w:rFonts w:ascii="Times New Roman" w:hAnsi="Times New Roman" w:eastAsia="Times New Roman" w:cs="Times New Roman"/>
          <w:color w:val="000000"/>
        </w:rPr>
        <w:t xml:space="preserve">   </w:t>
      </w:r>
      <w:r>
        <w:rPr>
          <w:rFonts w:ascii="宋体" w:hAnsi="宋体" w:eastAsia="宋体" w:cs="宋体"/>
          <w:color w:val="000000"/>
        </w:rPr>
        <w:t>）</w:t>
      </w:r>
    </w:p>
    <w:p w14:paraId="50798F05">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636987515" name="图片 636987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987515" name="图片 63698751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自转半周</w:t>
      </w:r>
      <w:r>
        <w:rPr>
          <w:color w:val="000000"/>
        </w:rPr>
        <w:tab/>
      </w:r>
      <w:r>
        <w:rPr>
          <w:color w:val="000000"/>
        </w:rPr>
        <w:t xml:space="preserve">B. </w:t>
      </w:r>
      <w:r>
        <w:rPr>
          <w:rFonts w:ascii="宋体" w:hAnsi="宋体" w:eastAsia="宋体" w:cs="宋体"/>
          <w:color w:val="000000"/>
        </w:rPr>
        <w:t>自转一周</w:t>
      </w:r>
      <w:r>
        <w:rPr>
          <w:color w:val="000000"/>
        </w:rPr>
        <w:tab/>
      </w:r>
      <w:r>
        <w:rPr>
          <w:color w:val="000000"/>
        </w:rPr>
        <w:t xml:space="preserve">C. </w:t>
      </w:r>
      <w:r>
        <w:rPr>
          <w:rFonts w:ascii="宋体" w:hAnsi="宋体" w:eastAsia="宋体" w:cs="宋体"/>
          <w:color w:val="000000"/>
        </w:rPr>
        <w:t>公转半周</w:t>
      </w:r>
      <w:r>
        <w:rPr>
          <w:color w:val="000000"/>
        </w:rPr>
        <w:tab/>
      </w:r>
      <w:r>
        <w:rPr>
          <w:color w:val="000000"/>
        </w:rPr>
        <w:t xml:space="preserve">D. </w:t>
      </w:r>
      <w:r>
        <w:rPr>
          <w:rFonts w:ascii="宋体" w:hAnsi="宋体" w:eastAsia="宋体" w:cs="宋体"/>
          <w:color w:val="000000"/>
        </w:rPr>
        <w:t>公转一周</w:t>
      </w:r>
    </w:p>
    <w:p w14:paraId="106DD36A">
      <w:pPr>
        <w:spacing w:line="285" w:lineRule="auto"/>
        <w:jc w:val="left"/>
        <w:textAlignment w:val="center"/>
        <w:rPr>
          <w:color w:val="000000"/>
        </w:rPr>
      </w:pPr>
      <w:r>
        <w:rPr>
          <w:rFonts w:ascii="宋体" w:hAnsi="宋体" w:eastAsia="宋体" w:cs="宋体"/>
          <w:b/>
          <w:color w:val="000000"/>
          <w:sz w:val="24"/>
        </w:rPr>
        <w:t>二、综合题（本大题共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450ADB0F">
      <w:pPr>
        <w:spacing w:line="360" w:lineRule="auto"/>
        <w:jc w:val="left"/>
        <w:textAlignment w:val="center"/>
        <w:rPr>
          <w:color w:val="000000"/>
        </w:rPr>
      </w:pPr>
      <w:r>
        <w:rPr>
          <w:color w:val="000000"/>
        </w:rPr>
        <w:t xml:space="preserve">16. </w:t>
      </w:r>
      <w:r>
        <w:rPr>
          <w:rFonts w:ascii="宋体" w:hAnsi="宋体" w:eastAsia="宋体" w:cs="宋体"/>
          <w:color w:val="000000"/>
        </w:rPr>
        <w:t>阅读图文材料，完成下列要求。</w:t>
      </w:r>
    </w:p>
    <w:p w14:paraId="08E6F82C">
      <w:pPr>
        <w:spacing w:line="360" w:lineRule="auto"/>
        <w:ind w:firstLine="420"/>
        <w:jc w:val="left"/>
        <w:textAlignment w:val="center"/>
        <w:rPr>
          <w:color w:val="000000"/>
        </w:rPr>
      </w:pPr>
      <w:r>
        <w:rPr>
          <w:rFonts w:ascii="楷体" w:hAnsi="楷体" w:eastAsia="楷体" w:cs="楷体"/>
          <w:color w:val="000000"/>
        </w:rPr>
        <w:t>蔬菜是城乡居民日常生活必不可少的农产品。小广和小西同学绘制了</w:t>
      </w:r>
      <w:r>
        <w:rPr>
          <w:rFonts w:ascii="Times New Roman" w:hAnsi="Times New Roman" w:eastAsia="Times New Roman" w:cs="Times New Roman"/>
          <w:color w:val="000000"/>
        </w:rPr>
        <w:t>2023</w:t>
      </w:r>
      <w:r>
        <w:rPr>
          <w:rFonts w:ascii="楷体" w:hAnsi="楷体" w:eastAsia="楷体" w:cs="楷体"/>
          <w:color w:val="000000"/>
        </w:rPr>
        <w:t>年我国各省级行政区蔬菜产量和部分省级行政区人口数量空间分布图（如图），对我国蔬菜生产分布状况展开探究。</w:t>
      </w:r>
    </w:p>
    <w:p w14:paraId="6A321B26">
      <w:pPr>
        <w:spacing w:line="360" w:lineRule="auto"/>
        <w:jc w:val="left"/>
        <w:textAlignment w:val="center"/>
        <w:rPr>
          <w:color w:val="000000"/>
        </w:rPr>
      </w:pPr>
      <w:r>
        <w:rPr>
          <w:color w:val="000000"/>
        </w:rPr>
        <w:drawing>
          <wp:inline distT="0" distB="0" distL="114300" distR="114300">
            <wp:extent cx="3067050" cy="35814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067050" cy="3581400"/>
                    </a:xfrm>
                    <a:prstGeom prst="rect">
                      <a:avLst/>
                    </a:prstGeom>
                  </pic:spPr>
                </pic:pic>
              </a:graphicData>
            </a:graphic>
          </wp:inline>
        </w:drawing>
      </w:r>
    </w:p>
    <w:p w14:paraId="4C204B84">
      <w:pPr>
        <w:spacing w:line="360" w:lineRule="auto"/>
        <w:jc w:val="left"/>
        <w:textAlignment w:val="center"/>
        <w:rPr>
          <w:color w:val="000000"/>
        </w:rPr>
      </w:pPr>
      <w:r>
        <w:rPr>
          <w:color w:val="000000"/>
        </w:rPr>
        <w:t>（1）</w:t>
      </w:r>
      <w:r>
        <w:rPr>
          <w:rFonts w:ascii="宋体" w:hAnsi="宋体" w:eastAsia="宋体" w:cs="宋体"/>
          <w:color w:val="000000"/>
        </w:rPr>
        <w:t>小广通过读图，发现我国蔬菜产量分布存在区域差异，黑河—腾冲线</w:t>
      </w:r>
      <w:r>
        <w:rPr>
          <w:color w:val="000000"/>
        </w:rPr>
        <w:t>______</w:t>
      </w:r>
      <w:r>
        <w:rPr>
          <w:rFonts w:ascii="宋体" w:hAnsi="宋体" w:eastAsia="宋体" w:cs="宋体"/>
          <w:color w:val="000000"/>
        </w:rPr>
        <w:t>（填方位）部产量更高。其中，四川、河南、江苏等省的蔬菜年产量较高，他据此推测，</w:t>
      </w:r>
      <w:r>
        <w:rPr>
          <w:color w:val="000000"/>
        </w:rPr>
        <w:t>______</w:t>
      </w:r>
      <w:r>
        <w:rPr>
          <w:rFonts w:ascii="宋体" w:hAnsi="宋体" w:eastAsia="宋体" w:cs="宋体"/>
          <w:color w:val="000000"/>
        </w:rPr>
        <w:t>数量多的省区，需要较高的蔬菜产量满足市场需求。</w:t>
      </w:r>
    </w:p>
    <w:p w14:paraId="1C11B57D">
      <w:pPr>
        <w:spacing w:line="360" w:lineRule="auto"/>
        <w:jc w:val="left"/>
        <w:textAlignment w:val="center"/>
        <w:rPr>
          <w:color w:val="000000"/>
        </w:rPr>
      </w:pPr>
      <w:r>
        <w:rPr>
          <w:color w:val="000000"/>
        </w:rPr>
        <w:t>（2）</w:t>
      </w:r>
      <w:r>
        <w:rPr>
          <w:rFonts w:ascii="宋体" w:hAnsi="宋体" w:eastAsia="宋体" w:cs="宋体"/>
          <w:color w:val="000000"/>
        </w:rPr>
        <w:t>小西发现，我国不同区域蔬菜生产存在季节差异，种植的蔬菜按习性分为喜温型与喜凉型等。各地蔬菜上市季节不同，通过调运可以有效缓解淡季蔬菜供求矛盾，保障人民群众“菜篮子”的需求。她列表对比了我国部分蔬菜供应重点区域的生产状况（如表）。</w:t>
      </w:r>
    </w:p>
    <w:tbl>
      <w:tblPr>
        <w:tblStyle w:val="4"/>
        <w:tblW w:w="5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00"/>
        <w:gridCol w:w="1785"/>
        <w:gridCol w:w="1890"/>
      </w:tblGrid>
      <w:tr w14:paraId="0ECDE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F55A29">
            <w:pPr>
              <w:spacing w:line="360" w:lineRule="auto"/>
              <w:jc w:val="left"/>
              <w:textAlignment w:val="center"/>
              <w:rPr>
                <w:color w:val="000000"/>
              </w:rPr>
            </w:pPr>
            <w:r>
              <w:rPr>
                <w:color w:val="000000"/>
              </w:rPr>
              <w:br w:type="textWrapping"/>
            </w:r>
          </w:p>
        </w:tc>
        <w:tc>
          <w:tcPr>
            <w:tcW w:w="1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C19149">
            <w:pPr>
              <w:spacing w:line="360" w:lineRule="auto"/>
              <w:jc w:val="left"/>
              <w:textAlignment w:val="center"/>
              <w:rPr>
                <w:color w:val="000000"/>
              </w:rPr>
            </w:pPr>
            <w:r>
              <w:rPr>
                <w:rFonts w:ascii="楷体" w:hAnsi="楷体" w:eastAsia="楷体" w:cs="楷体"/>
                <w:color w:val="000000"/>
              </w:rPr>
              <w:t>广西南部、海南</w:t>
            </w:r>
          </w:p>
        </w:tc>
        <w:tc>
          <w:tcPr>
            <w:tcW w:w="18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B4F4EC">
            <w:pPr>
              <w:spacing w:line="360" w:lineRule="auto"/>
              <w:jc w:val="left"/>
              <w:textAlignment w:val="center"/>
              <w:rPr>
                <w:color w:val="000000"/>
              </w:rPr>
            </w:pPr>
            <w:r>
              <w:rPr>
                <w:rFonts w:ascii="楷体" w:hAnsi="楷体" w:eastAsia="楷体" w:cs="楷体"/>
                <w:color w:val="000000"/>
              </w:rPr>
              <w:t>东北地区</w:t>
            </w:r>
          </w:p>
        </w:tc>
      </w:tr>
      <w:tr w14:paraId="71851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1E5509">
            <w:pPr>
              <w:spacing w:line="360" w:lineRule="auto"/>
              <w:jc w:val="left"/>
              <w:textAlignment w:val="center"/>
              <w:rPr>
                <w:color w:val="000000"/>
              </w:rPr>
            </w:pPr>
            <w:r>
              <w:rPr>
                <w:rFonts w:ascii="楷体" w:hAnsi="楷体" w:eastAsia="楷体" w:cs="楷体"/>
                <w:color w:val="000000"/>
              </w:rPr>
              <w:t>主产季节的气候特点</w:t>
            </w:r>
          </w:p>
        </w:tc>
        <w:tc>
          <w:tcPr>
            <w:tcW w:w="1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CE1B4B">
            <w:pPr>
              <w:spacing w:line="360" w:lineRule="auto"/>
              <w:jc w:val="left"/>
              <w:textAlignment w:val="center"/>
              <w:rPr>
                <w:color w:val="000000"/>
              </w:rPr>
            </w:pPr>
            <w:r>
              <w:rPr>
                <w:rFonts w:ascii="楷体" w:hAnsi="楷体" w:eastAsia="楷体" w:cs="楷体"/>
                <w:color w:val="000000"/>
              </w:rPr>
              <w:t>冬春季节气候</w:t>
            </w:r>
            <w:r>
              <w:rPr>
                <w:color w:val="000000"/>
              </w:rPr>
              <w:t xml:space="preserve">Ⅰ    </w:t>
            </w:r>
            <w:r>
              <w:rPr>
                <w:rFonts w:ascii="Times New Roman" w:hAnsi="Times New Roman" w:eastAsia="Times New Roman" w:cs="Times New Roman"/>
                <w:color w:val="000000"/>
              </w:rPr>
              <w:t>______</w:t>
            </w:r>
          </w:p>
        </w:tc>
        <w:tc>
          <w:tcPr>
            <w:tcW w:w="18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7695EB">
            <w:pPr>
              <w:spacing w:line="360" w:lineRule="auto"/>
              <w:jc w:val="left"/>
              <w:textAlignment w:val="center"/>
              <w:rPr>
                <w:color w:val="000000"/>
              </w:rPr>
            </w:pPr>
            <w:r>
              <w:rPr>
                <w:rFonts w:ascii="楷体" w:hAnsi="楷体" w:eastAsia="楷体" w:cs="楷体"/>
                <w:color w:val="000000"/>
              </w:rPr>
              <w:t>夏秋季节气候凉爽</w:t>
            </w:r>
          </w:p>
        </w:tc>
      </w:tr>
      <w:tr w14:paraId="5458B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0FEB98">
            <w:pPr>
              <w:spacing w:line="360" w:lineRule="auto"/>
              <w:jc w:val="left"/>
              <w:textAlignment w:val="center"/>
              <w:rPr>
                <w:color w:val="000000"/>
              </w:rPr>
            </w:pPr>
            <w:r>
              <w:rPr>
                <w:rFonts w:ascii="楷体" w:hAnsi="楷体" w:eastAsia="楷体" w:cs="楷体"/>
                <w:color w:val="000000"/>
              </w:rPr>
              <w:t>外销时间</w:t>
            </w:r>
          </w:p>
        </w:tc>
        <w:tc>
          <w:tcPr>
            <w:tcW w:w="1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ED37E2">
            <w:pPr>
              <w:spacing w:line="360" w:lineRule="auto"/>
              <w:jc w:val="left"/>
              <w:textAlignment w:val="center"/>
              <w:rPr>
                <w:color w:val="000000"/>
              </w:rPr>
            </w:pPr>
            <w:r>
              <w:rPr>
                <w:rFonts w:ascii="Times New Roman" w:hAnsi="Times New Roman" w:eastAsia="Times New Roman" w:cs="Times New Roman"/>
                <w:color w:val="000000"/>
              </w:rPr>
              <w:t>12</w:t>
            </w:r>
            <w:r>
              <w:rPr>
                <w:rFonts w:ascii="楷体" w:hAnsi="楷体" w:eastAsia="楷体" w:cs="楷体"/>
                <w:color w:val="000000"/>
              </w:rPr>
              <w:t>月</w:t>
            </w:r>
            <w:r>
              <w:rPr>
                <w:rFonts w:ascii="Times New Roman" w:hAnsi="Times New Roman" w:eastAsia="Times New Roman" w:cs="Times New Roman"/>
                <w:color w:val="000000"/>
              </w:rPr>
              <w:t>~</w:t>
            </w:r>
            <w:r>
              <w:rPr>
                <w:rFonts w:ascii="楷体" w:hAnsi="楷体" w:eastAsia="楷体" w:cs="楷体"/>
                <w:color w:val="000000"/>
              </w:rPr>
              <w:t>次年</w:t>
            </w:r>
            <w:r>
              <w:rPr>
                <w:rFonts w:ascii="Times New Roman" w:hAnsi="Times New Roman" w:eastAsia="Times New Roman" w:cs="Times New Roman"/>
                <w:color w:val="000000"/>
              </w:rPr>
              <w:t>3</w:t>
            </w:r>
            <w:r>
              <w:rPr>
                <w:rFonts w:ascii="楷体" w:hAnsi="楷体" w:eastAsia="楷体" w:cs="楷体"/>
                <w:color w:val="000000"/>
              </w:rPr>
              <w:t>月</w:t>
            </w:r>
          </w:p>
        </w:tc>
        <w:tc>
          <w:tcPr>
            <w:tcW w:w="18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7838A5">
            <w:pPr>
              <w:spacing w:line="360" w:lineRule="auto"/>
              <w:jc w:val="left"/>
              <w:textAlignment w:val="center"/>
              <w:rPr>
                <w:color w:val="000000"/>
              </w:rPr>
            </w:pPr>
            <w:r>
              <w:rPr>
                <w:rFonts w:ascii="Times New Roman" w:hAnsi="Times New Roman" w:eastAsia="Times New Roman" w:cs="Times New Roman"/>
                <w:color w:val="000000"/>
              </w:rPr>
              <w:t>6~10</w:t>
            </w:r>
            <w:r>
              <w:rPr>
                <w:rFonts w:ascii="楷体" w:hAnsi="楷体" w:eastAsia="楷体" w:cs="楷体"/>
                <w:color w:val="000000"/>
              </w:rPr>
              <w:t>月</w:t>
            </w:r>
          </w:p>
        </w:tc>
      </w:tr>
      <w:tr w14:paraId="283DF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A9E0F0">
            <w:pPr>
              <w:spacing w:line="360" w:lineRule="auto"/>
              <w:jc w:val="left"/>
              <w:textAlignment w:val="center"/>
              <w:rPr>
                <w:color w:val="000000"/>
              </w:rPr>
            </w:pPr>
            <w:r>
              <w:rPr>
                <w:rFonts w:ascii="楷体" w:hAnsi="楷体" w:eastAsia="楷体" w:cs="楷体"/>
                <w:color w:val="000000"/>
              </w:rPr>
              <w:t>保障供应的重要节日</w:t>
            </w:r>
          </w:p>
        </w:tc>
        <w:tc>
          <w:tcPr>
            <w:tcW w:w="1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1F2D1C">
            <w:pPr>
              <w:spacing w:line="360" w:lineRule="auto"/>
              <w:jc w:val="left"/>
              <w:textAlignment w:val="center"/>
              <w:rPr>
                <w:color w:val="000000"/>
              </w:rPr>
            </w:pPr>
            <w:r>
              <w:rPr>
                <w:rFonts w:ascii="楷体" w:hAnsi="楷体" w:eastAsia="楷体" w:cs="楷体"/>
                <w:color w:val="000000"/>
              </w:rPr>
              <w:t>元旦、</w:t>
            </w:r>
            <w:r>
              <w:rPr>
                <w:color w:val="000000"/>
              </w:rPr>
              <w:t>Ⅱ</w:t>
            </w:r>
            <w:r>
              <w:rPr>
                <w:rFonts w:ascii="Times New Roman" w:hAnsi="Times New Roman" w:eastAsia="Times New Roman" w:cs="Times New Roman"/>
                <w:color w:val="000000"/>
              </w:rPr>
              <w:t>______</w:t>
            </w:r>
          </w:p>
        </w:tc>
        <w:tc>
          <w:tcPr>
            <w:tcW w:w="18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12E969">
            <w:pPr>
              <w:spacing w:line="360" w:lineRule="auto"/>
              <w:jc w:val="left"/>
              <w:textAlignment w:val="center"/>
              <w:rPr>
                <w:color w:val="000000"/>
              </w:rPr>
            </w:pPr>
            <w:r>
              <w:rPr>
                <w:rFonts w:ascii="楷体" w:hAnsi="楷体" w:eastAsia="楷体" w:cs="楷体"/>
                <w:color w:val="000000"/>
              </w:rPr>
              <w:t>中秋、国庆</w:t>
            </w:r>
          </w:p>
        </w:tc>
      </w:tr>
      <w:tr w14:paraId="3E192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55C984">
            <w:pPr>
              <w:spacing w:line="360" w:lineRule="auto"/>
              <w:jc w:val="left"/>
              <w:textAlignment w:val="center"/>
              <w:rPr>
                <w:color w:val="000000"/>
              </w:rPr>
            </w:pPr>
            <w:r>
              <w:rPr>
                <w:rFonts w:ascii="楷体" w:hAnsi="楷体" w:eastAsia="楷体" w:cs="楷体"/>
                <w:color w:val="000000"/>
              </w:rPr>
              <w:t>主产蔬菜的习性</w:t>
            </w:r>
          </w:p>
        </w:tc>
        <w:tc>
          <w:tcPr>
            <w:tcW w:w="1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3FFEA5">
            <w:pPr>
              <w:spacing w:line="360" w:lineRule="auto"/>
              <w:jc w:val="left"/>
              <w:textAlignment w:val="center"/>
              <w:rPr>
                <w:color w:val="000000"/>
              </w:rPr>
            </w:pPr>
            <w:r>
              <w:rPr>
                <w:rFonts w:ascii="楷体" w:hAnsi="楷体" w:eastAsia="楷体" w:cs="楷体"/>
                <w:color w:val="000000"/>
              </w:rPr>
              <w:t>喜温型</w:t>
            </w:r>
          </w:p>
        </w:tc>
        <w:tc>
          <w:tcPr>
            <w:tcW w:w="18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571E2C">
            <w:pPr>
              <w:spacing w:line="360" w:lineRule="auto"/>
              <w:jc w:val="left"/>
              <w:textAlignment w:val="center"/>
              <w:rPr>
                <w:color w:val="000000"/>
              </w:rPr>
            </w:pPr>
            <w:r>
              <w:rPr>
                <w:rFonts w:ascii="楷体" w:hAnsi="楷体" w:eastAsia="楷体" w:cs="楷体"/>
                <w:color w:val="000000"/>
              </w:rPr>
              <w:t>喜</w:t>
            </w:r>
            <w:r>
              <w:rPr>
                <w:color w:val="000000"/>
              </w:rPr>
              <w:t>Ⅲ</w:t>
            </w:r>
            <w:r>
              <w:rPr>
                <w:rFonts w:ascii="Times New Roman" w:hAnsi="Times New Roman" w:eastAsia="Times New Roman" w:cs="Times New Roman"/>
                <w:color w:val="000000"/>
              </w:rPr>
              <w:t>______</w:t>
            </w:r>
            <w:r>
              <w:rPr>
                <w:rFonts w:ascii="楷体" w:hAnsi="楷体" w:eastAsia="楷体" w:cs="楷体"/>
                <w:color w:val="000000"/>
              </w:rPr>
              <w:t>型</w:t>
            </w:r>
          </w:p>
        </w:tc>
      </w:tr>
    </w:tbl>
    <w:p w14:paraId="10447E63">
      <w:pPr>
        <w:spacing w:line="360" w:lineRule="auto"/>
        <w:jc w:val="left"/>
        <w:textAlignment w:val="center"/>
        <w:rPr>
          <w:color w:val="000000"/>
        </w:rPr>
      </w:pPr>
      <w:r>
        <w:rPr>
          <w:rFonts w:ascii="宋体" w:hAnsi="宋体" w:eastAsia="宋体" w:cs="宋体"/>
          <w:color w:val="000000"/>
        </w:rPr>
        <w:t>请补充表格内容：</w:t>
      </w:r>
      <w:r>
        <w:rPr>
          <w:color w:val="000000"/>
        </w:rPr>
        <w:t>Ⅰ ______</w:t>
      </w:r>
      <w:r>
        <w:rPr>
          <w:rFonts w:ascii="宋体" w:hAnsi="宋体" w:eastAsia="宋体" w:cs="宋体"/>
          <w:color w:val="000000"/>
        </w:rPr>
        <w:t>；</w:t>
      </w:r>
      <w:r>
        <w:rPr>
          <w:color w:val="000000"/>
        </w:rPr>
        <w:t>Ⅱ______</w:t>
      </w:r>
      <w:r>
        <w:rPr>
          <w:rFonts w:ascii="宋体" w:hAnsi="宋体" w:eastAsia="宋体" w:cs="宋体"/>
          <w:color w:val="000000"/>
        </w:rPr>
        <w:t>；</w:t>
      </w:r>
      <w:r>
        <w:rPr>
          <w:color w:val="000000"/>
        </w:rPr>
        <w:t>Ⅲ______</w:t>
      </w:r>
      <w:r>
        <w:rPr>
          <w:rFonts w:ascii="宋体" w:hAnsi="宋体" w:eastAsia="宋体" w:cs="宋体"/>
          <w:color w:val="000000"/>
        </w:rPr>
        <w:t>；</w:t>
      </w:r>
    </w:p>
    <w:p w14:paraId="430750F2">
      <w:pPr>
        <w:spacing w:line="360" w:lineRule="auto"/>
        <w:jc w:val="left"/>
        <w:textAlignment w:val="center"/>
        <w:rPr>
          <w:color w:val="000000"/>
        </w:rPr>
      </w:pPr>
      <w:r>
        <w:rPr>
          <w:color w:val="000000"/>
        </w:rPr>
        <w:t>（3）</w:t>
      </w:r>
      <w:r>
        <w:rPr>
          <w:rFonts w:ascii="宋体" w:hAnsi="宋体" w:eastAsia="宋体" w:cs="宋体"/>
          <w:color w:val="000000"/>
        </w:rPr>
        <w:t>两位同学发现我国西南地区某省，蔬菜年产量约</w:t>
      </w:r>
      <w:r>
        <w:rPr>
          <w:rFonts w:ascii="Times New Roman" w:hAnsi="Times New Roman" w:eastAsia="Times New Roman" w:cs="Times New Roman"/>
          <w:color w:val="000000"/>
        </w:rPr>
        <w:t>3670</w:t>
      </w:r>
      <w:r>
        <w:rPr>
          <w:rFonts w:ascii="宋体" w:hAnsi="宋体" w:eastAsia="宋体" w:cs="宋体"/>
          <w:color w:val="000000"/>
        </w:rPr>
        <w:t>万吨，除满足本省需要外，夏秋季节大量蔬菜运往东部沿海地区。该省的名称是</w:t>
      </w:r>
      <w:r>
        <w:rPr>
          <w:color w:val="000000"/>
        </w:rPr>
        <w:t>______</w:t>
      </w:r>
      <w:r>
        <w:rPr>
          <w:rFonts w:ascii="宋体" w:hAnsi="宋体" w:eastAsia="宋体" w:cs="宋体"/>
          <w:color w:val="000000"/>
        </w:rPr>
        <w:t>省，大部地区地处</w:t>
      </w:r>
      <w:r>
        <w:rPr>
          <w:color w:val="000000"/>
        </w:rPr>
        <w:t>______</w:t>
      </w:r>
      <w:r>
        <w:rPr>
          <w:rFonts w:ascii="宋体" w:hAnsi="宋体" w:eastAsia="宋体" w:cs="宋体"/>
          <w:color w:val="000000"/>
        </w:rPr>
        <w:t>（填地形类型名称），有“南方天然凉棚”之称，适宜喜凉型蔬菜种植。</w:t>
      </w:r>
    </w:p>
    <w:p w14:paraId="21B61C96">
      <w:pPr>
        <w:spacing w:line="360" w:lineRule="auto"/>
        <w:jc w:val="left"/>
        <w:textAlignment w:val="center"/>
        <w:rPr>
          <w:color w:val="000000"/>
        </w:rPr>
      </w:pPr>
      <w:r>
        <w:rPr>
          <w:color w:val="000000"/>
        </w:rPr>
        <w:t>（4）</w:t>
      </w:r>
      <w:r>
        <w:rPr>
          <w:rFonts w:ascii="宋体" w:hAnsi="宋体" w:eastAsia="宋体" w:cs="宋体"/>
          <w:color w:val="000000"/>
        </w:rPr>
        <w:t>两位同学研究发现，山东省的蔬菜产量全国最高，该省的蔬菜在温室大棚内实现了智能化生产，可自动适时加热、喷灌、夜间补光等，这表明</w:t>
      </w:r>
      <w:r>
        <w:rPr>
          <w:color w:val="000000"/>
        </w:rPr>
        <w:t>______</w:t>
      </w:r>
      <w:r>
        <w:rPr>
          <w:rFonts w:ascii="宋体" w:hAnsi="宋体" w:eastAsia="宋体" w:cs="宋体"/>
          <w:color w:val="000000"/>
        </w:rPr>
        <w:t>在蔬菜增产提质中的作用越来越突出。</w:t>
      </w:r>
    </w:p>
    <w:p w14:paraId="01F199A8">
      <w:pPr>
        <w:spacing w:line="360" w:lineRule="auto"/>
        <w:jc w:val="left"/>
        <w:textAlignment w:val="center"/>
        <w:rPr>
          <w:color w:val="000000"/>
        </w:rPr>
      </w:pPr>
      <w:r>
        <w:rPr>
          <w:color w:val="000000"/>
        </w:rPr>
        <w:t xml:space="preserve">17. </w:t>
      </w:r>
      <w:r>
        <w:rPr>
          <w:rFonts w:ascii="宋体" w:hAnsi="宋体" w:eastAsia="宋体" w:cs="宋体"/>
          <w:color w:val="000000"/>
        </w:rPr>
        <w:t>阅读图文材料，完成下列要求。</w:t>
      </w:r>
    </w:p>
    <w:p w14:paraId="41BB345F">
      <w:pPr>
        <w:spacing w:line="360" w:lineRule="auto"/>
        <w:ind w:firstLine="420"/>
        <w:jc w:val="left"/>
        <w:textAlignment w:val="center"/>
        <w:rPr>
          <w:color w:val="000000"/>
        </w:rPr>
      </w:pPr>
      <w:r>
        <w:rPr>
          <w:rFonts w:ascii="Times New Roman" w:hAnsi="Times New Roman" w:eastAsia="Times New Roman" w:cs="Times New Roman"/>
          <w:color w:val="000000"/>
        </w:rPr>
        <w:t>1947</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月，中共中央开始了转战陕北的伟大历程。在物质条件艰苦，与敌周旋的险恶环境下，中共中央从容地指挥着全国各个战场人民解放军的作战行动。转战陕北历时</w:t>
      </w:r>
      <w:r>
        <w:rPr>
          <w:rFonts w:ascii="Times New Roman" w:hAnsi="Times New Roman" w:eastAsia="Times New Roman" w:cs="Times New Roman"/>
          <w:color w:val="000000"/>
        </w:rPr>
        <w:t>1</w:t>
      </w:r>
      <w:r>
        <w:rPr>
          <w:rFonts w:ascii="楷体" w:hAnsi="楷体" w:eastAsia="楷体" w:cs="楷体"/>
          <w:color w:val="000000"/>
        </w:rPr>
        <w:t>年零</w:t>
      </w:r>
      <w:r>
        <w:rPr>
          <w:rFonts w:ascii="Times New Roman" w:hAnsi="Times New Roman" w:eastAsia="Times New Roman" w:cs="Times New Roman"/>
          <w:color w:val="000000"/>
        </w:rPr>
        <w:t>5</w:t>
      </w:r>
      <w:r>
        <w:rPr>
          <w:rFonts w:ascii="楷体" w:hAnsi="楷体" w:eastAsia="楷体" w:cs="楷体"/>
          <w:color w:val="000000"/>
        </w:rPr>
        <w:t>天。</w:t>
      </w:r>
      <w:r>
        <w:rPr>
          <w:rFonts w:ascii="Times New Roman" w:hAnsi="Times New Roman" w:eastAsia="Times New Roman" w:cs="Times New Roman"/>
          <w:color w:val="000000"/>
        </w:rPr>
        <w:t>1948</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月，中共中央胜利东渡至碛口镇的高家塔村。图</w:t>
      </w:r>
      <w:r>
        <w:rPr>
          <w:rFonts w:ascii="Times New Roman" w:hAnsi="Times New Roman" w:eastAsia="Times New Roman" w:cs="Times New Roman"/>
          <w:color w:val="000000"/>
        </w:rPr>
        <w:t>1</w:t>
      </w:r>
      <w:r>
        <w:rPr>
          <w:rFonts w:ascii="楷体" w:hAnsi="楷体" w:eastAsia="楷体" w:cs="楷体"/>
          <w:color w:val="000000"/>
        </w:rPr>
        <w:t>为中共中央转战陕北路线示意图。</w:t>
      </w:r>
    </w:p>
    <w:p w14:paraId="22F78775">
      <w:pPr>
        <w:spacing w:line="360" w:lineRule="auto"/>
        <w:jc w:val="left"/>
        <w:textAlignment w:val="center"/>
        <w:rPr>
          <w:color w:val="000000"/>
        </w:rPr>
      </w:pPr>
      <w:r>
        <w:rPr>
          <w:color w:val="000000"/>
        </w:rPr>
        <w:drawing>
          <wp:inline distT="0" distB="0" distL="114300" distR="114300">
            <wp:extent cx="1543050" cy="16192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543050" cy="1619250"/>
                    </a:xfrm>
                    <a:prstGeom prst="rect">
                      <a:avLst/>
                    </a:prstGeom>
                  </pic:spPr>
                </pic:pic>
              </a:graphicData>
            </a:graphic>
          </wp:inline>
        </w:drawing>
      </w:r>
    </w:p>
    <w:p w14:paraId="3EC5F5E7">
      <w:pPr>
        <w:spacing w:line="360" w:lineRule="auto"/>
        <w:jc w:val="left"/>
        <w:textAlignment w:val="center"/>
        <w:rPr>
          <w:color w:val="000000"/>
        </w:rPr>
      </w:pPr>
      <w:r>
        <w:rPr>
          <w:color w:val="000000"/>
        </w:rPr>
        <w:t>（1）</w:t>
      </w:r>
      <w:r>
        <w:rPr>
          <w:rFonts w:ascii="宋体" w:hAnsi="宋体" w:eastAsia="宋体" w:cs="宋体"/>
          <w:color w:val="000000"/>
        </w:rPr>
        <w:t>请从自然地理的角度，说出中共中央转战陕北行军过程中遇到的主要困难（说出</w:t>
      </w:r>
      <w:r>
        <w:rPr>
          <w:rFonts w:ascii="Times New Roman" w:hAnsi="Times New Roman" w:eastAsia="Times New Roman" w:cs="Times New Roman"/>
          <w:color w:val="000000"/>
        </w:rPr>
        <w:t>2</w:t>
      </w:r>
      <w:r>
        <w:rPr>
          <w:rFonts w:ascii="宋体" w:hAnsi="宋体" w:eastAsia="宋体" w:cs="宋体"/>
          <w:color w:val="000000"/>
        </w:rPr>
        <w:t>条即可）。</w:t>
      </w:r>
    </w:p>
    <w:p w14:paraId="22255313">
      <w:pPr>
        <w:spacing w:line="360" w:lineRule="auto"/>
        <w:jc w:val="left"/>
        <w:textAlignment w:val="center"/>
        <w:rPr>
          <w:color w:val="000000"/>
        </w:rPr>
      </w:pPr>
      <w:r>
        <w:rPr>
          <w:color w:val="000000"/>
        </w:rPr>
        <w:t>（2）</w:t>
      </w:r>
      <w:r>
        <w:rPr>
          <w:rFonts w:ascii="Times New Roman" w:hAnsi="Times New Roman" w:eastAsia="Times New Roman" w:cs="Times New Roman"/>
          <w:color w:val="000000"/>
        </w:rPr>
        <w:t>1948</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月，中共中央胜利东渡</w:t>
      </w:r>
      <w:r>
        <w:rPr>
          <w:color w:val="000000"/>
        </w:rPr>
        <w:t>______</w:t>
      </w:r>
      <w:r>
        <w:rPr>
          <w:rFonts w:ascii="宋体" w:hAnsi="宋体" w:eastAsia="宋体" w:cs="宋体"/>
          <w:color w:val="000000"/>
        </w:rPr>
        <w:t>河，进入山西省。</w:t>
      </w:r>
    </w:p>
    <w:p w14:paraId="064B731E">
      <w:pPr>
        <w:spacing w:line="360" w:lineRule="auto"/>
        <w:jc w:val="left"/>
        <w:textAlignment w:val="center"/>
        <w:rPr>
          <w:color w:val="000000"/>
        </w:rPr>
      </w:pPr>
      <w:r>
        <w:rPr>
          <w:color w:val="000000"/>
        </w:rPr>
        <w:t>（3）</w:t>
      </w:r>
      <w:r>
        <w:rPr>
          <w:rFonts w:ascii="宋体" w:hAnsi="宋体" w:eastAsia="宋体" w:cs="宋体"/>
          <w:color w:val="000000"/>
        </w:rPr>
        <w:t>请在图中适当位置用箭头绘制东渡路线。</w:t>
      </w:r>
    </w:p>
    <w:p w14:paraId="29E68447">
      <w:pPr>
        <w:spacing w:line="360" w:lineRule="auto"/>
        <w:jc w:val="left"/>
        <w:textAlignment w:val="center"/>
        <w:rPr>
          <w:color w:val="000000"/>
        </w:rPr>
      </w:pPr>
      <w:r>
        <w:rPr>
          <w:color w:val="000000"/>
        </w:rPr>
        <w:t>（4）</w:t>
      </w:r>
      <w:r>
        <w:rPr>
          <w:rFonts w:ascii="宋体" w:hAnsi="宋体" w:eastAsia="宋体" w:cs="宋体"/>
          <w:color w:val="000000"/>
        </w:rPr>
        <w:t>如今，转战陕北沿途的各革命纪念地通过发掘红色资源，发展</w:t>
      </w:r>
      <w:r>
        <w:rPr>
          <w:color w:val="000000"/>
        </w:rPr>
        <w:t>______</w:t>
      </w:r>
      <w:r>
        <w:rPr>
          <w:rFonts w:ascii="宋体" w:hAnsi="宋体" w:eastAsia="宋体" w:cs="宋体"/>
          <w:color w:val="000000"/>
        </w:rPr>
        <w:t>业，满足游客学习革命历史、感受革命文化的强烈愿望，推动红色基因代代相传。</w:t>
      </w:r>
    </w:p>
    <w:p w14:paraId="28DE4291">
      <w:pPr>
        <w:spacing w:line="360" w:lineRule="auto"/>
        <w:jc w:val="left"/>
        <w:textAlignment w:val="center"/>
        <w:rPr>
          <w:color w:val="000000"/>
        </w:rPr>
      </w:pPr>
      <w:r>
        <w:rPr>
          <w:color w:val="000000"/>
        </w:rPr>
        <w:drawing>
          <wp:inline distT="0" distB="0" distL="114300" distR="114300">
            <wp:extent cx="4010025" cy="11906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010025" cy="1190625"/>
                    </a:xfrm>
                    <a:prstGeom prst="rect">
                      <a:avLst/>
                    </a:prstGeom>
                  </pic:spPr>
                </pic:pic>
              </a:graphicData>
            </a:graphic>
          </wp:inline>
        </w:drawing>
      </w:r>
    </w:p>
    <w:p w14:paraId="3C8A0042">
      <w:pPr>
        <w:spacing w:line="360" w:lineRule="auto"/>
        <w:jc w:val="left"/>
        <w:textAlignment w:val="center"/>
        <w:rPr>
          <w:color w:val="000000"/>
        </w:rPr>
      </w:pPr>
      <w:r>
        <w:rPr>
          <w:color w:val="000000"/>
        </w:rPr>
        <w:t>（5）</w:t>
      </w:r>
      <w:r>
        <w:rPr>
          <w:rFonts w:ascii="宋体" w:hAnsi="宋体" w:eastAsia="宋体" w:cs="宋体"/>
          <w:color w:val="000000"/>
        </w:rPr>
        <w:t>一位画家在转战陕北的革命纪念地写生时，绘制了一幅景观图。图</w:t>
      </w:r>
      <w:r>
        <w:rPr>
          <w:rFonts w:ascii="Times New Roman" w:hAnsi="Times New Roman" w:eastAsia="Times New Roman" w:cs="Times New Roman"/>
          <w:color w:val="000000"/>
        </w:rPr>
        <w:t>2</w:t>
      </w:r>
      <w:r>
        <w:rPr>
          <w:rFonts w:ascii="宋体" w:hAnsi="宋体" w:eastAsia="宋体" w:cs="宋体"/>
          <w:color w:val="000000"/>
        </w:rPr>
        <w:t>与图</w:t>
      </w:r>
      <w:r>
        <w:rPr>
          <w:rFonts w:ascii="Times New Roman" w:hAnsi="Times New Roman" w:eastAsia="Times New Roman" w:cs="Times New Roman"/>
          <w:color w:val="000000"/>
        </w:rPr>
        <w:t>3</w:t>
      </w:r>
      <w:r>
        <w:rPr>
          <w:rFonts w:ascii="宋体" w:hAnsi="宋体" w:eastAsia="宋体" w:cs="宋体"/>
          <w:color w:val="000000"/>
        </w:rPr>
        <w:t>两幅作品中，图</w:t>
      </w:r>
      <w:r>
        <w:rPr>
          <w:color w:val="000000"/>
        </w:rPr>
        <w:t>______</w:t>
      </w:r>
      <w:r>
        <w:rPr>
          <w:rFonts w:ascii="宋体" w:hAnsi="宋体" w:eastAsia="宋体" w:cs="宋体"/>
          <w:color w:val="000000"/>
        </w:rPr>
        <w:t>（填序号）是他的作品，请从地理角度说出你选择该图的理由__________（说出</w:t>
      </w:r>
      <w:r>
        <w:rPr>
          <w:rFonts w:ascii="Times New Roman" w:hAnsi="Times New Roman" w:eastAsia="Times New Roman" w:cs="Times New Roman"/>
          <w:color w:val="000000"/>
        </w:rPr>
        <w:t>2</w:t>
      </w:r>
      <w:r>
        <w:rPr>
          <w:rFonts w:ascii="宋体" w:hAnsi="宋体" w:eastAsia="宋体" w:cs="宋体"/>
          <w:color w:val="000000"/>
        </w:rPr>
        <w:t>条即可）。</w:t>
      </w:r>
    </w:p>
    <w:p w14:paraId="437EFF2B">
      <w:pPr>
        <w:spacing w:line="360" w:lineRule="auto"/>
        <w:jc w:val="left"/>
        <w:textAlignment w:val="center"/>
        <w:rPr>
          <w:color w:val="000000"/>
        </w:rPr>
      </w:pPr>
      <w:r>
        <w:rPr>
          <w:color w:val="000000"/>
        </w:rPr>
        <w:t xml:space="preserve">18. </w:t>
      </w:r>
      <w:r>
        <w:rPr>
          <w:rFonts w:ascii="宋体" w:hAnsi="宋体" w:eastAsia="宋体" w:cs="宋体"/>
          <w:color w:val="000000"/>
        </w:rPr>
        <w:t>阅读图文材料，完成下列要求</w:t>
      </w:r>
      <w:r>
        <w:rPr>
          <w:rFonts w:ascii="宋体" w:hAnsi="宋体" w:eastAsia="宋体" w:cs="宋体"/>
          <w:color w:val="000000"/>
          <w:position w:val="-12"/>
        </w:rPr>
        <w:drawing>
          <wp:inline distT="0" distB="0" distL="114300" distR="114300">
            <wp:extent cx="127000" cy="762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20"/>
                    <a:stretch>
                      <a:fillRect/>
                    </a:stretch>
                  </pic:blipFill>
                  <pic:spPr>
                    <a:xfrm>
                      <a:off x="0" y="0"/>
                      <a:ext cx="127000" cy="76200"/>
                    </a:xfrm>
                    <a:prstGeom prst="rect">
                      <a:avLst/>
                    </a:prstGeom>
                  </pic:spPr>
                </pic:pic>
              </a:graphicData>
            </a:graphic>
          </wp:inline>
        </w:drawing>
      </w:r>
    </w:p>
    <w:p w14:paraId="324C4CF3">
      <w:pPr>
        <w:spacing w:line="360" w:lineRule="auto"/>
        <w:ind w:firstLine="420"/>
        <w:jc w:val="left"/>
        <w:textAlignment w:val="center"/>
        <w:rPr>
          <w:color w:val="000000"/>
        </w:rPr>
      </w:pPr>
      <w:r>
        <w:rPr>
          <w:rFonts w:ascii="楷体" w:hAnsi="楷体" w:eastAsia="楷体" w:cs="楷体"/>
          <w:color w:val="000000"/>
        </w:rPr>
        <w:t>“英国曾经从挪威进口了大量的冰</w:t>
      </w:r>
      <w:r>
        <w:rPr>
          <w:rFonts w:ascii="Times New Roman" w:hAnsi="Times New Roman" w:eastAsia="Times New Roman" w:cs="Times New Roman"/>
          <w:color w:val="000000"/>
        </w:rPr>
        <w:t>!</w:t>
      </w:r>
      <w:r>
        <w:rPr>
          <w:rFonts w:ascii="楷体" w:hAnsi="楷体" w:eastAsia="楷体" w:cs="楷体"/>
          <w:color w:val="000000"/>
        </w:rPr>
        <w:t>是真的吗</w:t>
      </w:r>
      <w:r>
        <w:rPr>
          <w:rFonts w:ascii="Times New Roman" w:hAnsi="Times New Roman" w:eastAsia="Times New Roman" w:cs="Times New Roman"/>
          <w:color w:val="000000"/>
        </w:rPr>
        <w:t>?</w:t>
      </w:r>
      <w:r>
        <w:rPr>
          <w:rFonts w:ascii="楷体" w:hAnsi="楷体" w:eastAsia="楷体" w:cs="楷体"/>
          <w:color w:val="000000"/>
        </w:rPr>
        <w:t>”在一次辨真伪活动中，小广和小西同学听到了这样的说法：“</w:t>
      </w:r>
      <w:r>
        <w:rPr>
          <w:rFonts w:ascii="Times New Roman" w:hAnsi="Times New Roman" w:eastAsia="Times New Roman" w:cs="Times New Roman"/>
          <w:color w:val="000000"/>
        </w:rPr>
        <w:t>19</w:t>
      </w:r>
      <w:r>
        <w:rPr>
          <w:rFonts w:ascii="楷体" w:hAnsi="楷体" w:eastAsia="楷体" w:cs="楷体"/>
          <w:color w:val="000000"/>
        </w:rPr>
        <w:t>世纪，伦敦需要大量的优质冰用于食品保鲜和制作高端冷饮。挪威商人在本国南部山间湖泊冰封</w:t>
      </w:r>
      <w:r>
        <w:rPr>
          <w:rFonts w:ascii="Times New Roman" w:hAnsi="Times New Roman" w:eastAsia="Times New Roman" w:cs="Times New Roman"/>
          <w:color w:val="000000"/>
        </w:rPr>
        <w:t>1</w:t>
      </w:r>
      <w:r>
        <w:rPr>
          <w:rFonts w:ascii="楷体" w:hAnsi="楷体" w:eastAsia="楷体" w:cs="楷体"/>
          <w:color w:val="000000"/>
        </w:rPr>
        <w:t>个月后，切块取冰，运送到伦敦。年出口量达</w:t>
      </w:r>
      <w:r>
        <w:rPr>
          <w:rFonts w:ascii="Times New Roman" w:hAnsi="Times New Roman" w:eastAsia="Times New Roman" w:cs="Times New Roman"/>
          <w:color w:val="000000"/>
        </w:rPr>
        <w:t>30</w:t>
      </w:r>
      <w:r>
        <w:rPr>
          <w:rFonts w:ascii="楷体" w:hAnsi="楷体" w:eastAsia="楷体" w:cs="楷体"/>
          <w:color w:val="000000"/>
        </w:rPr>
        <w:t>多万吨。”小广和小西对此非常感兴趣，他们找到了运冰线路示意图（图</w:t>
      </w:r>
      <w:r>
        <w:rPr>
          <w:rFonts w:ascii="Times New Roman" w:hAnsi="Times New Roman" w:eastAsia="Times New Roman" w:cs="Times New Roman"/>
          <w:color w:val="000000"/>
        </w:rPr>
        <w:t>1</w:t>
      </w:r>
      <w:r>
        <w:rPr>
          <w:rFonts w:ascii="楷体" w:hAnsi="楷体" w:eastAsia="楷体" w:cs="楷体"/>
          <w:color w:val="000000"/>
        </w:rPr>
        <w:t>）并绘制了相关气候资料图（图</w:t>
      </w:r>
      <w:r>
        <w:rPr>
          <w:rFonts w:ascii="Times New Roman" w:hAnsi="Times New Roman" w:eastAsia="Times New Roman" w:cs="Times New Roman"/>
          <w:color w:val="000000"/>
        </w:rPr>
        <w:t>2</w:t>
      </w:r>
      <w:r>
        <w:rPr>
          <w:rFonts w:ascii="楷体" w:hAnsi="楷体" w:eastAsia="楷体" w:cs="楷体"/>
          <w:color w:val="000000"/>
        </w:rPr>
        <w:t>），开展了探究学习。</w:t>
      </w:r>
    </w:p>
    <w:p w14:paraId="4B6E890A">
      <w:pPr>
        <w:spacing w:line="360" w:lineRule="auto"/>
        <w:jc w:val="left"/>
        <w:textAlignment w:val="center"/>
        <w:rPr>
          <w:color w:val="000000"/>
        </w:rPr>
      </w:pPr>
      <w:r>
        <w:rPr>
          <w:color w:val="000000"/>
        </w:rPr>
        <w:drawing>
          <wp:inline distT="0" distB="0" distL="114300" distR="114300">
            <wp:extent cx="2895600" cy="26289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895600" cy="2628900"/>
                    </a:xfrm>
                    <a:prstGeom prst="rect">
                      <a:avLst/>
                    </a:prstGeom>
                  </pic:spPr>
                </pic:pic>
              </a:graphicData>
            </a:graphic>
          </wp:inline>
        </w:drawing>
      </w:r>
      <w:r>
        <w:rPr>
          <w:color w:val="000000"/>
        </w:rPr>
        <w:drawing>
          <wp:inline distT="0" distB="0" distL="114300" distR="114300">
            <wp:extent cx="2600325" cy="16002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600325" cy="1600200"/>
                    </a:xfrm>
                    <a:prstGeom prst="rect">
                      <a:avLst/>
                    </a:prstGeom>
                  </pic:spPr>
                </pic:pic>
              </a:graphicData>
            </a:graphic>
          </wp:inline>
        </w:drawing>
      </w:r>
    </w:p>
    <w:p w14:paraId="41CF5296">
      <w:pPr>
        <w:spacing w:line="360" w:lineRule="auto"/>
        <w:jc w:val="left"/>
        <w:textAlignment w:val="center"/>
        <w:rPr>
          <w:color w:val="000000"/>
        </w:rPr>
      </w:pPr>
      <w:r>
        <w:rPr>
          <w:rFonts w:ascii="宋体" w:hAnsi="宋体" w:eastAsia="宋体" w:cs="宋体"/>
          <w:color w:val="000000"/>
        </w:rPr>
        <w:t>探究一：挪威有合适的冰吗</w:t>
      </w:r>
      <w:r>
        <w:rPr>
          <w:rFonts w:ascii="Times New Roman" w:hAnsi="Times New Roman" w:eastAsia="Times New Roman" w:cs="Times New Roman"/>
          <w:color w:val="000000"/>
        </w:rPr>
        <w:t>?</w:t>
      </w:r>
    </w:p>
    <w:p w14:paraId="0A6EBE28">
      <w:pPr>
        <w:spacing w:line="360" w:lineRule="auto"/>
        <w:jc w:val="left"/>
        <w:textAlignment w:val="center"/>
        <w:rPr>
          <w:color w:val="000000"/>
        </w:rPr>
      </w:pPr>
      <w:r>
        <w:rPr>
          <w:color w:val="000000"/>
        </w:rPr>
        <w:t>（1）</w:t>
      </w:r>
      <w:r>
        <w:rPr>
          <w:rFonts w:ascii="宋体" w:hAnsi="宋体" w:eastAsia="宋体" w:cs="宋体"/>
          <w:color w:val="000000"/>
        </w:rPr>
        <w:t>两位同学通过分析，发现挪威南部位于北纬</w:t>
      </w:r>
      <w:r>
        <w:rPr>
          <w:color w:val="000000"/>
        </w:rPr>
        <w:t>______</w:t>
      </w:r>
      <w:r>
        <w:rPr>
          <w:rFonts w:ascii="Times New Roman" w:hAnsi="Times New Roman" w:eastAsia="Times New Roman" w:cs="Times New Roman"/>
          <w:color w:val="000000"/>
        </w:rPr>
        <w:t>°</w:t>
      </w:r>
      <w:r>
        <w:rPr>
          <w:rFonts w:ascii="宋体" w:hAnsi="宋体" w:eastAsia="宋体" w:cs="宋体"/>
          <w:color w:val="000000"/>
        </w:rPr>
        <w:t>附近，纬度高；每年冬季，月均温在</w:t>
      </w:r>
      <w:r>
        <w:rPr>
          <w:color w:val="000000"/>
        </w:rPr>
        <w:t>______</w:t>
      </w:r>
      <w:r>
        <w:rPr>
          <w:rFonts w:ascii="宋体" w:hAnsi="宋体" w:eastAsia="宋体" w:cs="宋体"/>
          <w:color w:val="000000"/>
        </w:rPr>
        <w:t>℃以下，且</w:t>
      </w:r>
      <w:r>
        <w:rPr>
          <w:rFonts w:ascii="Times New Roman" w:hAnsi="Times New Roman" w:eastAsia="Times New Roman" w:cs="Times New Roman"/>
          <w:color w:val="000000"/>
        </w:rPr>
        <w:t>19</w:t>
      </w:r>
      <w:r>
        <w:rPr>
          <w:rFonts w:ascii="宋体" w:hAnsi="宋体" w:eastAsia="宋体" w:cs="宋体"/>
          <w:color w:val="000000"/>
        </w:rPr>
        <w:t>世纪气温较当代略低，湖面会结冰，冰期较长、冰层较厚。由于当地环境优越，冰的品质优良。</w:t>
      </w:r>
    </w:p>
    <w:p w14:paraId="499953A2">
      <w:pPr>
        <w:spacing w:line="360" w:lineRule="auto"/>
        <w:jc w:val="left"/>
        <w:textAlignment w:val="center"/>
        <w:rPr>
          <w:color w:val="000000"/>
        </w:rPr>
      </w:pPr>
      <w:r>
        <w:rPr>
          <w:rFonts w:ascii="宋体" w:hAnsi="宋体" w:eastAsia="宋体" w:cs="宋体"/>
          <w:color w:val="000000"/>
        </w:rPr>
        <w:t>探究二：英国没有合适的冰吗</w:t>
      </w:r>
      <w:r>
        <w:rPr>
          <w:rFonts w:ascii="Times New Roman" w:hAnsi="Times New Roman" w:eastAsia="Times New Roman" w:cs="Times New Roman"/>
          <w:color w:val="000000"/>
        </w:rPr>
        <w:t>?</w:t>
      </w:r>
    </w:p>
    <w:p w14:paraId="2E38B8C9">
      <w:pPr>
        <w:spacing w:line="360" w:lineRule="auto"/>
        <w:jc w:val="left"/>
        <w:textAlignment w:val="center"/>
        <w:rPr>
          <w:color w:val="000000"/>
        </w:rPr>
      </w:pPr>
      <w:r>
        <w:rPr>
          <w:color w:val="000000"/>
        </w:rPr>
        <w:t>（2）</w:t>
      </w:r>
      <w:r>
        <w:rPr>
          <w:rFonts w:ascii="宋体" w:hAnsi="宋体" w:eastAsia="宋体" w:cs="宋体"/>
          <w:color w:val="000000"/>
        </w:rPr>
        <w:t>小广认为伦敦位于</w:t>
      </w:r>
      <w:r>
        <w:rPr>
          <w:rFonts w:ascii="Times New Roman" w:hAnsi="Times New Roman" w:eastAsia="Times New Roman" w:cs="Times New Roman"/>
          <w:color w:val="000000"/>
        </w:rPr>
        <w:t>50</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以北，冬季应该大量结冰。但小西认为当地没有足够数量的冰。请你从气候的角度进行分析，帮助小西说服小广。</w:t>
      </w:r>
    </w:p>
    <w:p w14:paraId="5D4C9733">
      <w:pPr>
        <w:spacing w:line="360" w:lineRule="auto"/>
        <w:jc w:val="left"/>
        <w:textAlignment w:val="center"/>
        <w:rPr>
          <w:color w:val="000000"/>
        </w:rPr>
      </w:pPr>
      <w:r>
        <w:rPr>
          <w:color w:val="000000"/>
        </w:rPr>
        <w:t>（3）</w:t>
      </w:r>
      <w:r>
        <w:rPr>
          <w:rFonts w:ascii="宋体" w:hAnsi="宋体" w:eastAsia="宋体" w:cs="宋体"/>
          <w:color w:val="000000"/>
        </w:rPr>
        <w:t>小西进一步分析：</w:t>
      </w:r>
      <w:r>
        <w:rPr>
          <w:rFonts w:ascii="Times New Roman" w:hAnsi="Times New Roman" w:eastAsia="Times New Roman" w:cs="Times New Roman"/>
          <w:color w:val="000000"/>
        </w:rPr>
        <w:t>18</w:t>
      </w:r>
      <w:r>
        <w:rPr>
          <w:rFonts w:ascii="宋体" w:hAnsi="宋体" w:eastAsia="宋体" w:cs="宋体"/>
          <w:color w:val="000000"/>
        </w:rPr>
        <w:t>世纪中叶英国工业革命后，由于</w:t>
      </w:r>
      <w:r>
        <w:rPr>
          <w:color w:val="000000"/>
        </w:rPr>
        <w:t>______</w:t>
      </w:r>
      <w:r>
        <w:rPr>
          <w:rFonts w:ascii="宋体" w:hAnsi="宋体" w:eastAsia="宋体" w:cs="宋体"/>
          <w:color w:val="000000"/>
        </w:rPr>
        <w:t>日益严重，伦敦地区水质不佳，冰质难以满足需要。</w:t>
      </w:r>
    </w:p>
    <w:p w14:paraId="7E7C6EAC">
      <w:pPr>
        <w:spacing w:line="360" w:lineRule="auto"/>
        <w:jc w:val="left"/>
        <w:textAlignment w:val="center"/>
        <w:rPr>
          <w:color w:val="000000"/>
        </w:rPr>
      </w:pPr>
      <w:r>
        <w:rPr>
          <w:rFonts w:ascii="宋体" w:hAnsi="宋体" w:eastAsia="宋体" w:cs="宋体"/>
          <w:color w:val="000000"/>
        </w:rPr>
        <w:t>探究三：冰能运送到英国吗</w:t>
      </w:r>
      <w:r>
        <w:rPr>
          <w:rFonts w:ascii="Times New Roman" w:hAnsi="Times New Roman" w:eastAsia="Times New Roman" w:cs="Times New Roman"/>
          <w:color w:val="000000"/>
        </w:rPr>
        <w:t>?</w:t>
      </w:r>
    </w:p>
    <w:p w14:paraId="78012992">
      <w:pPr>
        <w:spacing w:line="360" w:lineRule="auto"/>
        <w:jc w:val="left"/>
        <w:textAlignment w:val="center"/>
        <w:rPr>
          <w:color w:val="000000"/>
        </w:rPr>
      </w:pPr>
      <w:r>
        <w:rPr>
          <w:color w:val="000000"/>
        </w:rPr>
        <w:t>（4）</w:t>
      </w:r>
      <w:r>
        <w:rPr>
          <w:rFonts w:ascii="宋体" w:hAnsi="宋体" w:eastAsia="宋体" w:cs="宋体"/>
          <w:color w:val="000000"/>
        </w:rPr>
        <w:t>两位同学查阅资料得知，英国最初从大西洋彼岸的美国进口优质冰，后来逐渐改为从挪威进口。请从地理位置的角度，简析挪威取代美国，成为英国优质冰主要进口来源国的原因。</w:t>
      </w:r>
    </w:p>
    <w:p w14:paraId="0BF44E48">
      <w:pPr>
        <w:spacing w:line="360" w:lineRule="auto"/>
        <w:jc w:val="left"/>
        <w:textAlignment w:val="center"/>
        <w:rPr>
          <w:color w:val="000000"/>
        </w:rPr>
      </w:pPr>
      <w:r>
        <w:rPr>
          <w:color w:val="000000"/>
        </w:rPr>
        <w:t xml:space="preserve">19. </w:t>
      </w:r>
      <w:r>
        <w:rPr>
          <w:rFonts w:ascii="宋体" w:hAnsi="宋体" w:eastAsia="宋体" w:cs="宋体"/>
          <w:color w:val="000000"/>
        </w:rPr>
        <w:t>阅读图文材料，完成下列要求。</w:t>
      </w:r>
    </w:p>
    <w:p w14:paraId="5AE7B663">
      <w:pPr>
        <w:spacing w:line="360" w:lineRule="auto"/>
        <w:ind w:firstLine="420"/>
        <w:jc w:val="left"/>
        <w:textAlignment w:val="center"/>
        <w:rPr>
          <w:color w:val="000000"/>
        </w:rPr>
      </w:pPr>
      <w:r>
        <w:rPr>
          <w:rFonts w:ascii="楷体" w:hAnsi="楷体" w:eastAsia="楷体" w:cs="楷体"/>
          <w:color w:val="000000"/>
        </w:rPr>
        <w:t>在“认识家乡”的课堂上，同学们围绕广西壮族自治区地形示意图（如图），结合所学知识，开展自主探究学习。</w:t>
      </w:r>
    </w:p>
    <w:p w14:paraId="4A0E77DD">
      <w:pPr>
        <w:spacing w:line="360" w:lineRule="auto"/>
        <w:jc w:val="left"/>
        <w:textAlignment w:val="center"/>
        <w:rPr>
          <w:color w:val="000000"/>
        </w:rPr>
      </w:pPr>
      <w:r>
        <w:rPr>
          <w:color w:val="000000"/>
        </w:rPr>
        <w:drawing>
          <wp:inline distT="0" distB="0" distL="114300" distR="114300">
            <wp:extent cx="2066925" cy="14192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066925" cy="1419225"/>
                    </a:xfrm>
                    <a:prstGeom prst="rect">
                      <a:avLst/>
                    </a:prstGeom>
                  </pic:spPr>
                </pic:pic>
              </a:graphicData>
            </a:graphic>
          </wp:inline>
        </w:drawing>
      </w:r>
    </w:p>
    <w:p w14:paraId="61EF8E91">
      <w:pPr>
        <w:spacing w:line="360" w:lineRule="auto"/>
        <w:jc w:val="left"/>
        <w:textAlignment w:val="center"/>
        <w:rPr>
          <w:color w:val="000000"/>
        </w:rPr>
      </w:pPr>
      <w:r>
        <w:rPr>
          <w:color w:val="000000"/>
        </w:rPr>
        <w:t>（1）</w:t>
      </w:r>
      <w:r>
        <w:rPr>
          <w:rFonts w:ascii="宋体" w:hAnsi="宋体" w:eastAsia="宋体" w:cs="宋体"/>
          <w:color w:val="000000"/>
        </w:rPr>
        <w:t>小桂同学分析，广西四周多被山地、高原环绕，中部地区因</w:t>
      </w:r>
      <w:r>
        <w:rPr>
          <w:color w:val="000000"/>
        </w:rPr>
        <w:t>______</w:t>
      </w:r>
      <w:r>
        <w:rPr>
          <w:rFonts w:ascii="宋体" w:hAnsi="宋体" w:eastAsia="宋体" w:cs="宋体"/>
          <w:color w:val="000000"/>
        </w:rPr>
        <w:t>的分隔，形成了丘陵、小盆地、小</w:t>
      </w:r>
      <w:r>
        <w:rPr>
          <w:color w:val="000000"/>
        </w:rPr>
        <w:t>______</w:t>
      </w:r>
      <w:r>
        <w:rPr>
          <w:rFonts w:ascii="宋体" w:hAnsi="宋体" w:eastAsia="宋体" w:cs="宋体"/>
          <w:color w:val="000000"/>
        </w:rPr>
        <w:t>（填地形类型名称）相间分布的格局。</w:t>
      </w:r>
    </w:p>
    <w:p w14:paraId="3D786BCD">
      <w:pPr>
        <w:spacing w:line="360" w:lineRule="auto"/>
        <w:jc w:val="left"/>
        <w:textAlignment w:val="center"/>
        <w:rPr>
          <w:color w:val="000000"/>
        </w:rPr>
      </w:pPr>
      <w:r>
        <w:rPr>
          <w:color w:val="000000"/>
        </w:rPr>
        <w:t>（2）</w:t>
      </w:r>
      <w:r>
        <w:rPr>
          <w:rFonts w:ascii="宋体" w:hAnsi="宋体" w:eastAsia="宋体" w:cs="宋体"/>
          <w:color w:val="000000"/>
        </w:rPr>
        <w:t>小西同学认为，广西的地形分布对人们的生产生活产生了很大的影响。她发现，图中的</w:t>
      </w:r>
      <w:r>
        <w:rPr>
          <w:color w:val="000000"/>
        </w:rPr>
        <w:t>______</w:t>
      </w:r>
      <w:r>
        <w:rPr>
          <w:rFonts w:ascii="宋体" w:hAnsi="宋体" w:eastAsia="宋体" w:cs="宋体"/>
          <w:color w:val="000000"/>
        </w:rPr>
        <w:t>（填聚落类型名称）多分布在地形平坦、交通便利的地区。同时，这些地区适宜发展的农业部门是</w:t>
      </w:r>
      <w:r>
        <w:rPr>
          <w:color w:val="000000"/>
        </w:rPr>
        <w:t>______</w:t>
      </w:r>
      <w:r>
        <w:rPr>
          <w:rFonts w:ascii="宋体" w:hAnsi="宋体" w:eastAsia="宋体" w:cs="宋体"/>
          <w:color w:val="000000"/>
        </w:rPr>
        <w:t>业。</w:t>
      </w:r>
    </w:p>
    <w:p w14:paraId="36DC3023">
      <w:pPr>
        <w:spacing w:line="360" w:lineRule="auto"/>
        <w:ind w:firstLine="420"/>
        <w:jc w:val="left"/>
        <w:textAlignment w:val="center"/>
        <w:rPr>
          <w:color w:val="000000"/>
        </w:rPr>
      </w:pPr>
      <w:r>
        <w:rPr>
          <w:rFonts w:ascii="楷体" w:hAnsi="楷体" w:eastAsia="楷体" w:cs="楷体"/>
          <w:color w:val="000000"/>
        </w:rPr>
        <w:t>在课堂讨论环节，三位同学将自己在广西地形学习中的体验进行了交流。小广说，在阅读“中国地形图”时，他关注到广西位于东南丘陵的西南部。小西说，在阅读“南方地区的地理环境图”时，她关注到广西位于两广丘陵的西部。小桂说，在阅读“广西壮族自治区地形示意图”时，他关注到广西地形的整体格局呈盆地状。同学们讨论发现，三位同学的学习体验虽有差异，但都有较充分的合理性。</w:t>
      </w:r>
    </w:p>
    <w:p w14:paraId="143A4097">
      <w:pPr>
        <w:spacing w:line="360" w:lineRule="auto"/>
        <w:jc w:val="left"/>
        <w:textAlignment w:val="center"/>
        <w:rPr>
          <w:color w:val="000000"/>
        </w:rPr>
      </w:pPr>
      <w:r>
        <w:rPr>
          <w:color w:val="000000"/>
        </w:rPr>
        <w:t>（3）</w:t>
      </w:r>
      <w:r>
        <w:rPr>
          <w:rFonts w:ascii="宋体" w:hAnsi="宋体" w:eastAsia="宋体" w:cs="宋体"/>
          <w:color w:val="000000"/>
        </w:rPr>
        <w:t>针对三位同学在广西地形学习中获得不同体验的现象，请你从区域地理学习方法的角度，谈谈认识及获得的启发。</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3D586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1A57F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6CB2F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8CFB5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3BC80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94304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3256291"/>
    <w:rsid w:val="1B250D5D"/>
    <w:rsid w:val="23E06D70"/>
    <w:rsid w:val="38274566"/>
    <w:rsid w:val="762968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3762</Words>
  <Characters>4074</Characters>
  <Lines>0</Lines>
  <Paragraphs>0</Paragraphs>
  <TotalTime>5</TotalTime>
  <ScaleCrop>false</ScaleCrop>
  <LinksUpToDate>false</LinksUpToDate>
  <CharactersWithSpaces>4313</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2025-07-02T21:31:00Z</dcterms:created>
  <dc:creator>学科网试题生产平台</dc:creator>
  <dc:description>3786890277437440</dc:description>
  <cp:lastModifiedBy>上帝掷骰子吗</cp:lastModifiedBy>
  <dcterms:modified xsi:type="dcterms:W3CDTF">2026-02-09T06:16:05Z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3650D7E5FDBA4A0A849A224AEBB81998_12</vt:lpwstr>
  </property>
  <property fmtid="{D5CDD505-2E9C-101B-9397-08002B2CF9AE}" pid="8" name="KSOTemplateDocerSaveRecord">
    <vt:lpwstr>eyJoZGlkIjoiMjljNjk0N2RhMTc0NzI3ZTQwZWEyZWMyMzA2NzliMDQiLCJ1c2VySWQiOiI3ODUwOTA2ODcifQ==</vt:lpwstr>
  </property>
</Properties>
</file>