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C2739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12001500</wp:posOffset>
            </wp:positionV>
            <wp:extent cx="266700" cy="482600"/>
            <wp:effectExtent l="0" t="0" r="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黑龙江省龙东地区2025年初中学业水平考试</w:t>
      </w:r>
    </w:p>
    <w:p w14:paraId="7507CB8E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地理试题</w:t>
      </w:r>
    </w:p>
    <w:p w14:paraId="0B74634E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 xml:space="preserve">考生注意： </w:t>
      </w:r>
    </w:p>
    <w:p w14:paraId="0B126AB3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1.考试时间60分钟；</w:t>
      </w:r>
    </w:p>
    <w:p w14:paraId="5C9413D1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2.全卷共三道大题，总分100分；</w:t>
      </w:r>
    </w:p>
    <w:p w14:paraId="261550B7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3.请将答案填写在答题卡的指定位置。</w:t>
      </w:r>
    </w:p>
    <w:p w14:paraId="0F9C1B2A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一、单项选择题（每小题只有一个正确选项，每小题1分，共40分）</w:t>
      </w:r>
    </w:p>
    <w:p w14:paraId="6935231D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初中两年的地理学习，让我们更加懂得地球是我们人类赖以生存的家园。今天是同学们收获成果的日子。读“地球公转示意图，完成1-2题。</w:t>
      </w:r>
    </w:p>
    <w:p w14:paraId="6F6DB939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657350" cy="1095375"/>
            <wp:effectExtent l="0" t="0" r="0" b="9525"/>
            <wp:docPr id="13469590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95901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46A4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1.读图可知，今天地球正运行在（   ）</w:t>
      </w:r>
    </w:p>
    <w:p w14:paraId="0492B75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A.甲段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B.乙段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C.丙段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D.丁段</w:t>
      </w:r>
    </w:p>
    <w:p w14:paraId="0B8FAA8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2.中考期间，我们家乡的昼夜长短变化情况是（   ）</w:t>
      </w:r>
    </w:p>
    <w:p w14:paraId="4C0C7CB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A.昼短夜长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B.昼夜平分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C.昼渐短夜渐长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D.昼渐长夜渐短</w:t>
      </w:r>
    </w:p>
    <w:p w14:paraId="437FE066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2024年春节联欢晚会设置沈阳、长沙、西安、喀什四个分会场。读“春晚会场分布示意图”，完成3-5题。</w:t>
      </w:r>
    </w:p>
    <w:p w14:paraId="146B8587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885950" cy="1533525"/>
            <wp:effectExtent l="0" t="0" r="0" b="9525"/>
            <wp:docPr id="13723903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39035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08A8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3.图中四个分会场最晚迎来落日余晖的是（   ）</w:t>
      </w:r>
    </w:p>
    <w:p w14:paraId="32E9F77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A.喀什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B.西安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C.长沙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D.沈阳</w:t>
      </w:r>
    </w:p>
    <w:p w14:paraId="022E7B5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4.春节期间，沈阳街头最有可能看到的景色是（   ）</w:t>
      </w:r>
    </w:p>
    <w:p w14:paraId="0E150D6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A.鲜花盛开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B.落叶纷纷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C.瑞雪飞舞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D.草长莺飞</w:t>
      </w:r>
    </w:p>
    <w:p w14:paraId="58B05AA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5.长沙分会场负责人接到当天要去北京开会的通知，他应选择最快的交通方式是（   ）</w:t>
      </w:r>
    </w:p>
    <w:p w14:paraId="7F8F777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A.水路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B.航空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C.铁路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D.公路</w:t>
      </w:r>
    </w:p>
    <w:p w14:paraId="3DE825E5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读某城市6月1日的“天气预报示意图”，完成6-7题。</w:t>
      </w:r>
    </w:p>
    <w:p w14:paraId="5A73E1CF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800100" cy="847725"/>
            <wp:effectExtent l="0" t="0" r="0" b="9525"/>
            <wp:docPr id="15049902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99021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ED7E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6.下列描述与该日天气状况一致的是</w:t>
      </w:r>
      <w:r>
        <w:rPr>
          <w:rFonts w:ascii="Times New Roman" w:hAnsi="Times New Roman"/>
        </w:rPr>
        <w:t>（   ）</w:t>
      </w:r>
    </w:p>
    <w:p w14:paraId="36194A1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A.多云转阴，日较差为8℃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B.最低气温出现在24时左右</w:t>
      </w:r>
    </w:p>
    <w:p w14:paraId="08AF360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C.阴转多云，日较差为8℃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D.最高气温出现在12时左右</w:t>
      </w:r>
    </w:p>
    <w:p w14:paraId="4AECB73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7.风向是指风的来向，该日的风向和风速为（   ）</w:t>
      </w:r>
    </w:p>
    <w:p w14:paraId="7D6DFA8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A.东南风2级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B.东南风4级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C.西北风2级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D.西北风4级</w:t>
      </w:r>
    </w:p>
    <w:p w14:paraId="7F31F2AC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读“世界年平均气温分布图”，完成8-10题。</w:t>
      </w:r>
    </w:p>
    <w:p w14:paraId="7F42A8EB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981200" cy="1352550"/>
            <wp:effectExtent l="0" t="0" r="0" b="0"/>
            <wp:docPr id="20233443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344398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94C7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8.读图可以发现，世界气温分布的规律是</w:t>
      </w:r>
      <w:r>
        <w:rPr>
          <w:rFonts w:ascii="Times New Roman" w:hAnsi="Times New Roman"/>
        </w:rPr>
        <w:t>（   ）</w:t>
      </w:r>
    </w:p>
    <w:p w14:paraId="1C77361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A.由沿海向内陆递减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B.随海拔升高而升高</w:t>
      </w:r>
    </w:p>
    <w:p w14:paraId="2462E76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C.由低纬向高纬递增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D.由低纬向高纬递减</w:t>
      </w:r>
    </w:p>
    <w:p w14:paraId="33860A2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9.读图可知，年平均气温最高的大洲是</w:t>
      </w:r>
      <w:r>
        <w:rPr>
          <w:rFonts w:ascii="Times New Roman" w:hAnsi="Times New Roman"/>
        </w:rPr>
        <w:t>（   ）</w:t>
      </w:r>
    </w:p>
    <w:p w14:paraId="70F5CFB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A.亚洲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B.南极洲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C.欧洲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D.非洲</w:t>
      </w:r>
    </w:p>
    <w:p w14:paraId="719A028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10.分析图中①地年平均气温偏低的主要影响因素是</w:t>
      </w:r>
      <w:r>
        <w:rPr>
          <w:rFonts w:ascii="Times New Roman" w:hAnsi="Times New Roman"/>
        </w:rPr>
        <w:t>（   ）</w:t>
      </w:r>
    </w:p>
    <w:p w14:paraId="6C3C15E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A.纬度位置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B.海陆位置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C.地形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D.人类活动</w:t>
      </w:r>
    </w:p>
    <w:p w14:paraId="582153E0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2026年冬奥会将在意大利举办。读图，完成11-13题。</w:t>
      </w:r>
    </w:p>
    <w:p w14:paraId="5815D48F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514600" cy="1647825"/>
            <wp:effectExtent l="0" t="0" r="0" b="9525"/>
            <wp:docPr id="16562265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226508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92E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11.读意大利某地气温曲线与降水量柱状图，可知此地气候类型是</w:t>
      </w:r>
      <w:r>
        <w:rPr>
          <w:rFonts w:ascii="Times New Roman" w:hAnsi="Times New Roman"/>
        </w:rPr>
        <w:t>（   ）</w:t>
      </w:r>
    </w:p>
    <w:p w14:paraId="7B47593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A.热带雨林气候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B.温带海洋性气候</w:t>
      </w:r>
    </w:p>
    <w:p w14:paraId="175B7BB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C.地中海气候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D.温带大陆性气候</w:t>
      </w:r>
    </w:p>
    <w:p w14:paraId="317A9CD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12.在意大利能品尝到当地的特色美食是（   ）</w:t>
      </w:r>
    </w:p>
    <w:p w14:paraId="3E909E1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A.寿司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B.牛排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C.咖喱饭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D.肉夹馍</w:t>
      </w:r>
    </w:p>
    <w:p w14:paraId="4D0D433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13.图中冬奥会滑雪场地多分布在阿尔卑斯山脉的原因是（   ）</w:t>
      </w:r>
    </w:p>
    <w:p w14:paraId="3D3F3B4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A.雪峰高耸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B.降雨丰富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C.气候温暖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D.人口稠密</w:t>
      </w:r>
    </w:p>
    <w:p w14:paraId="3C02CB0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世界人口分布不均，体质也有差异。读“世界人口密度分布图”，完成14-16题。</w:t>
      </w:r>
    </w:p>
    <w:p w14:paraId="325B0947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38450" cy="2114550"/>
            <wp:effectExtent l="0" t="0" r="0" b="0"/>
            <wp:docPr id="8430220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02202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412B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14.下列地区属于人口稠密区的是（   ）</w:t>
      </w:r>
    </w:p>
    <w:p w14:paraId="2470AFE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A.欧洲东部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B.亚洲东部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C.北美洲西部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D.南美洲北部</w:t>
      </w:r>
    </w:p>
    <w:p w14:paraId="1219570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15.甲地人口稀疏的主要原因是（   ）</w:t>
      </w:r>
    </w:p>
    <w:p w14:paraId="712CC27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A.湿热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B.高寒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C.冷湿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D.干旱</w:t>
      </w:r>
    </w:p>
    <w:p w14:paraId="5D2E4DE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16.乙地的主要人种是（   ）</w:t>
      </w:r>
    </w:p>
    <w:p w14:paraId="546EEFE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A.黄种人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B.白种人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C.黑种人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D.混血种人</w:t>
      </w:r>
    </w:p>
    <w:p w14:paraId="6B9D22A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人类发展指数最高为1，指数越高，代表发展水平越高。读图表“某年不同国家人类发展指数”，完成17-18题。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948"/>
        <w:gridCol w:w="1948"/>
        <w:gridCol w:w="1949"/>
        <w:gridCol w:w="1949"/>
      </w:tblGrid>
      <w:tr w14:paraId="4D79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 w14:paraId="167E2D3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国家</w:t>
            </w:r>
          </w:p>
        </w:tc>
        <w:tc>
          <w:tcPr>
            <w:tcW w:w="1948" w:type="dxa"/>
          </w:tcPr>
          <w:p w14:paraId="0198793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埃塞俄比亚</w:t>
            </w:r>
          </w:p>
        </w:tc>
        <w:tc>
          <w:tcPr>
            <w:tcW w:w="1948" w:type="dxa"/>
          </w:tcPr>
          <w:p w14:paraId="516DC56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挪威</w:t>
            </w:r>
          </w:p>
        </w:tc>
        <w:tc>
          <w:tcPr>
            <w:tcW w:w="1949" w:type="dxa"/>
          </w:tcPr>
          <w:p w14:paraId="7B3A1B1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新西兰</w:t>
            </w:r>
          </w:p>
        </w:tc>
        <w:tc>
          <w:tcPr>
            <w:tcW w:w="1949" w:type="dxa"/>
          </w:tcPr>
          <w:p w14:paraId="7F2F1D0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澳大利亚</w:t>
            </w:r>
          </w:p>
        </w:tc>
      </w:tr>
      <w:tr w14:paraId="427C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 w14:paraId="3FDF22F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人类发展指数</w:t>
            </w:r>
          </w:p>
        </w:tc>
        <w:tc>
          <w:tcPr>
            <w:tcW w:w="1948" w:type="dxa"/>
          </w:tcPr>
          <w:p w14:paraId="6E4DBD2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0.328</w:t>
            </w:r>
          </w:p>
        </w:tc>
        <w:tc>
          <w:tcPr>
            <w:tcW w:w="1948" w:type="dxa"/>
          </w:tcPr>
          <w:p w14:paraId="375EE72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0.938</w:t>
            </w:r>
          </w:p>
        </w:tc>
        <w:tc>
          <w:tcPr>
            <w:tcW w:w="1949" w:type="dxa"/>
          </w:tcPr>
          <w:p w14:paraId="4ED57BA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0.907</w:t>
            </w:r>
          </w:p>
        </w:tc>
        <w:tc>
          <w:tcPr>
            <w:tcW w:w="1949" w:type="dxa"/>
          </w:tcPr>
          <w:p w14:paraId="6EF4DAD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0.937</w:t>
            </w:r>
          </w:p>
        </w:tc>
      </w:tr>
    </w:tbl>
    <w:p w14:paraId="343184F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17.表中国家发展水平最高的是（   ）</w:t>
      </w:r>
    </w:p>
    <w:p w14:paraId="33E06A6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A.埃塞俄比亚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B.挪威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C.新西兰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D.澳大利亚</w:t>
      </w:r>
    </w:p>
    <w:p w14:paraId="15F622F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18.若新西兰与埃塞俄比亚进行经济合作，可能给埃塞俄比亚带来的好处是</w:t>
      </w:r>
      <w:r>
        <w:rPr>
          <w:rFonts w:ascii="Times New Roman" w:hAnsi="Times New Roman"/>
        </w:rPr>
        <w:t>（   ）</w:t>
      </w:r>
    </w:p>
    <w:p w14:paraId="1EA73C0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①解决资源短缺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②缓解资金不足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③促进管理水平提高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④缓解劳动力匮乏</w:t>
      </w:r>
    </w:p>
    <w:p w14:paraId="0E09C7E8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hint="eastAsia" w:ascii="宋体" w:hAnsi="宋体"/>
        </w:rPr>
        <w:t>①②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B.③④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C.②③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D.①④</w:t>
      </w:r>
    </w:p>
    <w:p w14:paraId="3A27423F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“我们亚洲，山是高昂的头；我们亚洲，河像热血流……”，据此完成19-20题。</w:t>
      </w:r>
    </w:p>
    <w:p w14:paraId="2554338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19.歌词中“山是高昂的头”，可能指的是</w:t>
      </w:r>
      <w:r>
        <w:rPr>
          <w:rFonts w:ascii="Times New Roman" w:hAnsi="Times New Roman"/>
        </w:rPr>
        <w:t>（   ）</w:t>
      </w:r>
    </w:p>
    <w:p w14:paraId="707AFB6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A.喜马拉雅山脉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B.大分水岭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C.落基山脉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D.安第斯山脉</w:t>
      </w:r>
    </w:p>
    <w:p w14:paraId="6A9AA11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20.亚洲山河壮丽，众多大河呈放射状流向周边的海洋，推断其地势特征是</w:t>
      </w:r>
      <w:r>
        <w:rPr>
          <w:rFonts w:ascii="Times New Roman" w:hAnsi="Times New Roman"/>
        </w:rPr>
        <w:t>（   ）</w:t>
      </w:r>
    </w:p>
    <w:p w14:paraId="4922317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A.西部高、东部低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B.南北高、中部低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C.东西高、中部低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D.中部高、四周低</w:t>
      </w:r>
    </w:p>
    <w:p w14:paraId="69696050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在地理知识竞赛中，小丽同学抽取到下图题卡，你作为场外援助一起完成21-22题。</w:t>
      </w:r>
    </w:p>
    <w:p w14:paraId="24A4E927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085975" cy="1362075"/>
            <wp:effectExtent l="0" t="0" r="9525" b="9525"/>
            <wp:docPr id="19550340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034059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32F8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21.图中甲、乙因果关系对应合理的是（   ）</w:t>
      </w:r>
    </w:p>
    <w:p w14:paraId="6D83DCE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①滥垦草地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②采矿修路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③生态环境改善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④土壤肥力下降</w:t>
      </w:r>
    </w:p>
    <w:p w14:paraId="367E46B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B.①④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C.②③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D.②④</w:t>
      </w:r>
    </w:p>
    <w:p w14:paraId="1801079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22.有利于撒哈拉以南非洲经济持续发展的做法是（   ）</w:t>
      </w:r>
    </w:p>
    <w:p w14:paraId="0699CEF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A.过度开采矿产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B.发展民族工业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C.大力开垦草原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D.大量进口粮食</w:t>
      </w:r>
    </w:p>
    <w:p w14:paraId="175D7F6E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中华民族悠久的历史和灿烂的文明，是我国各民族共同创造的。请完成23-24题。</w:t>
      </w:r>
    </w:p>
    <w:p w14:paraId="68DDA6D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23.我国少数民族的主要分布地区是</w:t>
      </w:r>
      <w:r>
        <w:rPr>
          <w:rFonts w:ascii="Times New Roman" w:hAnsi="Times New Roman"/>
        </w:rPr>
        <w:t>（   ）</w:t>
      </w:r>
    </w:p>
    <w:p w14:paraId="2E75722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A.西南、西北、东北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B.西北、东南、东北</w:t>
      </w:r>
    </w:p>
    <w:p w14:paraId="15FD8A4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C.西南、东南、东北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D.西北、西南、华北</w:t>
      </w:r>
    </w:p>
    <w:p w14:paraId="7A5CD1D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24.下列我国少数民族与其传统节日搭配正确的是</w:t>
      </w:r>
      <w:r>
        <w:rPr>
          <w:rFonts w:ascii="Times New Roman" w:hAnsi="Times New Roman"/>
        </w:rPr>
        <w:t>（   ）</w:t>
      </w:r>
    </w:p>
    <w:p w14:paraId="331E0F7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A.蒙古族—雪顿节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B.藏族—泼水节</w:t>
      </w:r>
    </w:p>
    <w:p w14:paraId="584FD3F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C.壮族—“三月三”歌节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D.傣族—那达慕节</w:t>
      </w:r>
    </w:p>
    <w:p w14:paraId="10E28F0D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2024年7月27日，我国申报的“北京中轴线——中国理想都城秩序的杰作”被正式列入《世界遗产名录》。完成25-26题。</w:t>
      </w:r>
    </w:p>
    <w:p w14:paraId="55C7656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25.下列选项中，属于北京被列入《世界遗产名录》的是</w:t>
      </w:r>
      <w:r>
        <w:rPr>
          <w:rFonts w:ascii="Times New Roman" w:hAnsi="Times New Roman"/>
        </w:rPr>
        <w:t>（   ）</w:t>
      </w:r>
    </w:p>
    <w:p w14:paraId="2F978DE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A.中华门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B.颐和园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C.南锣鼓巷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D.拙政园</w:t>
      </w:r>
    </w:p>
    <w:p w14:paraId="77F2B92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26.北京是历史文化名城，为保护文化遗产，下列做法正确的是</w:t>
      </w:r>
      <w:r>
        <w:rPr>
          <w:rFonts w:ascii="Times New Roman" w:hAnsi="Times New Roman"/>
        </w:rPr>
        <w:t>（   ）</w:t>
      </w:r>
    </w:p>
    <w:p w14:paraId="05C3A57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A.保护并且加以修缮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B.拆除后建设高楼大厦</w:t>
      </w:r>
    </w:p>
    <w:p w14:paraId="2180BB4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C.大量增加游客数量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D.完全保持原传统风貌</w:t>
      </w:r>
    </w:p>
    <w:p w14:paraId="2B2F32AF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“青电入豫”工程一头牵着清洁能源丰富的青海省，一头连着能源需求巨大的河南省，被誉为输送清洁能源的“高速公路”。读“青海省和河南省示意图”完成27-30题。</w:t>
      </w:r>
    </w:p>
    <w:p w14:paraId="6974D75B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209800" cy="1143000"/>
            <wp:effectExtent l="0" t="0" r="0" b="0"/>
            <wp:docPr id="2027432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43242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38C2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27.青海省清洁能源发电量有“夏丰冬枯、日盈夜亏”的特点，此能源最有可能是（   ）</w:t>
      </w:r>
    </w:p>
    <w:p w14:paraId="048D5AE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A.水能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B.风能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C.地热能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D.太阳能</w:t>
      </w:r>
    </w:p>
    <w:p w14:paraId="3DE4229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28.“青电入豫”工程对河南省发展的意义是（   ）</w:t>
      </w:r>
    </w:p>
    <w:p w14:paraId="0C392D9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A.调整农业结构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B.促进文化发展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C.缓解能源短缺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D.造成环境污染</w:t>
      </w:r>
    </w:p>
    <w:p w14:paraId="048F64B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29.图中三江源地区被誉为“中华水塔”，其水源补给量较多的月份可能是</w:t>
      </w:r>
      <w:r>
        <w:rPr>
          <w:rFonts w:ascii="Times New Roman" w:hAnsi="Times New Roman"/>
        </w:rPr>
        <w:t>（   ）</w:t>
      </w:r>
    </w:p>
    <w:p w14:paraId="6774182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A.1月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B.3月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C.7月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D.11月</w:t>
      </w:r>
    </w:p>
    <w:p w14:paraId="787CC53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30.保护三江源地区生态环境的有效措施是</w:t>
      </w:r>
      <w:r>
        <w:rPr>
          <w:rFonts w:ascii="Times New Roman" w:hAnsi="Times New Roman"/>
        </w:rPr>
        <w:t>（   ）</w:t>
      </w:r>
    </w:p>
    <w:p w14:paraId="117424A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A.大量捕猎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B.开垦荒地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C.开采砂金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D.休牧育草</w:t>
      </w:r>
    </w:p>
    <w:p w14:paraId="318BEDF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福州至台北的高速铁路是我国《国家综合立体交通网规划纲要（2021-2035）》中规划建设的一条重要线路。读“规划福台铁路位置示意图”完成31-33题。</w:t>
      </w:r>
    </w:p>
    <w:p w14:paraId="799B0040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200275" cy="1828800"/>
            <wp:effectExtent l="0" t="0" r="9525" b="0"/>
            <wp:docPr id="870349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34988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2467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31.图中铁路连接的两个省级行政区的简称分别是（   ）</w:t>
      </w:r>
    </w:p>
    <w:p w14:paraId="78D625F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A.闽、台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B.晋、台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C.闽、浙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D.琼、赣</w:t>
      </w:r>
    </w:p>
    <w:p w14:paraId="4A7C1DD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32.通过该铁路可能向祖国大陆输送的水果是（   ）</w:t>
      </w:r>
    </w:p>
    <w:p w14:paraId="77FF80B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A.苹果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B.哈密瓜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C.菠萝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D.梨</w:t>
      </w:r>
    </w:p>
    <w:p w14:paraId="1FFAA8C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33.规划建设福台高速铁路的意义是（   ）</w:t>
      </w:r>
    </w:p>
    <w:p w14:paraId="2CC2AEB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①促进两岸经济发展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②加强两岸文化交流</w:t>
      </w:r>
    </w:p>
    <w:p w14:paraId="43B559D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③取代两岸间的海洋运输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④方便两岸人员往来</w:t>
      </w:r>
    </w:p>
    <w:p w14:paraId="430AF0D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A.①②③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B.①②④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C.①③④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D.②③④</w:t>
      </w:r>
    </w:p>
    <w:p w14:paraId="02DF8535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2025年7月1日，将迎来香港回归28周年。读“粤港澳大湾区图”，完成34-36题。</w:t>
      </w:r>
    </w:p>
    <w:p w14:paraId="451A4A9B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390775" cy="1571625"/>
            <wp:effectExtent l="0" t="0" r="9525" b="9525"/>
            <wp:docPr id="76466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66269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CFE9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34.粤港澳大湾区海运便利，图中海域甲是（   ）</w:t>
      </w:r>
    </w:p>
    <w:p w14:paraId="6149725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A.渤海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B.黄海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C.东海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D.南海</w:t>
      </w:r>
    </w:p>
    <w:p w14:paraId="59B52D0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35.铁路是我国主要的运输方式，图中铁路线乙是（   ）</w:t>
      </w:r>
    </w:p>
    <w:p w14:paraId="168D5E2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A.京沪线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B.京九线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C.京广线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D.京哈线</w:t>
      </w:r>
    </w:p>
    <w:p w14:paraId="4862CF1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36.粤港澳大湾区发展的明显优势是（   ）</w:t>
      </w:r>
    </w:p>
    <w:p w14:paraId="667E9FB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A.矿产资源丰富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B.地理位置优越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C.劳动力成本低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D.土地资源充足</w:t>
      </w:r>
    </w:p>
    <w:p w14:paraId="060EB44E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位于天山南麓的新疆阿克苏地区是全国优质棉生产基地，被誉为“中国棉都”。读“新疆棉花种植区分布图”，完成37-40题。</w:t>
      </w:r>
    </w:p>
    <w:p w14:paraId="170E8D43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52600" cy="1257300"/>
            <wp:effectExtent l="0" t="0" r="0" b="0"/>
            <wp:docPr id="554995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99526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03DD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37.新疆阿克苏地区成为我国优质棉生产基地的主要自然条件是</w:t>
      </w:r>
      <w:r>
        <w:rPr>
          <w:rFonts w:ascii="Times New Roman" w:hAnsi="Times New Roman"/>
        </w:rPr>
        <w:t>（   ）</w:t>
      </w:r>
    </w:p>
    <w:p w14:paraId="04B9EE2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A.劳动力丰富，技术成熟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B.夏季晴天多，光照充足</w:t>
      </w:r>
    </w:p>
    <w:p w14:paraId="58DDF59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C.种植历史久，经验丰富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D.红土地广布，土壤肥沃</w:t>
      </w:r>
    </w:p>
    <w:p w14:paraId="163E3F6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38.据图推断影响棉花分布的主要因素是</w:t>
      </w:r>
      <w:r>
        <w:rPr>
          <w:rFonts w:ascii="Times New Roman" w:hAnsi="Times New Roman"/>
        </w:rPr>
        <w:t>（   ）</w:t>
      </w:r>
    </w:p>
    <w:p w14:paraId="7D7BE91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A.热量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B.地形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C.土壤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D.水源</w:t>
      </w:r>
    </w:p>
    <w:p w14:paraId="15AAB4C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39.到新疆旅行，能够欣赏到的世界非物质文化遗产是（   ）</w:t>
      </w:r>
    </w:p>
    <w:p w14:paraId="0403F17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A.呼麦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B.大歌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C.木卡姆艺术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D.《格萨尔王传》</w:t>
      </w:r>
    </w:p>
    <w:p w14:paraId="26538C2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40.我国东部很多纺织企业进驻阿克苏地区，会对当地带来的有利影响是（   ）</w:t>
      </w:r>
    </w:p>
    <w:p w14:paraId="07FE2E2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①改善生态环境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②提供就业机会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③调整产业结构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④促进文化交流</w:t>
      </w:r>
    </w:p>
    <w:p w14:paraId="430761F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A.①②③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B.①②④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C.①③④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D.②③④</w:t>
      </w:r>
    </w:p>
    <w:p w14:paraId="0729325E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二、读图分析题（每空1分，共50分）</w:t>
      </w:r>
    </w:p>
    <w:p w14:paraId="200CD77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41.民族要复兴。乡村必振兴。某班地理兴趣小组，为了解乡村振兴实施战略，到我国北方某地开展研学活动。读“等高线地形图”，回答问题。（5分）</w:t>
      </w:r>
    </w:p>
    <w:p w14:paraId="65ACFB3E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730375" cy="1445895"/>
            <wp:effectExtent l="0" t="0" r="3175" b="1905"/>
            <wp:docPr id="18125329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32940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32814" cy="1447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BDBB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（1）读图估算，山峰A的海拔高度可能是_________米（海拔范围）。</w:t>
      </w:r>
    </w:p>
    <w:p w14:paraId="07B4CA8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（2）读图可知，在C处拟建水库，甲、乙两村镇需要搬迁的是_________村镇。</w:t>
      </w:r>
    </w:p>
    <w:p w14:paraId="711377B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（3）研学途中，同学们发现了“雨季有山洪，途经需谨慎”警示牌，你认为此警示牌最可能在_________处（B或D），判断依据是此处为_________（山体部位）。</w:t>
      </w:r>
    </w:p>
    <w:p w14:paraId="61CC495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（4）本次研学后，同学们撰写研学报告中提出该地水土流失严重，此问题的解决措施有________________。（答一点）</w:t>
      </w:r>
    </w:p>
    <w:p w14:paraId="4632E7D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42.我国是世界制造业大国，资源需求量大，2024年我国进口原油5.53亿吨，进口铁矿石达12亿吨以上。读“中国部分进口商品来源示意图”，回答问题。（7分）</w:t>
      </w:r>
    </w:p>
    <w:p w14:paraId="53DDB8D7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76550" cy="1924050"/>
            <wp:effectExtent l="0" t="0" r="0" b="0"/>
            <wp:docPr id="9827084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708418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A7CC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（1）我国每年从A_________（国家）进口大量石油，该国向我国输送石油最适宜的运输方式是海运和_________运输。</w:t>
      </w:r>
    </w:p>
    <w:p w14:paraId="03C49DB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（2）从图中运输路线可以看出B国和C国横跨甲_________洋向我国输送资源；B国所在大洲和C国所在大洲的分界线乙是_________运河。</w:t>
      </w:r>
    </w:p>
    <w:p w14:paraId="05813BA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（3）从图中运输路线可以看出“丙”大洲向我国输送资源需要经过D_________海峡。我国与“丙”大洲各国之间的互助合作称为“_________”。</w:t>
      </w:r>
    </w:p>
    <w:p w14:paraId="2451A35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（4）澳大利亚是我国重要的铁矿石来源国，该国矿产品出口额占商品出口总额比重很大，因此被称为“__________________的国家”。</w:t>
      </w:r>
    </w:p>
    <w:p w14:paraId="389F8D3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43.区域对比分析是认识国家的有效学习方法之一。读“日本、巴西两国示意图”，回答问题。（8分）</w:t>
      </w:r>
    </w:p>
    <w:p w14:paraId="31C2179D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067175" cy="1943100"/>
            <wp:effectExtent l="0" t="0" r="9525" b="0"/>
            <wp:docPr id="13316582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58282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754D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（1）日本是位于太平洋与A________海之间的岛国；巴西位于南美洲东部，东临B________洋。</w:t>
      </w:r>
    </w:p>
    <w:p w14:paraId="38D7615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（2）日本首都东京位于C________岛的狭小平原上，巴西首都巴西利亚位于D________高原。</w:t>
      </w:r>
    </w:p>
    <w:p w14:paraId="3292E40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（3）日本多火山地震，原因是位于________板块和太平洋板块交界处，地壳比较________（稳定/活跃）；亚马孙热带雨林遭到了破坏，请列举一项破坏后对环境的影响：________。</w:t>
      </w:r>
    </w:p>
    <w:p w14:paraId="410C694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（4）从工业分布上看，两国工业城市多集中分布在________（沿海/内陆）地区。</w:t>
      </w:r>
    </w:p>
    <w:p w14:paraId="51EF365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44.2025年3月，我国自主研发的超宽带高光谱微波辐射计，在南极中山冰雪机场完成了冰盖探测实验，为极地科考助力。读“两极地区示意图”，回答问题。（7分）</w:t>
      </w:r>
    </w:p>
    <w:p w14:paraId="3A8B2CC9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829050" cy="1619250"/>
            <wp:effectExtent l="0" t="0" r="0" b="0"/>
            <wp:docPr id="21349856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985644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CE1F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（1）从全球背景看，南极地区冰山消融的主要原因是________，温度越高冰山消融速度越快，消融速度最快的冰山最有可能在_________（科考站）附近。</w:t>
      </w:r>
    </w:p>
    <w:p w14:paraId="679218D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（2）2024年2月建成的秦岭站是我国第五座南极科学考察站，位于昆仑站的________方向。建站时间在2月，原因是南极处于________季，白昼时间长。</w:t>
      </w:r>
    </w:p>
    <w:p w14:paraId="4AD7A39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（3）一艘轮船在甲处遇险向黄河站发来求助信号，其坐标为（80°N，________</w:t>
      </w:r>
      <w:r>
        <w:rPr>
          <w:rFonts w:ascii="Times New Roman" w:hAnsi="Times New Roman"/>
        </w:rPr>
        <w:t>）</w:t>
      </w:r>
      <w:r>
        <w:rPr>
          <w:rFonts w:hint="eastAsia" w:ascii="Times New Roman" w:hAnsi="Times New Roman"/>
        </w:rPr>
        <w:t>。</w:t>
      </w:r>
    </w:p>
    <w:p w14:paraId="429CB46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（4）黄河站科考人员进行野外考察会遇到的困难有________（答一点）；科考人员除必要野外工作，尽量足不出户，从而避免对北极代表性动物________生存环境的干扰。</w:t>
      </w:r>
    </w:p>
    <w:p w14:paraId="486F635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45.长江蕴含丰富的水能资源，干流分布着多座大型水利枢纽。长江是我国流量最大的河流，同时也是南水北调工程的水源地。读“长江流域示意图”，回答问题。（8分）</w:t>
      </w:r>
    </w:p>
    <w:p w14:paraId="37BD4814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781935" cy="1223645"/>
            <wp:effectExtent l="0" t="0" r="0" b="0"/>
            <wp:docPr id="9297926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792648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84759" cy="122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24BE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【水能宝库】</w:t>
      </w:r>
    </w:p>
    <w:p w14:paraId="391EAE2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（1）长江发源于甲________山脉，注入东海。</w:t>
      </w:r>
    </w:p>
    <w:p w14:paraId="0E0EE50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（2）长江干流水利枢纽主要分布在长江________游河段，规模最大的是乙________水利枢纽。从可再生资源和非可再生资源来看，水能资源属于________资源。</w:t>
      </w:r>
    </w:p>
    <w:p w14:paraId="09C353A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【区域联系】</w:t>
      </w:r>
    </w:p>
    <w:p w14:paraId="256D4ED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（3）南水北调中线工程，从长江支流丙________（河流）上的丹江口水库引水，自流北上最终到达________市。</w:t>
      </w:r>
    </w:p>
    <w:p w14:paraId="13C0851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（4）图中长江中游和下游分界点的是________，其南侧的鄱阳湖为缓解长江中下游地区的________灾害发挥了重要作用。</w:t>
      </w:r>
    </w:p>
    <w:p w14:paraId="5930137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46.近些年来，“候鸟”式生活的北方人越来越多，人们乘坐“越冬专列”到南方生活，下图为从哈尔滨出发直达海口的“越冬专列”线路示意图，回答问题。（6分）</w:t>
      </w:r>
    </w:p>
    <w:p w14:paraId="136B62A6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48610" cy="2225040"/>
            <wp:effectExtent l="0" t="0" r="8890" b="3810"/>
            <wp:docPr id="1030442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42835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51189" cy="222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2CF2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（1）“越冬专列”自北向南，依次穿过东北平原、________平原、长江中下游平原和东南丘陵，抵达广东湛江后横渡________海峡最终到达海口。</w:t>
      </w:r>
    </w:p>
    <w:p w14:paraId="5CD1127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（2）读图可知，哈尔滨和北京入冬日期较早的是________，主要影响因素是________________。</w:t>
      </w:r>
    </w:p>
    <w:p w14:paraId="38A1D6F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（3）旅途中，人们发现南北方差异显著：北方耕地以________为主，南方植被类型以________为主。</w:t>
      </w:r>
    </w:p>
    <w:p w14:paraId="28A3EAB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47.国道G318公路被称为“中国人的景观大道”，是众多旅游爱好者自驾游经典路线。读“G318公路示意图”和“30°N地形剖面图”，回答问题。（9分）</w:t>
      </w:r>
    </w:p>
    <w:p w14:paraId="337B8C98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5981700" cy="1333500"/>
            <wp:effectExtent l="0" t="0" r="0" b="0"/>
            <wp:docPr id="18304004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400477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1EE9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【识路线】（1）家住上海的欣欣要自驾去拉萨，收集了G318公路线路图，发现该公路地跨我国四大地理区域中的青藏地区和________地区；共跨越8个省级行政单位，其中是直辖市的有上海市和①________市。</w:t>
      </w:r>
    </w:p>
    <w:p w14:paraId="7150CDD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【赏美景】（2）从长江中下游平原翻越巫山，进入________盆地，然后从成都驶向拉萨，旅途中看到山上白雪皑皑，山下绿草如茵，还常看到“高原之舟”________。</w:t>
      </w:r>
    </w:p>
    <w:p w14:paraId="3673C10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【享生活】（3）到达拉萨住进了当地居民用石头建造的传统民居________，品尝到了当地特色美食________（答一点），欣赏了藏族的传统服饰________。</w:t>
      </w:r>
    </w:p>
    <w:p w14:paraId="024BDCF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【论发展】（4）欣欣感受到拉萨与上海经济发展水平差异很大，你认为上海为西藏的经济发展，可以提供哪些方面的有利支持：________、________（答两点）。</w:t>
      </w:r>
    </w:p>
    <w:p w14:paraId="146193B5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三、材料分析题（每空1分，共10分）</w:t>
      </w:r>
    </w:p>
    <w:p w14:paraId="5D7E046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48.学好地理，建设家乡。阅读材料，回答问题。</w:t>
      </w:r>
    </w:p>
    <w:p w14:paraId="10D7ECB3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Times New Roman" w:hAnsi="Times New Roman"/>
        </w:rPr>
        <w:t>材料一：</w:t>
      </w:r>
      <w:r>
        <w:rPr>
          <w:rFonts w:hint="eastAsia" w:ascii="楷体" w:hAnsi="楷体" w:eastAsia="楷体"/>
        </w:rPr>
        <w:t>“东北三省示意图”。</w:t>
      </w:r>
    </w:p>
    <w:p w14:paraId="16680B7D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328545" cy="1818640"/>
            <wp:effectExtent l="0" t="0" r="0" b="0"/>
            <wp:docPr id="12253563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356312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32221" cy="182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D1FB6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Times New Roman" w:hAnsi="Times New Roman"/>
        </w:rPr>
        <w:t>材料二：</w:t>
      </w:r>
      <w:r>
        <w:rPr>
          <w:rFonts w:hint="eastAsia" w:ascii="楷体" w:hAnsi="楷体" w:eastAsia="楷体"/>
        </w:rPr>
        <w:t>黑龙江省三江平原在20世纪50年代大规模开垦前，草甸、沼泽茫茫无际，亦有成片森林，野生动物繁多。开垦后建成许多大型国营农场，昔日“北大荒”变成了今日“北大仓”，成为国家重要的商品粮基地。</w:t>
      </w:r>
    </w:p>
    <w:p w14:paraId="41879710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Times New Roman" w:hAnsi="Times New Roman"/>
        </w:rPr>
        <w:t>材料三：</w:t>
      </w:r>
      <w:r>
        <w:rPr>
          <w:rFonts w:hint="eastAsia" w:ascii="楷体" w:hAnsi="楷体" w:eastAsia="楷体"/>
        </w:rPr>
        <w:t>东北三省是中华人民共和国成立后建成的第一个重工业基地，是“新中国工业的摇篮”。东北三省矿产资源种类多、储量大，特别是煤、铁、石油等矿产资源在全国有重要的地位。近年来，东北三省的经济发展势头良好，前景广阔。</w:t>
      </w:r>
    </w:p>
    <w:p w14:paraId="09BB054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【识位置】</w:t>
      </w:r>
    </w:p>
    <w:p w14:paraId="7D9EE22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（1）阅读材料一，三江平原由黑龙江、A________江、乌苏里江，三条河流共同孕育形成。</w:t>
      </w:r>
    </w:p>
    <w:p w14:paraId="79AFD06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（2）东北三省包括黑龙江省、B________省、辽宁省，西邻C________（省级行政区域全称）；并与俄罗斯、D________（国家）相邻。</w:t>
      </w:r>
    </w:p>
    <w:p w14:paraId="68DBB33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【探农业】</w:t>
      </w:r>
    </w:p>
    <w:p w14:paraId="6BCEDF3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（3）阅读材料二，请同学们思考三江平原成为我国重要的商品粮基地的有利条件。结合框架图，完成填空。</w:t>
      </w:r>
    </w:p>
    <w:p w14:paraId="0DCBB68A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966595" cy="1667510"/>
            <wp:effectExtent l="0" t="0" r="0" b="8890"/>
            <wp:docPr id="11375574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557434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68491" cy="16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B710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①________   ②________   ③________</w:t>
      </w:r>
    </w:p>
    <w:p w14:paraId="3A4A73C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【析工业】</w:t>
      </w:r>
    </w:p>
    <w:p w14:paraId="50F83BC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（4）阅读材料，归纳东北三省发展工业的优势条件有________、________（答两点）。</w:t>
      </w:r>
    </w:p>
    <w:p w14:paraId="135887F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（5）请为东北经济的发展提出合理化建议：________________________________。</w:t>
      </w:r>
    </w:p>
    <w:p w14:paraId="26296D2B">
      <w:pPr>
        <w:spacing w:line="288" w:lineRule="auto"/>
        <w:rPr>
          <w:rFonts w:ascii="Times New Roman" w:hAnsi="Times New Roman"/>
        </w:rPr>
      </w:pPr>
    </w:p>
    <w:p w14:paraId="27EA121A">
      <w:pPr>
        <w:spacing w:line="288" w:lineRule="auto"/>
        <w:rPr>
          <w:rFonts w:ascii="Times New Roman" w:hAnsi="Times New Roman"/>
        </w:rPr>
      </w:pPr>
    </w:p>
    <w:p w14:paraId="47F6E898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黑龙江省龙东地区2025年初中学业水平考试</w:t>
      </w:r>
    </w:p>
    <w:p w14:paraId="6645DA72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地理试题参考答案及评分标准</w:t>
      </w:r>
    </w:p>
    <w:p w14:paraId="20DA2F58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一、单项选择题（每小题1分，共40分）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14:paraId="5449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5467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85" w:type="dxa"/>
          </w:tcPr>
          <w:p w14:paraId="43233EF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85" w:type="dxa"/>
          </w:tcPr>
          <w:p w14:paraId="3A347EF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85" w:type="dxa"/>
          </w:tcPr>
          <w:p w14:paraId="0AF7009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886" w:type="dxa"/>
          </w:tcPr>
          <w:p w14:paraId="40DEE2F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886" w:type="dxa"/>
          </w:tcPr>
          <w:p w14:paraId="41B71C5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886" w:type="dxa"/>
          </w:tcPr>
          <w:p w14:paraId="28C6147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886" w:type="dxa"/>
          </w:tcPr>
          <w:p w14:paraId="520ACB5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886" w:type="dxa"/>
          </w:tcPr>
          <w:p w14:paraId="032729A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886" w:type="dxa"/>
          </w:tcPr>
          <w:p w14:paraId="1076119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886" w:type="dxa"/>
          </w:tcPr>
          <w:p w14:paraId="1C8C7AA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 w14:paraId="6D21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3F21D3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85" w:type="dxa"/>
          </w:tcPr>
          <w:p w14:paraId="1A58BFC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5" w:type="dxa"/>
          </w:tcPr>
          <w:p w14:paraId="59C2BA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5" w:type="dxa"/>
          </w:tcPr>
          <w:p w14:paraId="1E7F150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0C55584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4129376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653F0B1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3E992C5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1546441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43B0162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554FB00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  <w:tr w14:paraId="445E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DE79CD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85" w:type="dxa"/>
          </w:tcPr>
          <w:p w14:paraId="2978C0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885" w:type="dxa"/>
          </w:tcPr>
          <w:p w14:paraId="188339E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885" w:type="dxa"/>
          </w:tcPr>
          <w:p w14:paraId="7D523DF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886" w:type="dxa"/>
          </w:tcPr>
          <w:p w14:paraId="571F48A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886" w:type="dxa"/>
          </w:tcPr>
          <w:p w14:paraId="6632088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886" w:type="dxa"/>
          </w:tcPr>
          <w:p w14:paraId="287EEEA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  <w:tc>
          <w:tcPr>
            <w:tcW w:w="886" w:type="dxa"/>
          </w:tcPr>
          <w:p w14:paraId="28973A7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17</w:t>
            </w:r>
          </w:p>
        </w:tc>
        <w:tc>
          <w:tcPr>
            <w:tcW w:w="886" w:type="dxa"/>
          </w:tcPr>
          <w:p w14:paraId="4CA9C1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  <w:tc>
          <w:tcPr>
            <w:tcW w:w="886" w:type="dxa"/>
          </w:tcPr>
          <w:p w14:paraId="2770BA5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19</w:t>
            </w:r>
          </w:p>
        </w:tc>
        <w:tc>
          <w:tcPr>
            <w:tcW w:w="886" w:type="dxa"/>
          </w:tcPr>
          <w:p w14:paraId="2AA984F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</w:tr>
      <w:tr w14:paraId="4F36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5948CB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85" w:type="dxa"/>
          </w:tcPr>
          <w:p w14:paraId="5EE870C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5" w:type="dxa"/>
          </w:tcPr>
          <w:p w14:paraId="163C343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5" w:type="dxa"/>
          </w:tcPr>
          <w:p w14:paraId="1EAC610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5613EA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550E210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1A1678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6B1EF6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1DE9650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1DD5508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1B7E169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  <w:tr w14:paraId="76067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76360B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85" w:type="dxa"/>
          </w:tcPr>
          <w:p w14:paraId="3A8178A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21</w:t>
            </w:r>
          </w:p>
        </w:tc>
        <w:tc>
          <w:tcPr>
            <w:tcW w:w="885" w:type="dxa"/>
          </w:tcPr>
          <w:p w14:paraId="13FDD55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22</w:t>
            </w:r>
          </w:p>
        </w:tc>
        <w:tc>
          <w:tcPr>
            <w:tcW w:w="885" w:type="dxa"/>
          </w:tcPr>
          <w:p w14:paraId="0BED3E9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23</w:t>
            </w:r>
          </w:p>
        </w:tc>
        <w:tc>
          <w:tcPr>
            <w:tcW w:w="886" w:type="dxa"/>
          </w:tcPr>
          <w:p w14:paraId="27863F1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24</w:t>
            </w:r>
          </w:p>
        </w:tc>
        <w:tc>
          <w:tcPr>
            <w:tcW w:w="886" w:type="dxa"/>
          </w:tcPr>
          <w:p w14:paraId="642ECC8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25</w:t>
            </w:r>
          </w:p>
        </w:tc>
        <w:tc>
          <w:tcPr>
            <w:tcW w:w="886" w:type="dxa"/>
          </w:tcPr>
          <w:p w14:paraId="7268AD2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26</w:t>
            </w:r>
          </w:p>
        </w:tc>
        <w:tc>
          <w:tcPr>
            <w:tcW w:w="886" w:type="dxa"/>
          </w:tcPr>
          <w:p w14:paraId="34C7C32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27</w:t>
            </w:r>
          </w:p>
        </w:tc>
        <w:tc>
          <w:tcPr>
            <w:tcW w:w="886" w:type="dxa"/>
          </w:tcPr>
          <w:p w14:paraId="6E959C8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28</w:t>
            </w:r>
          </w:p>
        </w:tc>
        <w:tc>
          <w:tcPr>
            <w:tcW w:w="886" w:type="dxa"/>
          </w:tcPr>
          <w:p w14:paraId="7CA2FB8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29</w:t>
            </w:r>
          </w:p>
        </w:tc>
        <w:tc>
          <w:tcPr>
            <w:tcW w:w="886" w:type="dxa"/>
          </w:tcPr>
          <w:p w14:paraId="13992AA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30</w:t>
            </w:r>
          </w:p>
        </w:tc>
      </w:tr>
      <w:tr w14:paraId="652D9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14A926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85" w:type="dxa"/>
          </w:tcPr>
          <w:p w14:paraId="54E0799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5" w:type="dxa"/>
          </w:tcPr>
          <w:p w14:paraId="42A4E0B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5" w:type="dxa"/>
          </w:tcPr>
          <w:p w14:paraId="4A4E481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3830723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359BB73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31CFF0F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6" w:type="dxa"/>
          </w:tcPr>
          <w:p w14:paraId="115C6B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218D69E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492573B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3CD57D1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  <w:tr w14:paraId="77A37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080B12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85" w:type="dxa"/>
          </w:tcPr>
          <w:p w14:paraId="0417FCB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31</w:t>
            </w:r>
          </w:p>
        </w:tc>
        <w:tc>
          <w:tcPr>
            <w:tcW w:w="885" w:type="dxa"/>
          </w:tcPr>
          <w:p w14:paraId="27475F3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32</w:t>
            </w:r>
          </w:p>
        </w:tc>
        <w:tc>
          <w:tcPr>
            <w:tcW w:w="885" w:type="dxa"/>
          </w:tcPr>
          <w:p w14:paraId="781B725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33</w:t>
            </w:r>
          </w:p>
        </w:tc>
        <w:tc>
          <w:tcPr>
            <w:tcW w:w="886" w:type="dxa"/>
          </w:tcPr>
          <w:p w14:paraId="4FFDDBB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34</w:t>
            </w:r>
          </w:p>
        </w:tc>
        <w:tc>
          <w:tcPr>
            <w:tcW w:w="886" w:type="dxa"/>
          </w:tcPr>
          <w:p w14:paraId="58E2647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</w:t>
            </w:r>
          </w:p>
        </w:tc>
        <w:tc>
          <w:tcPr>
            <w:tcW w:w="886" w:type="dxa"/>
          </w:tcPr>
          <w:p w14:paraId="00357F3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36</w:t>
            </w:r>
          </w:p>
        </w:tc>
        <w:tc>
          <w:tcPr>
            <w:tcW w:w="886" w:type="dxa"/>
          </w:tcPr>
          <w:p w14:paraId="1F5EA4E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37</w:t>
            </w:r>
          </w:p>
        </w:tc>
        <w:tc>
          <w:tcPr>
            <w:tcW w:w="886" w:type="dxa"/>
          </w:tcPr>
          <w:p w14:paraId="0CE9A4D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38</w:t>
            </w:r>
          </w:p>
        </w:tc>
        <w:tc>
          <w:tcPr>
            <w:tcW w:w="886" w:type="dxa"/>
          </w:tcPr>
          <w:p w14:paraId="7A65895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39</w:t>
            </w:r>
          </w:p>
        </w:tc>
        <w:tc>
          <w:tcPr>
            <w:tcW w:w="886" w:type="dxa"/>
          </w:tcPr>
          <w:p w14:paraId="2451F7F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</w:t>
            </w:r>
          </w:p>
        </w:tc>
      </w:tr>
      <w:tr w14:paraId="581C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664DBD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85" w:type="dxa"/>
          </w:tcPr>
          <w:p w14:paraId="7653C87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85" w:type="dxa"/>
          </w:tcPr>
          <w:p w14:paraId="073E378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5" w:type="dxa"/>
          </w:tcPr>
          <w:p w14:paraId="78E4F5C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02B6CFC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3A4DED8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5A9DD43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73E25A9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86" w:type="dxa"/>
          </w:tcPr>
          <w:p w14:paraId="4DB9C67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86" w:type="dxa"/>
          </w:tcPr>
          <w:p w14:paraId="6B00AAC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86" w:type="dxa"/>
          </w:tcPr>
          <w:p w14:paraId="13A5BBA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 w14:paraId="292F31A0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二、读图分析题（每空1分，共50分）</w:t>
      </w:r>
    </w:p>
    <w:p w14:paraId="2D4DAF2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（5分）41.（1）600-650   （2）甲   </w:t>
      </w:r>
      <w:r>
        <w:rPr>
          <w:rFonts w:ascii="Times New Roman" w:hAnsi="Times New Roman"/>
        </w:rPr>
        <w:t>（3）D</w:t>
      </w:r>
      <w:r>
        <w:rPr>
          <w:rFonts w:hint="eastAsia" w:ascii="Times New Roman" w:hAnsi="Times New Roman"/>
        </w:rPr>
        <w:t xml:space="preserve">   山谷</w:t>
      </w:r>
    </w:p>
    <w:p w14:paraId="4A18CFA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（4）植树种草；修挡土坝（符合题意即可）</w:t>
      </w:r>
    </w:p>
    <w:p w14:paraId="6BBCA76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（7分）42.（1）俄罗斯   管道   （2）太平   巴拿马</w:t>
      </w:r>
    </w:p>
    <w:p w14:paraId="79C2D63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（3）马六甲   南南合作   （4）坐在矿车上</w:t>
      </w:r>
    </w:p>
    <w:p w14:paraId="44EEF0E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（8分）43.（1）日本   大西   （2）本州   巴西</w:t>
      </w:r>
    </w:p>
    <w:p w14:paraId="373FCAB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（3）亚欧   活跃   水土流失加剧；生物多样性锐减（符合题意即可）</w:t>
      </w:r>
    </w:p>
    <w:p w14:paraId="2551B8F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（4）沿海</w:t>
      </w:r>
    </w:p>
    <w:p w14:paraId="099EA71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（7分）44.（1）全球气候变暖   长城站</w:t>
      </w:r>
    </w:p>
    <w:p w14:paraId="0401117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（2）东北   暖   </w:t>
      </w:r>
      <w:r>
        <w:rPr>
          <w:rFonts w:ascii="Times New Roman" w:hAnsi="Times New Roman"/>
        </w:rPr>
        <w:t>（3）120°E</w:t>
      </w:r>
    </w:p>
    <w:p w14:paraId="38078A5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（4）严寒；大风（符合题意即可）   北极熊</w:t>
      </w:r>
    </w:p>
    <w:p w14:paraId="543B1FC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（8分）45.（1）唐古拉   （2）上   三峡   可再生</w:t>
      </w:r>
    </w:p>
    <w:p w14:paraId="66B0D5C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（3）汉江   北京   （4）湖口   洪涝</w:t>
      </w:r>
    </w:p>
    <w:p w14:paraId="14E6B82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（6分）46.（1）华北   琼州   （2）哈尔滨   纬度位置（或纬度因素）</w:t>
      </w:r>
    </w:p>
    <w:p w14:paraId="0A3F9DD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（3）旱地   亚热带常绿阔叶林（或常绿阔叶林）</w:t>
      </w:r>
    </w:p>
    <w:p w14:paraId="4597E9E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（9分）47.（1）南方   重庆   （2）四川   牦牛</w:t>
      </w:r>
    </w:p>
    <w:p w14:paraId="6A17E7A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（3）碉房（或平顶碉房）   糌粑；酥油茶（符合题意即可）   藏袍</w:t>
      </w:r>
    </w:p>
    <w:p w14:paraId="209DD4E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（4）资金；技术；人才；管理经验（符合题意2点即可）</w:t>
      </w:r>
    </w:p>
    <w:p w14:paraId="61FD2271"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三、材料分析题（每空1分，共10分）</w:t>
      </w:r>
    </w:p>
    <w:p w14:paraId="4966963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（10分）48.（1）松花   （2）吉林   内蒙古自治区   朝鲜</w:t>
      </w:r>
    </w:p>
    <w:p w14:paraId="0EEF060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（3）温带季风（或季风）   黑土   水源</w:t>
      </w:r>
    </w:p>
    <w:p w14:paraId="540E257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（4）资源丰富   交通便利（符合题意即可）</w:t>
      </w:r>
    </w:p>
    <w:p w14:paraId="17A126E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（5）调整产业结构；引进高新技术产业；冰雪旅游（符合题意即可）</w:t>
      </w:r>
    </w:p>
    <w:p w14:paraId="7DB303F9">
      <w:pPr>
        <w:spacing w:line="288" w:lineRule="auto"/>
        <w:rPr>
          <w:rFonts w:ascii="Times New Roman" w:hAnsi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7" w:right="1077" w:bottom="1440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5B78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59D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0DD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B74A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801F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82BA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CE7"/>
    <w:rsid w:val="00054E7B"/>
    <w:rsid w:val="00064029"/>
    <w:rsid w:val="000E4D02"/>
    <w:rsid w:val="000E4FF1"/>
    <w:rsid w:val="001177F3"/>
    <w:rsid w:val="0016238F"/>
    <w:rsid w:val="0016567D"/>
    <w:rsid w:val="00171458"/>
    <w:rsid w:val="00173C1D"/>
    <w:rsid w:val="001764C3"/>
    <w:rsid w:val="0018010E"/>
    <w:rsid w:val="00191C29"/>
    <w:rsid w:val="001A1AD3"/>
    <w:rsid w:val="001C63DA"/>
    <w:rsid w:val="001D0C6F"/>
    <w:rsid w:val="00201A7E"/>
    <w:rsid w:val="00204526"/>
    <w:rsid w:val="00221FC9"/>
    <w:rsid w:val="0022678E"/>
    <w:rsid w:val="002323D2"/>
    <w:rsid w:val="00244CEF"/>
    <w:rsid w:val="002457C2"/>
    <w:rsid w:val="00245E4D"/>
    <w:rsid w:val="002908F0"/>
    <w:rsid w:val="00294908"/>
    <w:rsid w:val="002A0E5D"/>
    <w:rsid w:val="002A1A21"/>
    <w:rsid w:val="002D5AB3"/>
    <w:rsid w:val="002F06B2"/>
    <w:rsid w:val="003102DB"/>
    <w:rsid w:val="0032269E"/>
    <w:rsid w:val="003452C6"/>
    <w:rsid w:val="003625C4"/>
    <w:rsid w:val="00373D0A"/>
    <w:rsid w:val="003A020B"/>
    <w:rsid w:val="003B1712"/>
    <w:rsid w:val="003C4A95"/>
    <w:rsid w:val="003C4ACA"/>
    <w:rsid w:val="003D0C09"/>
    <w:rsid w:val="003E0DCD"/>
    <w:rsid w:val="004062F6"/>
    <w:rsid w:val="004151FC"/>
    <w:rsid w:val="00430A44"/>
    <w:rsid w:val="00435F83"/>
    <w:rsid w:val="00444A46"/>
    <w:rsid w:val="0046214C"/>
    <w:rsid w:val="0049183B"/>
    <w:rsid w:val="004A51E8"/>
    <w:rsid w:val="004B44B5"/>
    <w:rsid w:val="004D44FD"/>
    <w:rsid w:val="00513E66"/>
    <w:rsid w:val="005203DA"/>
    <w:rsid w:val="00532BA3"/>
    <w:rsid w:val="005344A4"/>
    <w:rsid w:val="00574B31"/>
    <w:rsid w:val="0059145F"/>
    <w:rsid w:val="00596076"/>
    <w:rsid w:val="005B39DB"/>
    <w:rsid w:val="005C2124"/>
    <w:rsid w:val="005C5639"/>
    <w:rsid w:val="005F1362"/>
    <w:rsid w:val="00605626"/>
    <w:rsid w:val="006071D5"/>
    <w:rsid w:val="0062039B"/>
    <w:rsid w:val="00623C16"/>
    <w:rsid w:val="00633CDA"/>
    <w:rsid w:val="00637D3A"/>
    <w:rsid w:val="00640BF5"/>
    <w:rsid w:val="00655E13"/>
    <w:rsid w:val="006D5DE9"/>
    <w:rsid w:val="006E1DB9"/>
    <w:rsid w:val="006F45E0"/>
    <w:rsid w:val="00701D6B"/>
    <w:rsid w:val="007061B2"/>
    <w:rsid w:val="00716D85"/>
    <w:rsid w:val="00740A09"/>
    <w:rsid w:val="00762E26"/>
    <w:rsid w:val="007706D9"/>
    <w:rsid w:val="007940DF"/>
    <w:rsid w:val="007A3A53"/>
    <w:rsid w:val="008028B5"/>
    <w:rsid w:val="00832EC9"/>
    <w:rsid w:val="0083463A"/>
    <w:rsid w:val="008634CD"/>
    <w:rsid w:val="008731FA"/>
    <w:rsid w:val="00880A38"/>
    <w:rsid w:val="00893DD6"/>
    <w:rsid w:val="008D0C3B"/>
    <w:rsid w:val="008D2E94"/>
    <w:rsid w:val="009121D7"/>
    <w:rsid w:val="00942CE3"/>
    <w:rsid w:val="00945915"/>
    <w:rsid w:val="00974E0F"/>
    <w:rsid w:val="00982128"/>
    <w:rsid w:val="009A27BF"/>
    <w:rsid w:val="009B4544"/>
    <w:rsid w:val="009B5666"/>
    <w:rsid w:val="009C4252"/>
    <w:rsid w:val="009C52A3"/>
    <w:rsid w:val="00A07DF2"/>
    <w:rsid w:val="00A405DB"/>
    <w:rsid w:val="00A46D54"/>
    <w:rsid w:val="00A51E59"/>
    <w:rsid w:val="00A536B0"/>
    <w:rsid w:val="00AB3EE3"/>
    <w:rsid w:val="00AD4827"/>
    <w:rsid w:val="00AD6B6A"/>
    <w:rsid w:val="00AF0E45"/>
    <w:rsid w:val="00B51AEF"/>
    <w:rsid w:val="00B73811"/>
    <w:rsid w:val="00B80D67"/>
    <w:rsid w:val="00B8100F"/>
    <w:rsid w:val="00B96924"/>
    <w:rsid w:val="00BB50C6"/>
    <w:rsid w:val="00BF09A0"/>
    <w:rsid w:val="00BF3E7F"/>
    <w:rsid w:val="00C02815"/>
    <w:rsid w:val="00C02FC6"/>
    <w:rsid w:val="00C13493"/>
    <w:rsid w:val="00C321EB"/>
    <w:rsid w:val="00C51D07"/>
    <w:rsid w:val="00C87126"/>
    <w:rsid w:val="00CA37CC"/>
    <w:rsid w:val="00CA4A07"/>
    <w:rsid w:val="00CE15D1"/>
    <w:rsid w:val="00CE1CF2"/>
    <w:rsid w:val="00CF3FC2"/>
    <w:rsid w:val="00D070A0"/>
    <w:rsid w:val="00D51257"/>
    <w:rsid w:val="00D5514C"/>
    <w:rsid w:val="00D634C2"/>
    <w:rsid w:val="00D756B6"/>
    <w:rsid w:val="00D7702F"/>
    <w:rsid w:val="00D77F6E"/>
    <w:rsid w:val="00D83CE6"/>
    <w:rsid w:val="00DA0796"/>
    <w:rsid w:val="00DA5448"/>
    <w:rsid w:val="00DB6888"/>
    <w:rsid w:val="00DC061C"/>
    <w:rsid w:val="00DF071B"/>
    <w:rsid w:val="00E22C2C"/>
    <w:rsid w:val="00E45801"/>
    <w:rsid w:val="00E60A8A"/>
    <w:rsid w:val="00E63075"/>
    <w:rsid w:val="00E97096"/>
    <w:rsid w:val="00EA0188"/>
    <w:rsid w:val="00EB17B4"/>
    <w:rsid w:val="00EC3533"/>
    <w:rsid w:val="00ED1550"/>
    <w:rsid w:val="00ED4F9A"/>
    <w:rsid w:val="00EE1A37"/>
    <w:rsid w:val="00EE4F64"/>
    <w:rsid w:val="00EF51DB"/>
    <w:rsid w:val="00F21C80"/>
    <w:rsid w:val="00F24894"/>
    <w:rsid w:val="00F24CF0"/>
    <w:rsid w:val="00F63F89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5164A60"/>
    <w:rsid w:val="62C87CEB"/>
    <w:rsid w:val="738D39CE"/>
    <w:rsid w:val="7CE8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8AF35-7B31-44AD-9429-28F5A91DC5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5560</Words>
  <Characters>6499</Characters>
  <Lines>51</Lines>
  <Paragraphs>14</Paragraphs>
  <TotalTime>150</TotalTime>
  <ScaleCrop>false</ScaleCrop>
  <LinksUpToDate>false</LinksUpToDate>
  <CharactersWithSpaces>6874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2026-02-09T06:16:16Z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C2536A5DA8244F6DB2E8A252FF76C128_12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