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9948BC1">
      <w:pPr>
        <w:spacing w:before="0" w:after="0" w:line="359" w:lineRule="exact"/>
        <w:ind w:left="1954" w:right="0" w:firstLine="0"/>
        <w:jc w:val="left"/>
        <w:rPr>
          <w:rFonts w:ascii="Times New Roman"/>
          <w:color w:val="000000"/>
          <w:spacing w:val="0"/>
          <w:sz w:val="32"/>
        </w:rPr>
      </w:pPr>
      <w:r>
        <w:pict>
          <v:shape id="_x00002" o:spid="_x0000_s1028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pict>
          <v:shape id="_x00003" o:spid="_x0000_s1029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4" o:spid="_x0000_s1030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pict>
          <v:shape id="_x00005" o:spid="_x0000_s1031" o:spt="75" type="#_x0000_t75" style="position:absolute;left:0pt;margin-left:60.5pt;margin-top:381pt;height:8.75pt;width:4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6" o:spid="_x0000_s1032" o:spt="75" type="#_x0000_t75" style="position:absolute;left:0pt;margin-left:218.85pt;margin-top:517.5pt;height:49.25pt;width:119.8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4" o:title=""/>
            <o:lock v:ext="edit" aspectratio="t"/>
          </v:shape>
        </w:pict>
      </w:r>
      <w:r>
        <w:pict>
          <v:shape id="_x00007" o:spid="_x0000_s1033" o:spt="75" type="#_x0000_t75" style="position:absolute;left:0pt;margin-left:68.05pt;margin-top:578.3pt;height:20.75pt;width:22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5" o:title=""/>
            <o:lock v:ext="edit" aspectratio="t"/>
          </v:shape>
        </w:pict>
      </w:r>
      <w:r>
        <w:pict>
          <v:shape id="_x00008" o:spid="_x0000_s1034" o:spt="75" type="#_x0000_t75" style="position:absolute;left:0pt;margin-left:130.3pt;margin-top:578.3pt;height:20.75pt;width:22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6" o:title=""/>
            <o:lock v:ext="edit" aspectratio="t"/>
          </v:shape>
        </w:pict>
      </w:r>
      <w:r>
        <w:pict>
          <v:shape id="_x00009" o:spid="_x0000_s1035" o:spt="75" type="#_x0000_t75" style="position:absolute;left:0pt;margin-left:68.05pt;margin-top:633.9pt;height:20pt;width:31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7" o:title=""/>
            <o:lock v:ext="edit" aspectratio="t"/>
          </v:shape>
        </w:pict>
      </w:r>
      <w:r>
        <w:pict>
          <v:shape id="_x000010" o:spid="_x0000_s1036" o:spt="75" type="#_x0000_t75" style="position:absolute;left:0pt;margin-left:160.3pt;margin-top:609.05pt;height:69.55pt;width:80.0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8" o:title=""/>
            <o:lock v:ext="edit" aspectratio="t"/>
          </v:shape>
        </w:pict>
      </w:r>
      <w:r>
        <w:pict>
          <v:shape id="_x000011" o:spid="_x0000_s1037" o:spt="75" type="#_x0000_t75" style="position:absolute;left:0pt;margin-left:68.8pt;margin-top:696.15pt;height:20pt;width:28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9" o:title=""/>
            <o:lock v:ext="edit" aspectratio="t"/>
          </v:shape>
        </w:pict>
      </w:r>
      <w:r>
        <w:pict>
          <v:shape id="_x000012" o:spid="_x0000_s1038" o:spt="75" type="#_x0000_t75" style="position:absolute;left:0pt;margin-left:167.8pt;margin-top:687.9pt;height:35.75pt;width:41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0" o:title=""/>
            <o:lock v:ext="edit" aspectratio="t"/>
          </v:shape>
        </w:pict>
      </w:r>
      <w:r>
        <w:rPr>
          <w:rFonts w:ascii="Times New Roman"/>
          <w:b/>
          <w:color w:val="000000"/>
          <w:spacing w:val="-2"/>
          <w:sz w:val="32"/>
        </w:rPr>
        <w:t>2025</w:t>
      </w:r>
      <w:r>
        <w:rPr>
          <w:rFonts w:ascii="Times New Roman"/>
          <w:b/>
          <w:color w:val="000000"/>
          <w:spacing w:val="1"/>
          <w:sz w:val="32"/>
        </w:rPr>
        <w:t xml:space="preserve"> </w:t>
      </w:r>
      <w:r>
        <w:rPr>
          <w:rFonts w:ascii="宋体" w:hAnsi="宋体" w:cs="宋体"/>
          <w:color w:val="000000"/>
          <w:spacing w:val="0"/>
          <w:sz w:val="32"/>
        </w:rPr>
        <w:t>年甘肃省普通高等学校招生统一考试</w:t>
      </w:r>
    </w:p>
    <w:p w14:paraId="3CFFD6E7">
      <w:pPr>
        <w:spacing w:before="275" w:after="0" w:line="325" w:lineRule="exact"/>
        <w:ind w:left="4555" w:right="0" w:firstLine="0"/>
        <w:jc w:val="left"/>
        <w:rPr>
          <w:rFonts w:ascii="Times New Roman"/>
          <w:color w:val="000000"/>
          <w:spacing w:val="0"/>
          <w:sz w:val="32"/>
        </w:rPr>
      </w:pPr>
      <w:r>
        <w:rPr>
          <w:rFonts w:ascii="宋体" w:hAnsi="宋体" w:cs="宋体"/>
          <w:color w:val="000000"/>
          <w:spacing w:val="0"/>
          <w:sz w:val="32"/>
        </w:rPr>
        <w:t>化学</w:t>
      </w:r>
    </w:p>
    <w:p w14:paraId="7DD18F60">
      <w:pPr>
        <w:spacing w:before="258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注意事项：</w:t>
      </w:r>
    </w:p>
    <w:p w14:paraId="42E8E18A">
      <w:pPr>
        <w:spacing w:before="211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1.</w:t>
      </w:r>
      <w:r>
        <w:rPr>
          <w:rFonts w:ascii="宋体" w:hAnsi="宋体" w:cs="宋体"/>
          <w:color w:val="000000"/>
          <w:spacing w:val="1"/>
          <w:sz w:val="24"/>
        </w:rPr>
        <w:t>答卷前、考生务必将自己的姓名、准考证号填写在答题卡上。</w:t>
      </w:r>
    </w:p>
    <w:p w14:paraId="21D04556">
      <w:pPr>
        <w:spacing w:before="192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2.</w:t>
      </w:r>
      <w:r>
        <w:rPr>
          <w:rFonts w:ascii="宋体" w:hAnsi="宋体" w:cs="宋体"/>
          <w:color w:val="000000"/>
          <w:spacing w:val="1"/>
          <w:sz w:val="24"/>
        </w:rPr>
        <w:t>回答选择题时，选出每小题答案后，用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 xml:space="preserve">2B </w:t>
      </w:r>
      <w:r>
        <w:rPr>
          <w:rFonts w:ascii="宋体" w:hAnsi="宋体" w:cs="宋体"/>
          <w:color w:val="000000"/>
          <w:spacing w:val="1"/>
          <w:sz w:val="24"/>
        </w:rPr>
        <w:t>铅笔把答题卡上对应题目的答案标号框涂黑。如</w:t>
      </w:r>
    </w:p>
    <w:p w14:paraId="14FF8004">
      <w:pPr>
        <w:spacing w:before="20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需改动、用橡皮擦干净后，再选涂其他答案标号框。回答非选择题时，将答案写在答题卡上。</w:t>
      </w:r>
    </w:p>
    <w:p w14:paraId="4FD8D88E">
      <w:pPr>
        <w:spacing w:before="218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写在本试卷上无效。</w:t>
      </w:r>
    </w:p>
    <w:p w14:paraId="58E8DE63">
      <w:pPr>
        <w:spacing w:before="211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3.</w:t>
      </w:r>
      <w:r>
        <w:rPr>
          <w:rFonts w:ascii="宋体" w:hAnsi="宋体" w:cs="宋体"/>
          <w:color w:val="000000"/>
          <w:spacing w:val="1"/>
          <w:sz w:val="24"/>
        </w:rPr>
        <w:t>考试结束后，将本试卷和答题卡一并交回。</w:t>
      </w:r>
    </w:p>
    <w:p w14:paraId="40A9A20B">
      <w:pPr>
        <w:spacing w:before="192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可能用到的相对原子质量：</w:t>
      </w:r>
      <w:r>
        <w:rPr>
          <w:rFonts w:ascii="Times New Roman"/>
          <w:b/>
          <w:color w:val="000000"/>
          <w:spacing w:val="-1"/>
          <w:sz w:val="24"/>
        </w:rPr>
        <w:t>H-1</w:t>
      </w:r>
      <w:r>
        <w:rPr>
          <w:rFonts w:ascii="Times New Roman"/>
          <w:b/>
          <w:color w:val="000000"/>
          <w:spacing w:val="181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C-12</w:t>
      </w:r>
      <w:r>
        <w:rPr>
          <w:rFonts w:ascii="Times New Roman"/>
          <w:b/>
          <w:color w:val="000000"/>
          <w:spacing w:val="181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O-16</w:t>
      </w:r>
    </w:p>
    <w:p w14:paraId="322766D7">
      <w:pPr>
        <w:spacing w:before="192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一、选择题：本题共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14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小题，每小题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3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4"/>
          <w:sz w:val="24"/>
        </w:rPr>
        <w:t>分，共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42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分。在每小题给出的四个选项中，只有一</w:t>
      </w:r>
    </w:p>
    <w:p w14:paraId="71BC9DC7">
      <w:pPr>
        <w:spacing w:before="20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项是符合题目要求的。</w:t>
      </w:r>
    </w:p>
    <w:p w14:paraId="137C05B7">
      <w:pPr>
        <w:spacing w:before="2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下列爱国主义教育基地的藏品中，主要成分属于无机非金属材料的是</w:t>
      </w:r>
    </w:p>
    <w:p w14:paraId="40B37AE6">
      <w:pPr>
        <w:spacing w:before="22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1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劳动英雄模范碑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南梁革命纪念馆藏</w:t>
      </w:r>
      <w:r>
        <w:rPr>
          <w:rFonts w:ascii="Times New Roman"/>
          <w:color w:val="000000"/>
          <w:spacing w:val="0"/>
          <w:sz w:val="21"/>
        </w:rPr>
        <w:t>)</w:t>
      </w:r>
    </w:p>
    <w:p w14:paraId="111EC0C1">
      <w:pPr>
        <w:spacing w:before="38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红军党员登记表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红军长征胜利纪念馆藏</w:t>
      </w:r>
      <w:r>
        <w:rPr>
          <w:rFonts w:ascii="Times New Roman"/>
          <w:color w:val="000000"/>
          <w:spacing w:val="0"/>
          <w:sz w:val="21"/>
        </w:rPr>
        <w:t>)</w:t>
      </w:r>
    </w:p>
    <w:p w14:paraId="24FFC44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陕甘红军兵工厂铁工具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甘肃省博物馆藏</w:t>
      </w:r>
      <w:r>
        <w:rPr>
          <w:rFonts w:ascii="Times New Roman"/>
          <w:color w:val="000000"/>
          <w:spacing w:val="0"/>
          <w:sz w:val="21"/>
        </w:rPr>
        <w:t>)</w:t>
      </w:r>
    </w:p>
    <w:p w14:paraId="1051E03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谢觉哉使用过的皮箱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八路军兰州办事处纪念馆藏</w:t>
      </w:r>
      <w:r>
        <w:rPr>
          <w:rFonts w:ascii="Times New Roman"/>
          <w:color w:val="000000"/>
          <w:spacing w:val="0"/>
          <w:sz w:val="21"/>
        </w:rPr>
        <w:t>)</w:t>
      </w:r>
    </w:p>
    <w:p w14:paraId="46BD5B3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马家窑文化遗址出土了大量新石器时代陶制文物，陶制文物的主要成分为硅酸盐，下列有关表述错误的</w:t>
      </w:r>
    </w:p>
    <w:p w14:paraId="5830687D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是</w:t>
      </w:r>
    </w:p>
    <w:p w14:paraId="2EFD9416">
      <w:pPr>
        <w:spacing w:before="6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基态</w:t>
      </w:r>
      <w:r>
        <w:rPr>
          <w:rFonts w:ascii="Times New Roman"/>
          <w:color w:val="000000"/>
          <w:spacing w:val="0"/>
          <w:sz w:val="21"/>
        </w:rPr>
        <w:t xml:space="preserve"> Si </w:t>
      </w:r>
      <w:r>
        <w:rPr>
          <w:rFonts w:ascii="宋体" w:hAnsi="宋体" w:cs="宋体"/>
          <w:color w:val="000000"/>
          <w:spacing w:val="0"/>
          <w:sz w:val="21"/>
        </w:rPr>
        <w:t>原子的价层电子排布图：</w:t>
      </w:r>
    </w:p>
    <w:p w14:paraId="6C0BF733">
      <w:pPr>
        <w:spacing w:before="69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4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的同位素</w:t>
      </w:r>
      <w:r>
        <w:rPr>
          <w:rFonts w:ascii="Times New Roman"/>
          <w:color w:val="000000"/>
          <w:spacing w:val="3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可作为有机反应示踪原子</w:t>
      </w:r>
    </w:p>
    <w:p w14:paraId="6D23206E">
      <w:pPr>
        <w:spacing w:before="85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63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的电子式为：</w:t>
      </w:r>
    </w:p>
    <w:p w14:paraId="35226FCD">
      <w:pPr>
        <w:spacing w:before="100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的球棍模型为：</w:t>
      </w:r>
    </w:p>
    <w:p w14:paraId="28731B42">
      <w:pPr>
        <w:spacing w:before="4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苦水玫瑰是中国国家地理标志产品，可从中提取高品质的玫瑰精油。玫瑰精油成分之一的结构简式如图，</w:t>
      </w:r>
    </w:p>
    <w:p w14:paraId="5643BE05">
      <w:pPr>
        <w:spacing w:before="42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34D92D59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F4094BF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6E92607A">
      <w:pPr>
        <w:sectPr>
          <w:headerReference r:id="rId6" w:type="first"/>
          <w:footerReference r:id="rId9" w:type="first"/>
          <w:headerReference r:id="rId4" w:type="default"/>
          <w:footerReference r:id="rId7" w:type="default"/>
          <w:headerReference r:id="rId5" w:type="even"/>
          <w:footerReference r:id="rId8" w:type="even"/>
          <w:pgSz w:w="11900" w:h="16840"/>
          <w:pgMar w:top="1464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3D795803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EF32DE2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15" o:spid="_x0000_s1041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1" o:title=""/>
            <o:lock v:ext="edit" aspectratio="t"/>
          </v:shape>
        </w:pict>
      </w:r>
      <w:r>
        <w:pict>
          <v:shape id="_x000016" o:spid="_x0000_s1042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2" o:title=""/>
            <o:lock v:ext="edit" aspectratio="t"/>
          </v:shape>
        </w:pict>
      </w:r>
      <w:r>
        <w:pict>
          <v:shape id="_x000017" o:spid="_x0000_s1043" o:spt="75" type="#_x0000_t75" style="position:absolute;left:0pt;margin-left:53pt;margin-top:90.55pt;height:45.5pt;width:81.5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3" o:title=""/>
            <o:lock v:ext="edit" aspectratio="t"/>
          </v:shape>
        </w:pict>
      </w:r>
      <w:r>
        <w:pict>
          <v:shape id="_x000018" o:spid="_x0000_s1044" o:spt="75" type="#_x0000_t75" style="position:absolute;left:0pt;margin-left:66.55pt;margin-top:188.85pt;height:20pt;width:2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4" o:title=""/>
            <o:lock v:ext="edit" aspectratio="t"/>
          </v:shape>
        </w:pict>
      </w:r>
      <w:r>
        <w:pict>
          <v:shape id="_x000019" o:spid="_x0000_s1045" o:spt="75" type="#_x0000_t75" style="position:absolute;left:0pt;margin-left:227.1pt;margin-top:188.85pt;height:20pt;width:2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4" o:title=""/>
            <o:lock v:ext="edit" aspectratio="t"/>
          </v:shape>
        </w:pict>
      </w:r>
      <w:r>
        <w:pict>
          <v:shape id="_x000020" o:spid="_x0000_s1046" o:spt="75" type="#_x0000_t75" style="position:absolute;left:0pt;margin-left:53pt;margin-top:218.85pt;height:21.5pt;width:291.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5" o:title=""/>
            <o:lock v:ext="edit" aspectratio="t"/>
          </v:shape>
        </w:pict>
      </w:r>
      <w:r>
        <w:pict>
          <v:shape id="_x000021" o:spid="_x0000_s1047" o:spt="75" type="#_x0000_t75" style="position:absolute;left:0pt;margin-left:89.05pt;margin-top:298.45pt;height:20pt;width:18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6" o:title=""/>
            <o:lock v:ext="edit" aspectratio="t"/>
          </v:shape>
        </w:pict>
      </w:r>
      <w:r>
        <w:pict>
          <v:shape id="_x000022" o:spid="_x0000_s1048" o:spt="75" type="#_x0000_t75" style="position:absolute;left:0pt;margin-left:383.85pt;margin-top:420.75pt;height:16.25pt;width:20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7" o:title=""/>
            <o:lock v:ext="edit" aspectratio="t"/>
          </v:shape>
        </w:pict>
      </w:r>
      <w:r>
        <w:pict>
          <v:shape id="_x000023" o:spid="_x0000_s1049" o:spt="75" type="#_x0000_t75" style="position:absolute;left:0pt;margin-left:47pt;margin-top:462.75pt;height:215.1pt;width:287.8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8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下列说法错误的是</w:t>
      </w:r>
    </w:p>
    <w:p w14:paraId="1FA25179">
      <w:pPr>
        <w:spacing w:before="117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该分子含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个手性碳原子</w:t>
      </w:r>
      <w:r>
        <w:rPr>
          <w:rFonts w:ascii="Times New Roman"/>
          <w:color w:val="000000"/>
          <w:spacing w:val="220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该分子所有碳原子共平面</w:t>
      </w:r>
    </w:p>
    <w:p w14:paraId="2DB1C22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该物质可发生消去反应</w:t>
      </w:r>
      <w:r>
        <w:rPr>
          <w:rFonts w:ascii="Times New Roman"/>
          <w:color w:val="000000"/>
          <w:spacing w:val="242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该物质能使溴的四氯化碳溶液褪色</w:t>
      </w:r>
    </w:p>
    <w:p w14:paraId="5DFD3253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4.</w:t>
      </w:r>
      <w:r>
        <w:rPr>
          <w:rFonts w:ascii="Times New Roman"/>
          <w:color w:val="000000"/>
          <w:spacing w:val="53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加氢转化成甲烷，是综合利用</w:t>
      </w:r>
      <w:r>
        <w:rPr>
          <w:rFonts w:ascii="Times New Roman"/>
          <w:color w:val="000000"/>
          <w:spacing w:val="4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实现“碳中和”和“碳达峰”的重要方式。</w:t>
      </w:r>
      <w:r>
        <w:rPr>
          <w:rFonts w:ascii="Times New Roman"/>
          <w:color w:val="000000"/>
          <w:spacing w:val="0"/>
          <w:sz w:val="21"/>
        </w:rPr>
        <w:t>525</w:t>
      </w:r>
      <w:r>
        <w:rPr>
          <w:rFonts w:ascii="新宋体" w:hAnsi="新宋体" w:cs="新宋体"/>
          <w:color w:val="000000"/>
          <w:spacing w:val="5"/>
          <w:sz w:val="21"/>
        </w:rPr>
        <w:t>℃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0"/>
          <w:sz w:val="21"/>
        </w:rPr>
        <w:t xml:space="preserve">101kPa </w:t>
      </w:r>
      <w:r>
        <w:rPr>
          <w:rFonts w:ascii="宋体" w:hAnsi="宋体" w:cs="宋体"/>
          <w:color w:val="000000"/>
          <w:spacing w:val="0"/>
          <w:sz w:val="21"/>
        </w:rPr>
        <w:t>下，</w:t>
      </w:r>
    </w:p>
    <w:p w14:paraId="6A8A9740">
      <w:pPr>
        <w:spacing w:before="393" w:after="0" w:line="220" w:lineRule="exact"/>
        <w:ind w:left="5792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2"/>
          <w:sz w:val="21"/>
        </w:rPr>
        <w:t>。反应达到平衡时，能使平衡向正反应方向</w:t>
      </w:r>
    </w:p>
    <w:p w14:paraId="48860655">
      <w:pPr>
        <w:spacing w:before="326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移动的是</w:t>
      </w:r>
    </w:p>
    <w:p w14:paraId="062F85B2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减小体系压强</w:t>
      </w:r>
      <w:r>
        <w:rPr>
          <w:rFonts w:ascii="Times New Roman"/>
          <w:color w:val="000000"/>
          <w:spacing w:val="325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升高温度</w:t>
      </w:r>
    </w:p>
    <w:p w14:paraId="44921B27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增大</w:t>
      </w:r>
      <w:r>
        <w:rPr>
          <w:rFonts w:ascii="Times New Roman"/>
          <w:color w:val="000000"/>
          <w:spacing w:val="28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浓度</w:t>
      </w:r>
      <w:r>
        <w:rPr>
          <w:rFonts w:ascii="Times New Roman"/>
          <w:color w:val="000000"/>
          <w:spacing w:val="335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恒容下充入惰性气体</w:t>
      </w:r>
    </w:p>
    <w:p w14:paraId="4CD6C67E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5. X</w:t>
      </w:r>
      <w:r>
        <w:rPr>
          <w:rFonts w:ascii="宋体" w:hAnsi="宋体" w:cs="宋体"/>
          <w:color w:val="000000"/>
          <w:spacing w:val="-7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Y</w:t>
      </w:r>
      <w:r>
        <w:rPr>
          <w:rFonts w:ascii="宋体" w:hAnsi="宋体" w:cs="宋体"/>
          <w:color w:val="000000"/>
          <w:spacing w:val="-7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Z</w:t>
      </w:r>
      <w:r>
        <w:rPr>
          <w:rFonts w:ascii="宋体" w:hAnsi="宋体" w:cs="宋体"/>
          <w:color w:val="000000"/>
          <w:spacing w:val="-7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W</w:t>
      </w:r>
      <w:r>
        <w:rPr>
          <w:rFonts w:ascii="宋体" w:hAnsi="宋体" w:cs="宋体"/>
          <w:color w:val="000000"/>
          <w:spacing w:val="-7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Q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分别为原子序数依次增大的短周期主族元素。</w:t>
      </w:r>
      <w:r>
        <w:rPr>
          <w:rFonts w:ascii="Times New Roman"/>
          <w:color w:val="000000"/>
          <w:spacing w:val="0"/>
          <w:sz w:val="21"/>
        </w:rPr>
        <w:t>Y</w:t>
      </w:r>
      <w:r>
        <w:rPr>
          <w:rFonts w:ascii="宋体" w:hAnsi="宋体" w:cs="宋体"/>
          <w:color w:val="000000"/>
          <w:spacing w:val="-7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Q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基态原子的价电子数相同，均为其</w:t>
      </w:r>
    </w:p>
    <w:p w14:paraId="1046FC2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K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层电子数的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-3"/>
          <w:sz w:val="21"/>
        </w:rPr>
        <w:t>倍，</w:t>
      </w:r>
      <w:r>
        <w:rPr>
          <w:rFonts w:ascii="Times New Roman"/>
          <w:color w:val="000000"/>
          <w:spacing w:val="0"/>
          <w:sz w:val="21"/>
        </w:rPr>
        <w:t>X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Z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同族，</w:t>
      </w:r>
      <w:r>
        <w:rPr>
          <w:rFonts w:ascii="Times New Roman"/>
          <w:color w:val="000000"/>
          <w:spacing w:val="0"/>
          <w:sz w:val="21"/>
        </w:rPr>
        <w:t>W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为金属元素，其原子序数等于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X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Z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的原子序数之和。下列说法错误</w:t>
      </w:r>
    </w:p>
    <w:p w14:paraId="3E156DB6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的是</w:t>
      </w:r>
    </w:p>
    <w:p w14:paraId="4A74C1E7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X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0"/>
          <w:sz w:val="21"/>
        </w:rPr>
        <w:t xml:space="preserve"> Q </w:t>
      </w:r>
      <w:r>
        <w:rPr>
          <w:rFonts w:ascii="宋体" w:hAnsi="宋体" w:cs="宋体"/>
          <w:color w:val="000000"/>
          <w:spacing w:val="0"/>
          <w:sz w:val="21"/>
        </w:rPr>
        <w:t>组成的化合物具有还原性</w:t>
      </w:r>
      <w:r>
        <w:rPr>
          <w:rFonts w:ascii="Times New Roman"/>
          <w:color w:val="000000"/>
          <w:spacing w:val="158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Y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0"/>
          <w:sz w:val="21"/>
        </w:rPr>
        <w:t xml:space="preserve"> Q </w:t>
      </w:r>
      <w:r>
        <w:rPr>
          <w:rFonts w:ascii="宋体" w:hAnsi="宋体" w:cs="宋体"/>
          <w:color w:val="000000"/>
          <w:spacing w:val="0"/>
          <w:sz w:val="21"/>
        </w:rPr>
        <w:t>组成的化合物水溶液显碱性</w:t>
      </w:r>
    </w:p>
    <w:p w14:paraId="120E682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 Z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 xml:space="preserve">W </w:t>
      </w:r>
      <w:r>
        <w:rPr>
          <w:rFonts w:ascii="宋体" w:hAnsi="宋体" w:cs="宋体"/>
          <w:color w:val="000000"/>
          <w:spacing w:val="0"/>
          <w:sz w:val="21"/>
        </w:rPr>
        <w:t>的单质均可在空气中燃烧</w:t>
      </w:r>
      <w:r>
        <w:rPr>
          <w:rFonts w:ascii="Times New Roman"/>
          <w:color w:val="000000"/>
          <w:spacing w:val="167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Z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0"/>
          <w:sz w:val="21"/>
        </w:rPr>
        <w:t xml:space="preserve"> Y </w:t>
      </w:r>
      <w:r>
        <w:rPr>
          <w:rFonts w:ascii="宋体" w:hAnsi="宋体" w:cs="宋体"/>
          <w:color w:val="000000"/>
          <w:spacing w:val="0"/>
          <w:sz w:val="21"/>
        </w:rPr>
        <w:t>按原子数</w:t>
      </w:r>
      <w:r>
        <w:rPr>
          <w:rFonts w:ascii="Times New Roman"/>
          <w:color w:val="000000"/>
          <w:spacing w:val="31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组成的化合物具有氧化性</w:t>
      </w:r>
    </w:p>
    <w:p w14:paraId="6636456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丁酸乙酯有果香味。下列制备、纯化丁酸乙酯的实验操作对应的装置错误的是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加热及夹持装置略</w:t>
      </w:r>
      <w:r>
        <w:rPr>
          <w:rFonts w:ascii="Times New Roman"/>
          <w:color w:val="000000"/>
          <w:spacing w:val="0"/>
          <w:sz w:val="21"/>
        </w:rPr>
        <w:t>)</w:t>
      </w:r>
    </w:p>
    <w:p w14:paraId="22A2B3A2">
      <w:pPr>
        <w:spacing w:before="31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71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230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Times New Roman"/>
          <w:color w:val="000000"/>
          <w:spacing w:val="101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</w:t>
      </w:r>
    </w:p>
    <w:p w14:paraId="1939D7F0">
      <w:pPr>
        <w:spacing w:before="402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回流</w:t>
      </w:r>
      <w:r>
        <w:rPr>
          <w:rFonts w:ascii="Times New Roman"/>
          <w:color w:val="000000"/>
          <w:spacing w:val="44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蒸馏</w:t>
      </w:r>
      <w:r>
        <w:rPr>
          <w:rFonts w:ascii="Times New Roman"/>
          <w:color w:val="000000"/>
          <w:spacing w:val="202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分液</w:t>
      </w:r>
      <w:r>
        <w:rPr>
          <w:rFonts w:ascii="Times New Roman"/>
          <w:color w:val="000000"/>
          <w:spacing w:val="73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干燥</w:t>
      </w:r>
    </w:p>
    <w:p w14:paraId="00019240">
      <w:pPr>
        <w:spacing w:before="377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 A</w:t>
      </w:r>
      <w:r>
        <w:rPr>
          <w:rFonts w:ascii="Times New Roman"/>
          <w:color w:val="000000"/>
          <w:spacing w:val="197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B</w:t>
      </w:r>
      <w:r>
        <w:rPr>
          <w:rFonts w:ascii="Times New Roman"/>
          <w:color w:val="000000"/>
          <w:spacing w:val="200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 C</w:t>
      </w:r>
      <w:r>
        <w:rPr>
          <w:rFonts w:ascii="Times New Roman"/>
          <w:color w:val="000000"/>
          <w:spacing w:val="199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D</w:t>
      </w:r>
    </w:p>
    <w:p w14:paraId="7F398B0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物质的结构决定性质，下列事实与结构因素无关的是</w:t>
      </w:r>
    </w:p>
    <w:p w14:paraId="22B462C5">
      <w:pPr>
        <w:spacing w:before="535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709415DF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2845AE5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385643CB">
      <w:pPr>
        <w:sectPr>
          <w:pgSz w:w="11900" w:h="16840"/>
          <w:pgMar w:top="1452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6DAE6760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090CB33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24" o:spid="_x0000_s1050" o:spt="75" type="#_x0000_t75" style="position:absolute;left:0pt;margin-left:47pt;margin-top:61.75pt;height:226.6pt;width:277.8pt;mso-position-horizontal-relative:page;mso-position-vertical-relative:page;z-index:-251657216;mso-width-relative:page;mso-height-relative:page;" filled="f" o:preferrelative="t" stroked="f" coordsize="21600,21600">
            <v:path/>
            <v:fill on="f" focussize="0,0"/>
            <v:stroke on="f"/>
            <v:imagedata r:id="rId29" croptop="5315f" cropright="-12820f" o:title=""/>
            <o:lock v:ext="edit" aspectratio="t"/>
          </v:shape>
        </w:pict>
      </w:r>
      <w:r>
        <w:pict>
          <v:shape id="_x000025" o:spid="_x0000_s1051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1" o:title=""/>
            <o:lock v:ext="edit" aspectratio="t"/>
          </v:shape>
        </w:pict>
      </w:r>
      <w:r>
        <w:pict>
          <v:shape id="_x000026" o:spid="_x0000_s1052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2" o:title=""/>
            <o:lock v:ext="edit" aspectratio="t"/>
          </v:shape>
        </w:pict>
      </w:r>
      <w:r>
        <w:pict>
          <v:shape id="_x000027" o:spid="_x0000_s1053" o:spt="75" type="#_x0000_t75" style="position:absolute;left:0pt;margin-left:47pt;margin-top:356.2pt;height:169.35pt;width:284.8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0" o:title=""/>
            <o:lock v:ext="edit" aspectratio="t"/>
          </v:shape>
        </w:pict>
      </w:r>
      <w:r>
        <w:pict>
          <v:shape id="_x000028" o:spid="_x0000_s1054" o:spt="75" type="#_x0000_t75" style="position:absolute;left:0pt;margin-left:60.5pt;margin-top:566.3pt;height:8.75pt;width:4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29" o:spid="_x0000_s1055" o:spt="75" type="#_x0000_t75" style="position:absolute;left:0pt;margin-left:448.45pt;margin-top:583.55pt;height:22.25pt;width:6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1" o:title=""/>
            <o:lock v:ext="edit" aspectratio="t"/>
          </v:shape>
        </w:pict>
      </w:r>
      <w:r>
        <w:pict>
          <v:shape id="_x000030" o:spid="_x0000_s1056" o:spt="75" type="#_x0000_t75" style="position:absolute;left:0pt;margin-left:126.55pt;margin-top:615.05pt;height:22.25pt;width:56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2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选项</w:t>
      </w:r>
      <w:r>
        <w:rPr>
          <w:rFonts w:ascii="Times New Roman"/>
          <w:color w:val="000000"/>
          <w:spacing w:val="22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事实</w:t>
      </w:r>
      <w:r>
        <w:rPr>
          <w:rFonts w:ascii="Times New Roman"/>
          <w:color w:val="000000"/>
          <w:spacing w:val="19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结构因素</w:t>
      </w:r>
    </w:p>
    <w:p w14:paraId="4F2FBB9F">
      <w:pPr>
        <w:spacing w:before="402" w:after="0" w:line="243" w:lineRule="exact"/>
        <w:ind w:left="692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K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0"/>
          <w:sz w:val="21"/>
        </w:rPr>
        <w:t xml:space="preserve"> Na </w:t>
      </w:r>
      <w:r>
        <w:rPr>
          <w:rFonts w:ascii="宋体" w:hAnsi="宋体" w:cs="宋体"/>
          <w:color w:val="000000"/>
          <w:spacing w:val="0"/>
          <w:sz w:val="21"/>
        </w:rPr>
        <w:t>产生的焰色不</w:t>
      </w:r>
    </w:p>
    <w:p w14:paraId="3C37A3F5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286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能量量子化</w:t>
      </w:r>
    </w:p>
    <w:p w14:paraId="5F03E0CB">
      <w:pPr>
        <w:spacing w:before="3" w:after="0" w:line="220" w:lineRule="exact"/>
        <w:ind w:left="692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同</w:t>
      </w:r>
    </w:p>
    <w:p w14:paraId="07EBF58E">
      <w:pPr>
        <w:spacing w:before="48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102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的沸点高于</w:t>
      </w:r>
      <w:r>
        <w:rPr>
          <w:rFonts w:ascii="Times New Roman"/>
          <w:color w:val="000000"/>
          <w:spacing w:val="7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分子间作用力</w:t>
      </w:r>
    </w:p>
    <w:p w14:paraId="2E20B315">
      <w:pPr>
        <w:spacing w:before="46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Times New Roman"/>
          <w:color w:val="000000"/>
          <w:spacing w:val="50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金属有良好的延展性</w:t>
      </w:r>
      <w:r>
        <w:rPr>
          <w:rFonts w:ascii="Times New Roman"/>
          <w:color w:val="000000"/>
          <w:spacing w:val="43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离子键</w:t>
      </w:r>
    </w:p>
    <w:p w14:paraId="367E6330">
      <w:pPr>
        <w:spacing w:before="480" w:after="0" w:line="220" w:lineRule="exact"/>
        <w:ind w:left="692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刚玉</w:t>
      </w:r>
      <w:r>
        <w:rPr>
          <w:rFonts w:ascii="Times New Roman"/>
          <w:color w:val="000000"/>
          <w:spacing w:val="7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的硬度</w:t>
      </w:r>
    </w:p>
    <w:p w14:paraId="3BC13B99">
      <w:pPr>
        <w:spacing w:before="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</w:t>
      </w:r>
      <w:r>
        <w:rPr>
          <w:rFonts w:ascii="Times New Roman"/>
          <w:color w:val="000000"/>
          <w:spacing w:val="286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共价晶体</w:t>
      </w:r>
    </w:p>
    <w:p w14:paraId="42DE9580">
      <w:pPr>
        <w:spacing w:before="81" w:after="0" w:line="220" w:lineRule="exact"/>
        <w:ind w:left="692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大，熔点高</w:t>
      </w:r>
    </w:p>
    <w:p w14:paraId="16BFD003">
      <w:pPr>
        <w:spacing w:before="79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 A</w:t>
      </w:r>
      <w:r>
        <w:rPr>
          <w:rFonts w:ascii="Times New Roman"/>
          <w:color w:val="000000"/>
          <w:spacing w:val="197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B</w:t>
      </w:r>
      <w:r>
        <w:rPr>
          <w:rFonts w:ascii="Times New Roman"/>
          <w:color w:val="000000"/>
          <w:spacing w:val="200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 C</w:t>
      </w:r>
      <w:r>
        <w:rPr>
          <w:rFonts w:ascii="Times New Roman"/>
          <w:color w:val="000000"/>
          <w:spacing w:val="199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D</w:t>
      </w:r>
    </w:p>
    <w:p w14:paraId="3722182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物质的性质决定用途，下列物质的性质与用途对应关系不成立的是</w:t>
      </w:r>
    </w:p>
    <w:p w14:paraId="35C38556">
      <w:pPr>
        <w:spacing w:before="32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选项</w:t>
      </w:r>
      <w:r>
        <w:rPr>
          <w:rFonts w:ascii="Times New Roman"/>
          <w:color w:val="000000"/>
          <w:spacing w:val="21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物质的性质</w:t>
      </w:r>
      <w:r>
        <w:rPr>
          <w:rFonts w:ascii="Times New Roman"/>
          <w:color w:val="000000"/>
          <w:spacing w:val="19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用途</w:t>
      </w:r>
    </w:p>
    <w:p w14:paraId="18A01B0B">
      <w:pPr>
        <w:spacing w:before="48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143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具有热分解性</w:t>
      </w:r>
      <w:r>
        <w:rPr>
          <w:rFonts w:ascii="Times New Roman"/>
          <w:color w:val="000000"/>
          <w:spacing w:val="74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餐具洗涤剂</w:t>
      </w:r>
    </w:p>
    <w:p w14:paraId="736B0C01">
      <w:pPr>
        <w:spacing w:before="46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49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酚醛树脂具有耐高温、隔热性</w:t>
      </w:r>
      <w:r>
        <w:rPr>
          <w:rFonts w:ascii="Times New Roman"/>
          <w:color w:val="000000"/>
          <w:spacing w:val="22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飞船外层烧蚀材料</w:t>
      </w:r>
    </w:p>
    <w:p w14:paraId="71B74A59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Times New Roman"/>
          <w:color w:val="000000"/>
          <w:spacing w:val="49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离子液体具有导电性</w:t>
      </w:r>
      <w:r>
        <w:rPr>
          <w:rFonts w:ascii="Times New Roman"/>
          <w:color w:val="000000"/>
          <w:spacing w:val="10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原电池电解质</w:t>
      </w:r>
    </w:p>
    <w:p w14:paraId="75C65F13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</w:t>
      </w:r>
      <w:r>
        <w:rPr>
          <w:rFonts w:ascii="Times New Roman"/>
          <w:color w:val="000000"/>
          <w:spacing w:val="48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水凝胶具有亲水性</w:t>
      </w:r>
      <w:r>
        <w:rPr>
          <w:rFonts w:ascii="Times New Roman"/>
          <w:color w:val="000000"/>
          <w:spacing w:val="12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隐形眼镜材料</w:t>
      </w:r>
    </w:p>
    <w:p w14:paraId="1C235E4B">
      <w:pPr>
        <w:spacing w:before="77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10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192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B</w:t>
      </w:r>
      <w:r>
        <w:rPr>
          <w:rFonts w:ascii="Times New Roman"/>
          <w:color w:val="000000"/>
          <w:spacing w:val="200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 C</w:t>
      </w:r>
      <w:r>
        <w:rPr>
          <w:rFonts w:ascii="Times New Roman"/>
          <w:color w:val="000000"/>
          <w:spacing w:val="199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D</w:t>
      </w:r>
    </w:p>
    <w:p w14:paraId="21D428EA">
      <w:pPr>
        <w:spacing w:before="46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我国化学家合成了一种带有空腔的杯状主体分子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结构式如图</w:t>
      </w:r>
      <w:r>
        <w:rPr>
          <w:rFonts w:ascii="Times New Roman"/>
          <w:color w:val="000000"/>
          <w:spacing w:val="0"/>
          <w:sz w:val="21"/>
        </w:rPr>
        <w:t xml:space="preserve"> a)</w:t>
      </w:r>
      <w:r>
        <w:rPr>
          <w:rFonts w:ascii="宋体" w:hAnsi="宋体" w:cs="宋体"/>
          <w:color w:val="000000"/>
          <w:spacing w:val="0"/>
          <w:sz w:val="21"/>
        </w:rPr>
        <w:t>，该分子和客体分子</w:t>
      </w:r>
      <w:r>
        <w:rPr>
          <w:rFonts w:ascii="Times New Roman"/>
          <w:color w:val="000000"/>
          <w:spacing w:val="11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可形成</w:t>
      </w:r>
    </w:p>
    <w:p w14:paraId="4C87E206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主客体包合物：</w:t>
      </w:r>
      <w:r>
        <w:rPr>
          <w:rFonts w:ascii="Times New Roman"/>
          <w:color w:val="000000"/>
          <w:spacing w:val="104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被固定在空腔内部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结构示意图见图</w:t>
      </w:r>
      <w:r>
        <w:rPr>
          <w:rFonts w:ascii="Times New Roman"/>
          <w:color w:val="000000"/>
          <w:spacing w:val="0"/>
          <w:sz w:val="21"/>
        </w:rPr>
        <w:t xml:space="preserve"> b)</w:t>
      </w:r>
      <w:r>
        <w:rPr>
          <w:rFonts w:ascii="宋体" w:hAnsi="宋体" w:cs="宋体"/>
          <w:color w:val="000000"/>
          <w:spacing w:val="0"/>
          <w:sz w:val="21"/>
        </w:rPr>
        <w:t>。下列说法错误的是</w:t>
      </w:r>
    </w:p>
    <w:p w14:paraId="153C2103">
      <w:pPr>
        <w:spacing w:before="272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3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7AA95FF4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873DC05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03CAA37D">
      <w:pPr>
        <w:sectPr>
          <w:pgSz w:w="11900" w:h="16840"/>
          <w:pgMar w:top="1542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1D1C678B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2D5DE3C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33" o:spid="_x0000_s1059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pict>
          <v:shape id="_x000034" o:spid="_x0000_s1060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35" o:spid="_x0000_s1061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2" o:title=""/>
            <o:lock v:ext="edit" aspectratio="t"/>
          </v:shape>
        </w:pict>
      </w:r>
      <w:r>
        <w:pict>
          <v:shape id="_x000036" o:spid="_x0000_s1062" o:spt="75" type="#_x0000_t75" style="position:absolute;left:0pt;margin-left:53pt;margin-top:69.55pt;height:195.6pt;width:335.1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3" o:title=""/>
            <o:lock v:ext="edit" aspectratio="t"/>
          </v:shape>
        </w:pict>
      </w:r>
      <w:r>
        <w:pict>
          <v:shape id="_x000037" o:spid="_x0000_s1063" o:spt="75" type="#_x0000_t75" style="position:absolute;left:0pt;margin-left:181.35pt;margin-top:299.95pt;height:15.5pt;width:33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4" o:title=""/>
            <o:lock v:ext="edit" aspectratio="t"/>
          </v:shape>
        </w:pict>
      </w:r>
      <w:r>
        <w:pict>
          <v:shape id="_x000038" o:spid="_x0000_s1064" o:spt="75" type="#_x0000_t75" style="position:absolute;left:0pt;margin-left:311.85pt;margin-top:296.95pt;height:22.25pt;width:56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2" o:title=""/>
            <o:lock v:ext="edit" aspectratio="t"/>
          </v:shape>
        </w:pict>
      </w:r>
      <w:r>
        <w:pict>
          <v:shape id="_x000039" o:spid="_x0000_s1065" o:spt="75" type="#_x0000_t75" style="position:absolute;left:0pt;margin-left:377.1pt;margin-top:296.95pt;height:22.25pt;width:52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5" o:title=""/>
            <o:lock v:ext="edit" aspectratio="t"/>
          </v:shape>
        </w:pict>
      </w:r>
      <w:r>
        <w:pict>
          <v:shape id="_x000040" o:spid="_x0000_s1066" o:spt="75" type="#_x0000_t75" style="position:absolute;left:0pt;margin-left:482.95pt;margin-top:298.45pt;height:20pt;width:20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6" o:title=""/>
            <o:lock v:ext="edit" aspectratio="t"/>
          </v:shape>
        </w:pict>
      </w:r>
      <w:r>
        <w:pict>
          <v:shape id="_x000041" o:spid="_x0000_s1067" o:spt="75" type="#_x0000_t75" style="position:absolute;left:0pt;margin-left:260.85pt;margin-top:329.2pt;height:20pt;width:86.0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7" o:title=""/>
            <o:lock v:ext="edit" aspectratio="t"/>
          </v:shape>
        </w:pict>
      </w:r>
      <w:r>
        <w:pict>
          <v:shape id="_x000042" o:spid="_x0000_s1068" o:spt="75" type="#_x0000_t75" style="position:absolute;left:0pt;margin-left:53pt;margin-top:356.95pt;height:105.55pt;width:118.3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8" o:title=""/>
            <o:lock v:ext="edit" aspectratio="t"/>
          </v:shape>
        </w:pict>
      </w:r>
      <w:r>
        <w:pict>
          <v:shape id="_x000043" o:spid="_x0000_s1069" o:spt="75" type="#_x0000_t75" style="position:absolute;left:0pt;margin-left:100.3pt;margin-top:468pt;height:16.25pt;width:55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9" o:title=""/>
            <o:lock v:ext="edit" aspectratio="t"/>
          </v:shape>
        </w:pict>
      </w:r>
      <w:r>
        <w:pict>
          <v:shape id="_x000044" o:spid="_x0000_s1070" o:spt="75" type="#_x0000_t75" style="position:absolute;left:0pt;margin-left:353.85pt;margin-top:468pt;height:16.25pt;width:5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0" o:title=""/>
            <o:lock v:ext="edit" aspectratio="t"/>
          </v:shape>
        </w:pict>
      </w:r>
      <w:r>
        <w:pict>
          <v:shape id="_x000045" o:spid="_x0000_s1071" o:spt="75" type="#_x0000_t75" style="position:absolute;left:0pt;margin-left:68.05pt;margin-top:492.75pt;height:20.75pt;width:14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1" o:title=""/>
            <o:lock v:ext="edit" aspectratio="t"/>
          </v:shape>
        </w:pict>
      </w:r>
      <w:r>
        <w:pict>
          <v:shape id="_x000046" o:spid="_x0000_s1072" o:spt="75" type="#_x0000_t75" style="position:absolute;left:0pt;margin-left:311.85pt;margin-top:492pt;height:21.5pt;width:48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2" o:title=""/>
            <o:lock v:ext="edit" aspectratio="t"/>
          </v:shape>
        </w:pict>
      </w:r>
      <w:r>
        <w:pict>
          <v:shape id="_x000047" o:spid="_x0000_s1073" o:spt="75" type="#_x0000_t75" style="position:absolute;left:0pt;margin-left:169.3pt;margin-top:525pt;height:18.5pt;width:117.5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3" o:title=""/>
            <o:lock v:ext="edit" aspectratio="t"/>
          </v:shape>
        </w:pict>
      </w:r>
      <w:r>
        <w:pict>
          <v:shape id="_x000048" o:spid="_x0000_s1074" o:spt="75" type="#_x0000_t75" style="position:absolute;left:0pt;margin-left:53pt;margin-top:555.05pt;height:115.3pt;width:392.1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4" o:title=""/>
            <o:lock v:ext="edit" aspectratio="t"/>
          </v:shape>
        </w:pict>
      </w:r>
      <w:r>
        <w:pict>
          <v:shape id="_x000049" o:spid="_x0000_s1075" o:spt="75" type="#_x0000_t75" style="position:absolute;left:0pt;margin-left:254.85pt;margin-top:705.15pt;height:18.5pt;width:132.5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5" o:title=""/>
            <o:lock v:ext="edit" aspectratio="t"/>
          </v:shape>
        </w:pict>
      </w:r>
      <w:r>
        <w:pict>
          <v:shape id="_x000050" o:spid="_x0000_s1076" o:spt="75" type="#_x0000_t75" style="position:absolute;left:0pt;margin-left:255.6pt;margin-top:734.45pt;height:22.25pt;width:49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6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主体分子存在分子内氢键</w:t>
      </w:r>
      <w:r>
        <w:rPr>
          <w:rFonts w:ascii="Times New Roman"/>
          <w:color w:val="000000"/>
          <w:spacing w:val="220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主客体分子之间存在共价键</w:t>
      </w:r>
    </w:p>
    <w:p w14:paraId="703E027F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磺酸基中的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S—O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键能比</w:t>
      </w:r>
      <w:r>
        <w:rPr>
          <w:rFonts w:ascii="Times New Roman"/>
          <w:color w:val="000000"/>
          <w:spacing w:val="5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小</w:t>
      </w:r>
      <w:r>
        <w:rPr>
          <w:rFonts w:ascii="Times New Roman"/>
          <w:color w:val="000000"/>
          <w:spacing w:val="142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11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9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中</w:t>
      </w:r>
      <w:r>
        <w:rPr>
          <w:rFonts w:ascii="Times New Roman"/>
          <w:color w:val="000000"/>
          <w:spacing w:val="0"/>
          <w:sz w:val="21"/>
        </w:rPr>
        <w:t xml:space="preserve"> N </w:t>
      </w:r>
      <w:r>
        <w:rPr>
          <w:rFonts w:ascii="宋体" w:hAnsi="宋体" w:cs="宋体"/>
          <w:color w:val="000000"/>
          <w:spacing w:val="0"/>
          <w:sz w:val="21"/>
        </w:rPr>
        <w:t>均采用</w:t>
      </w:r>
      <w:r>
        <w:rPr>
          <w:rFonts w:ascii="Times New Roman"/>
          <w:color w:val="000000"/>
          <w:spacing w:val="30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杂化</w:t>
      </w:r>
    </w:p>
    <w:p w14:paraId="6EB2EE66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10.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我国科学家制备了具有优良双折射性能的</w:t>
      </w:r>
      <w:r>
        <w:rPr>
          <w:rFonts w:ascii="Times New Roman"/>
          <w:color w:val="000000"/>
          <w:spacing w:val="163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材料。下列说法正确的是</w:t>
      </w:r>
    </w:p>
    <w:p w14:paraId="68E1C9AE">
      <w:pPr>
        <w:spacing w:before="248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电负性</w:t>
      </w:r>
      <w:r>
        <w:rPr>
          <w:rFonts w:ascii="Times New Roman"/>
          <w:color w:val="000000"/>
          <w:spacing w:val="388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原子半径</w:t>
      </w:r>
    </w:p>
    <w:p w14:paraId="59B3C5CF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31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中所有</w:t>
      </w:r>
      <w:r>
        <w:rPr>
          <w:rFonts w:ascii="Times New Roman"/>
          <w:color w:val="000000"/>
          <w:spacing w:val="0"/>
          <w:sz w:val="21"/>
        </w:rPr>
        <w:t xml:space="preserve"> I </w:t>
      </w:r>
      <w:r>
        <w:rPr>
          <w:rFonts w:ascii="宋体" w:hAnsi="宋体" w:cs="宋体"/>
          <w:color w:val="000000"/>
          <w:spacing w:val="0"/>
          <w:sz w:val="21"/>
        </w:rPr>
        <w:t>的孤电子对数相同</w:t>
      </w:r>
      <w:r>
        <w:rPr>
          <w:rFonts w:ascii="Times New Roman"/>
          <w:color w:val="000000"/>
          <w:spacing w:val="177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97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中所有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N—H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极性相同</w:t>
      </w:r>
    </w:p>
    <w:p w14:paraId="4DAD50AF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4"/>
          <w:sz w:val="21"/>
        </w:rPr>
        <w:t>11.</w:t>
      </w:r>
      <w:r>
        <w:rPr>
          <w:rFonts w:ascii="Times New Roman"/>
          <w:color w:val="000000"/>
          <w:spacing w:val="5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处理某酸浸液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主要含</w:t>
      </w:r>
      <w:r>
        <w:rPr>
          <w:rFonts w:ascii="Times New Roman"/>
          <w:color w:val="000000"/>
          <w:spacing w:val="225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的部分流程如下：</w:t>
      </w:r>
    </w:p>
    <w:p w14:paraId="551A9AF4">
      <w:pPr>
        <w:spacing w:before="2812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下列说法正确的是</w:t>
      </w:r>
    </w:p>
    <w:p w14:paraId="41CE9FED">
      <w:pPr>
        <w:spacing w:before="31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“沉铜”过程中发生反应的离子方程式：</w:t>
      </w:r>
    </w:p>
    <w:p w14:paraId="2F98EA4B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“碱浸”过程中</w:t>
      </w:r>
      <w:r>
        <w:rPr>
          <w:rFonts w:ascii="Times New Roman"/>
          <w:color w:val="000000"/>
          <w:spacing w:val="0"/>
          <w:sz w:val="21"/>
        </w:rPr>
        <w:t xml:space="preserve"> NaOH </w:t>
      </w:r>
      <w:r>
        <w:rPr>
          <w:rFonts w:ascii="宋体" w:hAnsi="宋体" w:cs="宋体"/>
          <w:color w:val="000000"/>
          <w:spacing w:val="0"/>
          <w:sz w:val="21"/>
        </w:rPr>
        <w:t>固体加入量越多，</w:t>
      </w:r>
      <w:r>
        <w:rPr>
          <w:rFonts w:ascii="Times New Roman"/>
          <w:color w:val="000000"/>
          <w:spacing w:val="8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沉淀越完全</w:t>
      </w:r>
    </w:p>
    <w:p w14:paraId="55E60D48">
      <w:pPr>
        <w:spacing w:before="342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490AA9B6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150BFA9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38ACAD51">
      <w:pPr>
        <w:sectPr>
          <w:pgSz w:w="11900" w:h="16840"/>
          <w:pgMar w:top="5499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07AFFA2D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C53AE23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53" o:spid="_x0000_s1079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2" o:title=""/>
            <o:lock v:ext="edit" aspectratio="t"/>
          </v:shape>
        </w:pict>
      </w:r>
      <w:r>
        <w:pict>
          <v:shape id="_x000054" o:spid="_x0000_s1080" o:spt="75" type="#_x0000_t75" style="position:absolute;left:0pt;margin-left:47pt;margin-top:447pt;height:231.6pt;width:488.9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7" o:title=""/>
            <o:lock v:ext="edit" aspectratio="t"/>
          </v:shape>
        </w:pict>
      </w:r>
      <w:r>
        <w:pict>
          <v:shape id="_x000055" o:spid="_x0000_s1081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2" o:title=""/>
            <o:lock v:ext="edit" aspectratio="t"/>
          </v:shape>
        </w:pict>
      </w:r>
      <w:r>
        <w:pict>
          <v:shape id="_x000056" o:spid="_x0000_s1082" o:spt="75" type="#_x0000_t75" style="position:absolute;left:0pt;margin-left:160.3pt;margin-top:95.05pt;height:20pt;width:41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8" o:title=""/>
            <o:lock v:ext="edit" aspectratio="t"/>
          </v:shape>
        </w:pict>
      </w:r>
      <w:r>
        <w:pict>
          <v:shape id="_x000057" o:spid="_x0000_s1083" o:spt="75" type="#_x0000_t75" style="position:absolute;left:0pt;margin-left:251.85pt;margin-top:95.05pt;height:20pt;width:44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9" o:title=""/>
            <o:lock v:ext="edit" aspectratio="t"/>
          </v:shape>
        </w:pict>
      </w:r>
      <w:r>
        <w:pict>
          <v:shape id="_x000058" o:spid="_x0000_s1084" o:spt="75" type="#_x0000_t75" style="position:absolute;left:0pt;margin-left:305.85pt;margin-top:127.3pt;height:17.75pt;width:47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0" o:title=""/>
            <o:lock v:ext="edit" aspectratio="t"/>
          </v:shape>
        </w:pict>
      </w:r>
      <w:r>
        <w:pict>
          <v:shape id="_x000059" o:spid="_x0000_s1085" o:spt="75" type="#_x0000_t75" style="position:absolute;left:0pt;margin-left:53pt;margin-top:157.35pt;height:20pt;width:84.5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1" o:title=""/>
            <o:lock v:ext="edit" aspectratio="t"/>
          </v:shape>
        </w:pict>
      </w:r>
      <w:r>
        <w:pict>
          <v:shape id="_x000060" o:spid="_x0000_s1086" o:spt="75" type="#_x0000_t75" style="position:absolute;left:0pt;margin-left:53pt;margin-top:210.6pt;height:101.05pt;width:230.1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2" o:title=""/>
            <o:lock v:ext="edit" aspectratio="t"/>
          </v:shape>
        </w:pict>
      </w:r>
      <w:r>
        <w:pict>
          <v:shape id="_x000061" o:spid="_x0000_s1087" o:spt="75" type="#_x0000_t75" style="position:absolute;left:0pt;margin-left:152.05pt;margin-top:368.2pt;height:20.75pt;width:137.0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3" o:title=""/>
            <o:lock v:ext="edit" aspectratio="t"/>
          </v:shape>
        </w:pict>
      </w:r>
      <w:r>
        <w:pict>
          <v:shape id="_x000062" o:spid="_x0000_s1088" o:spt="75" type="#_x0000_t75" style="position:absolute;left:0pt;margin-left:231.6pt;margin-top:399.75pt;height:20pt;width:41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4" o:title=""/>
            <o:lock v:ext="edit" aspectratio="t"/>
          </v:shape>
        </w:pict>
      </w:r>
      <w:r>
        <w:pict>
          <v:shape id="_x000063" o:spid="_x0000_s1089" o:spt="75" type="#_x0000_t75" style="position:absolute;left:0pt;margin-left:113.8pt;margin-top:729.2pt;height:21.5pt;width:93.5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5" o:title=""/>
            <o:lock v:ext="edit" aspectratio="t"/>
          </v:shape>
        </w:pict>
      </w:r>
      <w:r>
        <w:pict>
          <v:shape id="_x000064" o:spid="_x0000_s1090" o:spt="75" type="#_x0000_t75" style="position:absolute;left:0pt;margin-left:268.35pt;margin-top:732.2pt;height:16.25pt;width:12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6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“氧化”过程中铁元素化合价降低</w:t>
      </w:r>
    </w:p>
    <w:p w14:paraId="7046AA61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“沉锂”过程利用了</w:t>
      </w:r>
      <w:r>
        <w:rPr>
          <w:rFonts w:ascii="Times New Roman"/>
          <w:color w:val="000000"/>
          <w:spacing w:val="7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的溶解度比</w:t>
      </w:r>
      <w:r>
        <w:rPr>
          <w:rFonts w:ascii="Times New Roman"/>
          <w:color w:val="000000"/>
          <w:spacing w:val="8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小的性质</w:t>
      </w:r>
    </w:p>
    <w:p w14:paraId="29E3FB1C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我国科研工作者设计了一种</w:t>
      </w:r>
      <w:r>
        <w:rPr>
          <w:rFonts w:ascii="Times New Roman"/>
          <w:color w:val="000000"/>
          <w:spacing w:val="0"/>
          <w:sz w:val="21"/>
        </w:rPr>
        <w:t xml:space="preserve"> Mg-</w:t>
      </w:r>
      <w:r>
        <w:rPr>
          <w:rFonts w:ascii="宋体" w:hAnsi="宋体" w:cs="宋体"/>
          <w:color w:val="000000"/>
          <w:spacing w:val="0"/>
          <w:sz w:val="21"/>
        </w:rPr>
        <w:t>海水电池驱动海水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Times New Roman"/>
          <w:color w:val="000000"/>
          <w:spacing w:val="85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电解系统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如下图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。以新型</w:t>
      </w:r>
    </w:p>
    <w:p w14:paraId="077ADC02">
      <w:pPr>
        <w:spacing w:before="382" w:after="0" w:line="243" w:lineRule="exact"/>
        <w:ind w:left="1647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为催化剂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生长在泡沫镍电极上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-1"/>
          <w:sz w:val="21"/>
        </w:rPr>
        <w:t>。在电池和电解池中同时产生氢气。下列关于该系统的说</w:t>
      </w:r>
    </w:p>
    <w:p w14:paraId="3A94AB9F">
      <w:pPr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法错误的是</w:t>
      </w:r>
    </w:p>
    <w:p w14:paraId="10A0A0EF">
      <w:pPr>
        <w:spacing w:before="242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将催化剂生长在泡沫镍电极上可提高催化效率</w:t>
      </w:r>
    </w:p>
    <w:p w14:paraId="59ED244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在外电路中，电子从电极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流向电极</w:t>
      </w:r>
      <w:r>
        <w:rPr>
          <w:rFonts w:ascii="Times New Roman"/>
          <w:color w:val="000000"/>
          <w:spacing w:val="0"/>
          <w:sz w:val="21"/>
        </w:rPr>
        <w:t xml:space="preserve"> 4</w:t>
      </w:r>
    </w:p>
    <w:p w14:paraId="578EC061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电极</w:t>
      </w:r>
      <w:r>
        <w:rPr>
          <w:rFonts w:ascii="Times New Roman"/>
          <w:color w:val="000000"/>
          <w:spacing w:val="0"/>
          <w:sz w:val="21"/>
        </w:rPr>
        <w:t xml:space="preserve"> 3 </w:t>
      </w:r>
      <w:r>
        <w:rPr>
          <w:rFonts w:ascii="宋体" w:hAnsi="宋体" w:cs="宋体"/>
          <w:color w:val="000000"/>
          <w:spacing w:val="0"/>
          <w:sz w:val="21"/>
        </w:rPr>
        <w:t>的反应为：</w:t>
      </w:r>
    </w:p>
    <w:p w14:paraId="162BF774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理论上，每通过</w:t>
      </w:r>
      <w:r>
        <w:rPr>
          <w:rFonts w:ascii="Times New Roman"/>
          <w:color w:val="000000"/>
          <w:spacing w:val="0"/>
          <w:sz w:val="21"/>
        </w:rPr>
        <w:t xml:space="preserve"> 2mol </w:t>
      </w:r>
      <w:r>
        <w:rPr>
          <w:rFonts w:ascii="宋体" w:hAnsi="宋体" w:cs="宋体"/>
          <w:color w:val="000000"/>
          <w:spacing w:val="0"/>
          <w:sz w:val="21"/>
        </w:rPr>
        <w:t>电子，可产生</w:t>
      </w:r>
    </w:p>
    <w:p w14:paraId="235669C6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下列实验操作能够达到目的的是</w:t>
      </w:r>
    </w:p>
    <w:p w14:paraId="2ACADC7F">
      <w:pPr>
        <w:spacing w:before="32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选项</w:t>
      </w:r>
      <w:r>
        <w:rPr>
          <w:rFonts w:ascii="Times New Roman"/>
          <w:color w:val="000000"/>
          <w:spacing w:val="21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实验操作</w:t>
      </w:r>
      <w:r>
        <w:rPr>
          <w:rFonts w:ascii="Times New Roman"/>
          <w:color w:val="000000"/>
          <w:spacing w:val="558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目的</w:t>
      </w:r>
    </w:p>
    <w:p w14:paraId="334C3DBA">
      <w:pPr>
        <w:spacing w:before="40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48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测定</w:t>
      </w:r>
      <w:r>
        <w:rPr>
          <w:rFonts w:ascii="Times New Roman"/>
          <w:color w:val="000000"/>
          <w:spacing w:val="0"/>
          <w:sz w:val="21"/>
        </w:rPr>
        <w:t xml:space="preserve"> 0.01mol/L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某酸溶液的</w:t>
      </w:r>
      <w:r>
        <w:rPr>
          <w:rFonts w:ascii="Times New Roman"/>
          <w:color w:val="000000"/>
          <w:spacing w:val="0"/>
          <w:sz w:val="21"/>
        </w:rPr>
        <w:t xml:space="preserve"> pH </w:t>
      </w:r>
      <w:r>
        <w:rPr>
          <w:rFonts w:ascii="宋体" w:hAnsi="宋体" w:cs="宋体"/>
          <w:color w:val="000000"/>
          <w:spacing w:val="0"/>
          <w:sz w:val="21"/>
        </w:rPr>
        <w:t>是否为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Times New Roman"/>
          <w:color w:val="000000"/>
          <w:spacing w:val="281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判断该酸是否为强酸</w:t>
      </w:r>
    </w:p>
    <w:p w14:paraId="577537FE">
      <w:pPr>
        <w:spacing w:before="467" w:after="0" w:line="233" w:lineRule="exact"/>
        <w:ind w:left="0" w:right="1215" w:firstLine="7167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探究</w:t>
      </w:r>
      <w:r>
        <w:rPr>
          <w:rFonts w:ascii="Times New Roman"/>
          <w:color w:val="000000"/>
          <w:spacing w:val="2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对</w:t>
      </w:r>
      <w:r>
        <w:rPr>
          <w:rFonts w:ascii="Times New Roman"/>
          <w:color w:val="000000"/>
          <w:spacing w:val="4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 xml:space="preserve">水解的影 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49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向稀</w:t>
      </w:r>
      <w:r>
        <w:rPr>
          <w:rFonts w:ascii="Times New Roman"/>
          <w:color w:val="000000"/>
          <w:spacing w:val="10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溶液滴入几滴浓硫酸，观察溶液颜色变化</w:t>
      </w:r>
    </w:p>
    <w:p w14:paraId="34C0C794">
      <w:pPr>
        <w:spacing w:before="81" w:after="0" w:line="220" w:lineRule="exact"/>
        <w:ind w:left="7167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响</w:t>
      </w:r>
    </w:p>
    <w:p w14:paraId="3897D40C">
      <w:pPr>
        <w:spacing w:before="490" w:after="0" w:line="233" w:lineRule="exact"/>
        <w:ind w:left="0" w:right="1287" w:firstLine="69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向</w:t>
      </w:r>
      <w:r>
        <w:rPr>
          <w:rFonts w:ascii="Times New Roman"/>
          <w:color w:val="000000"/>
          <w:spacing w:val="7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溶液先滴入几滴</w:t>
      </w:r>
      <w:r>
        <w:rPr>
          <w:rFonts w:ascii="Times New Roman"/>
          <w:color w:val="000000"/>
          <w:spacing w:val="0"/>
          <w:sz w:val="21"/>
        </w:rPr>
        <w:t xml:space="preserve"> NaCl </w:t>
      </w:r>
      <w:r>
        <w:rPr>
          <w:rFonts w:ascii="宋体" w:hAnsi="宋体" w:cs="宋体"/>
          <w:color w:val="000000"/>
          <w:spacing w:val="0"/>
          <w:sz w:val="21"/>
        </w:rPr>
        <w:t>溶液，再滴入几滴</w:t>
      </w:r>
      <w:r>
        <w:rPr>
          <w:rFonts w:ascii="Times New Roman"/>
          <w:color w:val="000000"/>
          <w:spacing w:val="0"/>
          <w:sz w:val="21"/>
        </w:rPr>
        <w:t xml:space="preserve"> NaI </w:t>
      </w:r>
      <w:r>
        <w:rPr>
          <w:rFonts w:ascii="宋体" w:hAnsi="宋体" w:cs="宋体"/>
          <w:color w:val="000000"/>
          <w:spacing w:val="0"/>
          <w:sz w:val="21"/>
        </w:rPr>
        <w:t>溶液，观察</w:t>
      </w:r>
      <w:r>
        <w:rPr>
          <w:rFonts w:ascii="Times New Roman"/>
          <w:color w:val="000000"/>
          <w:spacing w:val="26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比较</w:t>
      </w:r>
      <w:r>
        <w:rPr>
          <w:rFonts w:ascii="Times New Roman"/>
          <w:color w:val="000000"/>
          <w:spacing w:val="0"/>
          <w:sz w:val="21"/>
        </w:rPr>
        <w:t xml:space="preserve"> AgCl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AgI </w:t>
      </w:r>
      <w:r>
        <w:rPr>
          <w:rFonts w:ascii="宋体" w:hAnsi="宋体" w:cs="宋体"/>
          <w:color w:val="000000"/>
          <w:spacing w:val="0"/>
          <w:sz w:val="21"/>
        </w:rPr>
        <w:t>的</w:t>
      </w:r>
      <w:r>
        <w:rPr>
          <w:rFonts w:ascii="Times New Roman"/>
          <w:color w:val="000000"/>
          <w:spacing w:val="0"/>
          <w:sz w:val="21"/>
        </w:rPr>
        <w:t xml:space="preserve"> Ksp C</w:t>
      </w:r>
    </w:p>
    <w:p w14:paraId="05DDD2C3">
      <w:pPr>
        <w:spacing w:before="3" w:after="0" w:line="220" w:lineRule="exact"/>
        <w:ind w:left="7167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大小</w:t>
      </w:r>
    </w:p>
    <w:p w14:paraId="6D370B6C">
      <w:pPr>
        <w:spacing w:before="0" w:after="0" w:line="220" w:lineRule="exact"/>
        <w:ind w:left="69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沉淀颜色变化</w:t>
      </w:r>
    </w:p>
    <w:p w14:paraId="41AAA6AB">
      <w:pPr>
        <w:spacing w:before="48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</w:t>
      </w:r>
      <w:r>
        <w:rPr>
          <w:rFonts w:ascii="Times New Roman"/>
          <w:color w:val="000000"/>
          <w:spacing w:val="48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将氯气通入</w:t>
      </w:r>
      <w:r>
        <w:rPr>
          <w:rFonts w:ascii="Times New Roman"/>
          <w:color w:val="000000"/>
          <w:spacing w:val="53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溶液，观察是否产生淡黄色沉淀</w:t>
      </w:r>
      <w:r>
        <w:rPr>
          <w:rFonts w:ascii="Times New Roman"/>
          <w:color w:val="000000"/>
          <w:spacing w:val="184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验证氯气的氧化性</w:t>
      </w:r>
    </w:p>
    <w:p w14:paraId="0B71E1AA">
      <w:pPr>
        <w:spacing w:before="86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 A</w:t>
      </w:r>
      <w:r>
        <w:rPr>
          <w:rFonts w:ascii="Times New Roman"/>
          <w:color w:val="000000"/>
          <w:spacing w:val="197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B</w:t>
      </w:r>
      <w:r>
        <w:rPr>
          <w:rFonts w:ascii="Times New Roman"/>
          <w:color w:val="000000"/>
          <w:spacing w:val="200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 C</w:t>
      </w:r>
      <w:r>
        <w:rPr>
          <w:rFonts w:ascii="Times New Roman"/>
          <w:color w:val="000000"/>
          <w:spacing w:val="199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D</w:t>
      </w:r>
    </w:p>
    <w:p w14:paraId="2EF81FE4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氨基乙酸</w:t>
      </w:r>
      <w:r>
        <w:rPr>
          <w:rFonts w:ascii="Times New Roman"/>
          <w:color w:val="000000"/>
          <w:spacing w:val="178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是结构最简单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氨基酸分子，其分子在水溶液中存在如下平衡：</w:t>
      </w:r>
    </w:p>
    <w:p w14:paraId="20713954">
      <w:pPr>
        <w:spacing w:before="43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2526D766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A0C0F66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306AC058">
      <w:pPr>
        <w:sectPr>
          <w:pgSz w:w="11900" w:h="16840"/>
          <w:pgMar w:top="144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22EA0B3A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73491BD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67" o:spid="_x0000_s1093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2" o:title=""/>
            <o:lock v:ext="edit" aspectratio="t"/>
          </v:shape>
        </w:pict>
      </w:r>
      <w:r>
        <w:pict>
          <v:shape id="_x000068" o:spid="_x0000_s1094" o:spt="75" type="#_x0000_t75" style="position:absolute;left:0pt;margin-left:94.3pt;margin-top:473.25pt;height:26.75pt;width:309.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7" o:title=""/>
            <o:lock v:ext="edit" aspectratio="t"/>
          </v:shape>
        </w:pict>
      </w:r>
      <w:r>
        <w:pict>
          <v:shape id="_x000069" o:spid="_x0000_s1095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2" o:title=""/>
            <o:lock v:ext="edit" aspectratio="t"/>
          </v:shape>
        </w:pict>
      </w:r>
      <w:r>
        <w:pict>
          <v:shape id="_x000070" o:spid="_x0000_s1096" o:spt="75" type="#_x0000_t75" style="position:absolute;left:0pt;margin-left:53pt;margin-top:69.55pt;height:24.5pt;width:339.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8" o:title=""/>
            <o:lock v:ext="edit" aspectratio="t"/>
          </v:shape>
        </w:pict>
      </w:r>
      <w:r>
        <w:pict>
          <v:shape id="_x000071" o:spid="_x0000_s1097" o:spt="75" type="#_x0000_t75" style="position:absolute;left:0pt;margin-left:161.05pt;margin-top:104.8pt;height:16.25pt;width:11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9" o:title=""/>
            <o:lock v:ext="edit" aspectratio="t"/>
          </v:shape>
        </w:pict>
      </w:r>
      <w:r>
        <w:pict>
          <v:shape id="_x000072" o:spid="_x0000_s1098" o:spt="75" type="#_x0000_t75" style="position:absolute;left:0pt;margin-left:183.6pt;margin-top:102.55pt;height:21.5pt;width:93.5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0" o:title=""/>
            <o:lock v:ext="edit" aspectratio="t"/>
          </v:shape>
        </w:pict>
      </w:r>
      <w:r>
        <w:pict>
          <v:shape id="_x000073" o:spid="_x0000_s1099" o:spt="75" type="#_x0000_t75" style="position:absolute;left:0pt;margin-left:53pt;margin-top:133.35pt;height:38pt;width:302.1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1" o:title=""/>
            <o:lock v:ext="edit" aspectratio="t"/>
          </v:shape>
        </w:pict>
      </w:r>
      <w:r>
        <w:pict>
          <v:shape id="_x000074" o:spid="_x0000_s1100" o:spt="75" type="#_x0000_t75" style="position:absolute;left:0pt;margin-left:194.1pt;margin-top:180.6pt;height:20.75pt;width:194.1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2" o:title=""/>
            <o:lock v:ext="edit" aspectratio="t"/>
          </v:shape>
        </w:pict>
      </w:r>
      <w:r>
        <w:pict>
          <v:shape id="_x000075" o:spid="_x0000_s1101" o:spt="75" type="#_x0000_t75" style="position:absolute;left:0pt;margin-left:53pt;margin-top:231.6pt;height:152.85pt;width:404.8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3" o:title=""/>
            <o:lock v:ext="edit" aspectratio="t"/>
          </v:shape>
        </w:pict>
      </w:r>
      <w:r>
        <w:pict>
          <v:shape id="_x000076" o:spid="_x0000_s1102" o:spt="75" type="#_x0000_t75" style="position:absolute;left:0pt;margin-left:163.3pt;margin-top:390.75pt;height:21.5pt;width:87.5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4" o:title=""/>
            <o:lock v:ext="edit" aspectratio="t"/>
          </v:shape>
        </w:pict>
      </w:r>
      <w:r>
        <w:pict>
          <v:shape id="_x000077" o:spid="_x0000_s1103" o:spt="75" type="#_x0000_t75" style="position:absolute;left:0pt;margin-left:94.3pt;margin-top:444pt;height:24.5pt;width:207.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5" o:title=""/>
            <o:lock v:ext="edit" aspectratio="t"/>
          </v:shape>
        </w:pict>
      </w:r>
      <w:r>
        <w:pict>
          <v:shape id="_x000078" o:spid="_x0000_s1104" o:spt="75" type="#_x0000_t75" style="position:absolute;left:0pt;margin-left:239.85pt;margin-top:532.5pt;height:20pt;width:36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6" o:title=""/>
            <o:lock v:ext="edit" aspectratio="t"/>
          </v:shape>
        </w:pict>
      </w:r>
      <w:r>
        <w:pict>
          <v:shape id="_x000079" o:spid="_x0000_s1105" o:spt="75" type="#_x0000_t75" style="position:absolute;left:0pt;margin-left:379.35pt;margin-top:531pt;height:22.25pt;width:107.8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7" o:title=""/>
            <o:lock v:ext="edit" aspectratio="t"/>
          </v:shape>
        </w:pict>
      </w:r>
      <w:r>
        <w:pict>
          <v:shape id="_x000080" o:spid="_x0000_s1106" o:spt="75" type="#_x0000_t75" style="position:absolute;left:0pt;margin-left:301.35pt;margin-top:564.05pt;height:18.5pt;width:26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8" o:title=""/>
            <o:lock v:ext="edit" aspectratio="t"/>
          </v:shape>
        </w:pict>
      </w:r>
      <w:r>
        <w:pict>
          <v:shape id="_x000081" o:spid="_x0000_s1107" o:spt="75" type="#_x0000_t75" style="position:absolute;left:0pt;margin-left:420.7pt;margin-top:562.55pt;height:21.5pt;width:51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9" o:title=""/>
            <o:lock v:ext="edit" aspectratio="t"/>
          </v:shape>
        </w:pict>
      </w:r>
      <w:r>
        <w:pict>
          <v:shape id="_x000082" o:spid="_x0000_s1108" o:spt="75" type="#_x0000_t75" style="position:absolute;left:0pt;margin-left:53pt;margin-top:593.3pt;height:22.25pt;width:107.8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0" o:title=""/>
            <o:lock v:ext="edit" aspectratio="t"/>
          </v:shape>
        </w:pict>
      </w:r>
      <w:r>
        <w:pict>
          <v:shape id="_x000083" o:spid="_x0000_s1109" o:spt="75" type="#_x0000_t75" style="position:absolute;left:0pt;margin-left:326.85pt;margin-top:594.8pt;height:20pt;width:36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6" o:title=""/>
            <o:lock v:ext="edit" aspectratio="t"/>
          </v:shape>
        </w:pict>
      </w:r>
      <w:r>
        <w:pict>
          <v:shape id="_x000084" o:spid="_x0000_s1110" o:spt="75" type="#_x0000_t75" style="position:absolute;left:0pt;margin-left:53pt;margin-top:627.05pt;height:49.25pt;width:372.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1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在</w:t>
      </w:r>
      <w:r>
        <w:rPr>
          <w:rFonts w:ascii="Times New Roman"/>
          <w:color w:val="000000"/>
          <w:spacing w:val="0"/>
          <w:sz w:val="21"/>
        </w:rPr>
        <w:t xml:space="preserve"> 25</w:t>
      </w:r>
      <w:r>
        <w:rPr>
          <w:rFonts w:ascii="新宋体" w:hAnsi="新宋体" w:cs="新宋体"/>
          <w:color w:val="000000"/>
          <w:spacing w:val="5"/>
          <w:sz w:val="21"/>
        </w:rPr>
        <w:t>℃</w:t>
      </w:r>
      <w:r>
        <w:rPr>
          <w:rFonts w:ascii="宋体" w:hAnsi="宋体" w:cs="宋体"/>
          <w:color w:val="000000"/>
          <w:spacing w:val="0"/>
          <w:sz w:val="21"/>
        </w:rPr>
        <w:t>时，其分布分数</w:t>
      </w:r>
      <w:r>
        <w:rPr>
          <w:rFonts w:ascii="Times New Roman"/>
          <w:color w:val="000000"/>
          <w:spacing w:val="12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[</w:t>
      </w:r>
      <w:r>
        <w:rPr>
          <w:rFonts w:ascii="宋体" w:hAnsi="宋体" w:cs="宋体"/>
          <w:color w:val="000000"/>
          <w:spacing w:val="0"/>
          <w:sz w:val="21"/>
        </w:rPr>
        <w:t>如</w:t>
      </w:r>
      <w:r>
        <w:rPr>
          <w:rFonts w:ascii="Times New Roman"/>
          <w:color w:val="000000"/>
          <w:spacing w:val="177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=</w:t>
      </w:r>
    </w:p>
    <w:p w14:paraId="10A27E59">
      <w:pPr>
        <w:spacing w:before="538" w:after="0" w:line="243" w:lineRule="exact"/>
        <w:ind w:left="600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]</w:t>
      </w:r>
    </w:p>
    <w:p w14:paraId="7036EF47">
      <w:pPr>
        <w:spacing w:before="53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与溶液</w:t>
      </w:r>
      <w:r>
        <w:rPr>
          <w:rFonts w:ascii="Times New Roman"/>
          <w:color w:val="000000"/>
          <w:spacing w:val="-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pH</w:t>
      </w:r>
      <w:r>
        <w:rPr>
          <w:rFonts w:ascii="Times New Roman"/>
          <w:color w:val="000000"/>
          <w:spacing w:val="-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关系如图</w:t>
      </w:r>
      <w:r>
        <w:rPr>
          <w:rFonts w:ascii="Times New Roman"/>
          <w:color w:val="000000"/>
          <w:spacing w:val="-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Times New Roman"/>
          <w:color w:val="000000"/>
          <w:spacing w:val="-8"/>
          <w:sz w:val="21"/>
        </w:rPr>
        <w:t xml:space="preserve"> </w:t>
      </w:r>
      <w:r>
        <w:rPr>
          <w:rFonts w:ascii="宋体" w:hAnsi="宋体" w:cs="宋体"/>
          <w:color w:val="000000"/>
          <w:spacing w:val="-8"/>
          <w:sz w:val="21"/>
        </w:rPr>
        <w:t>所示。在</w:t>
      </w:r>
      <w:r>
        <w:rPr>
          <w:rFonts w:ascii="Times New Roman"/>
          <w:color w:val="000000"/>
          <w:spacing w:val="37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溶液中逐滴滴入</w:t>
      </w:r>
      <w:r>
        <w:rPr>
          <w:rFonts w:ascii="Times New Roman"/>
          <w:color w:val="000000"/>
          <w:spacing w:val="-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0.1mol/LNaOH</w:t>
      </w:r>
      <w:r>
        <w:rPr>
          <w:rFonts w:ascii="Times New Roman"/>
          <w:color w:val="000000"/>
          <w:spacing w:val="-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</w:t>
      </w:r>
    </w:p>
    <w:p w14:paraId="3654EBB3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液，溶液</w:t>
      </w:r>
      <w:r>
        <w:rPr>
          <w:rFonts w:ascii="Times New Roman"/>
          <w:color w:val="000000"/>
          <w:spacing w:val="0"/>
          <w:sz w:val="21"/>
        </w:rPr>
        <w:t xml:space="preserve"> pH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0"/>
          <w:sz w:val="21"/>
        </w:rPr>
        <w:t xml:space="preserve"> NaOH </w:t>
      </w:r>
      <w:r>
        <w:rPr>
          <w:rFonts w:ascii="宋体" w:hAnsi="宋体" w:cs="宋体"/>
          <w:color w:val="000000"/>
          <w:spacing w:val="0"/>
          <w:sz w:val="21"/>
        </w:rPr>
        <w:t>溶液滴入体积的变化关系如图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所示。下列说法错误的是</w:t>
      </w:r>
    </w:p>
    <w:p w14:paraId="77F4BEE6">
      <w:pPr>
        <w:spacing w:before="34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曲线Ⅰ对应的离子是</w:t>
      </w:r>
    </w:p>
    <w:p w14:paraId="5D71BA0F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B. a </w:t>
      </w:r>
      <w:r>
        <w:rPr>
          <w:rFonts w:ascii="宋体" w:hAnsi="宋体" w:cs="宋体"/>
          <w:color w:val="000000"/>
          <w:spacing w:val="0"/>
          <w:sz w:val="21"/>
        </w:rPr>
        <w:t>点处对应的</w:t>
      </w:r>
      <w:r>
        <w:rPr>
          <w:rFonts w:ascii="Times New Roman"/>
          <w:color w:val="000000"/>
          <w:spacing w:val="0"/>
          <w:sz w:val="21"/>
        </w:rPr>
        <w:t xml:space="preserve"> pH </w:t>
      </w:r>
      <w:r>
        <w:rPr>
          <w:rFonts w:ascii="宋体" w:hAnsi="宋体" w:cs="宋体"/>
          <w:color w:val="000000"/>
          <w:spacing w:val="0"/>
          <w:sz w:val="21"/>
        </w:rPr>
        <w:t>为</w:t>
      </w:r>
      <w:r>
        <w:rPr>
          <w:rFonts w:ascii="Times New Roman"/>
          <w:color w:val="000000"/>
          <w:spacing w:val="0"/>
          <w:sz w:val="21"/>
        </w:rPr>
        <w:t xml:space="preserve"> 9.6</w:t>
      </w:r>
    </w:p>
    <w:p w14:paraId="660FEFA1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C. b </w:t>
      </w:r>
      <w:r>
        <w:rPr>
          <w:rFonts w:ascii="宋体" w:hAnsi="宋体" w:cs="宋体"/>
          <w:color w:val="000000"/>
          <w:spacing w:val="0"/>
          <w:sz w:val="21"/>
        </w:rPr>
        <w:t>点处</w:t>
      </w:r>
    </w:p>
    <w:p w14:paraId="774CDD3F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D. c </w:t>
      </w:r>
      <w:r>
        <w:rPr>
          <w:rFonts w:ascii="宋体" w:hAnsi="宋体" w:cs="宋体"/>
          <w:color w:val="000000"/>
          <w:spacing w:val="0"/>
          <w:sz w:val="21"/>
        </w:rPr>
        <w:t>点处</w:t>
      </w:r>
    </w:p>
    <w:p w14:paraId="17453BCB">
      <w:pPr>
        <w:spacing w:before="287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二、非选择题：本题共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4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3"/>
          <w:sz w:val="24"/>
        </w:rPr>
        <w:t>小题，共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58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分。</w:t>
      </w:r>
    </w:p>
    <w:p w14:paraId="02423E7C">
      <w:pPr>
        <w:spacing w:before="28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某兴趣小组按如下流程由稀土氧化物</w:t>
      </w:r>
      <w:r>
        <w:rPr>
          <w:rFonts w:ascii="Times New Roman"/>
          <w:color w:val="000000"/>
          <w:spacing w:val="63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和苯甲酸钠制备配合物</w:t>
      </w:r>
      <w:r>
        <w:rPr>
          <w:rFonts w:ascii="Times New Roman"/>
          <w:color w:val="000000"/>
          <w:spacing w:val="20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，并通过实</w:t>
      </w:r>
    </w:p>
    <w:p w14:paraId="3C4C2E22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验测定产品纯度和结晶水个数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杂质受热不分解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。已知</w:t>
      </w:r>
      <w:r>
        <w:rPr>
          <w:rFonts w:ascii="Times New Roman"/>
          <w:color w:val="000000"/>
          <w:spacing w:val="44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在碱性溶液中易形成</w:t>
      </w:r>
      <w:r>
        <w:rPr>
          <w:rFonts w:ascii="Times New Roman"/>
          <w:color w:val="000000"/>
          <w:spacing w:val="93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沉淀。</w:t>
      </w:r>
    </w:p>
    <w:p w14:paraId="3410068A">
      <w:pPr>
        <w:spacing w:before="393" w:after="0" w:line="220" w:lineRule="exact"/>
        <w:ind w:left="2121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在空气中易吸潮，加强热时分解生成</w:t>
      </w:r>
      <w:r>
        <w:rPr>
          <w:rFonts w:ascii="Times New Roman"/>
          <w:color w:val="000000"/>
          <w:spacing w:val="63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0D608585">
      <w:pPr>
        <w:spacing w:before="156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）步骤①中，加热的目的为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43005DC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）步骤②中，调节溶液</w:t>
      </w:r>
      <w:r>
        <w:rPr>
          <w:rFonts w:ascii="Times New Roman"/>
          <w:color w:val="000000"/>
          <w:spacing w:val="0"/>
          <w:sz w:val="21"/>
        </w:rPr>
        <w:t xml:space="preserve"> pH </w:t>
      </w:r>
      <w:r>
        <w:rPr>
          <w:rFonts w:ascii="宋体" w:hAnsi="宋体" w:cs="宋体"/>
          <w:color w:val="000000"/>
          <w:spacing w:val="0"/>
          <w:sz w:val="21"/>
        </w:rPr>
        <w:t>时需搅拌并缓慢滴加</w:t>
      </w:r>
      <w:r>
        <w:rPr>
          <w:rFonts w:ascii="Times New Roman"/>
          <w:color w:val="000000"/>
          <w:spacing w:val="0"/>
          <w:sz w:val="21"/>
        </w:rPr>
        <w:t xml:space="preserve"> NaOH </w:t>
      </w:r>
      <w:r>
        <w:rPr>
          <w:rFonts w:ascii="宋体" w:hAnsi="宋体" w:cs="宋体"/>
          <w:color w:val="000000"/>
          <w:spacing w:val="0"/>
          <w:sz w:val="21"/>
        </w:rPr>
        <w:t>溶液，目的为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；</w:t>
      </w:r>
      <w:r>
        <w:rPr>
          <w:rFonts w:ascii="Times New Roman"/>
          <w:color w:val="000000"/>
          <w:spacing w:val="0"/>
          <w:sz w:val="21"/>
        </w:rPr>
        <w:t xml:space="preserve">pH </w:t>
      </w:r>
      <w:r>
        <w:rPr>
          <w:rFonts w:ascii="宋体" w:hAnsi="宋体" w:cs="宋体"/>
          <w:color w:val="000000"/>
          <w:spacing w:val="0"/>
          <w:sz w:val="21"/>
        </w:rPr>
        <w:t>接近</w:t>
      </w:r>
      <w:r>
        <w:rPr>
          <w:rFonts w:ascii="Times New Roman"/>
          <w:color w:val="000000"/>
          <w:spacing w:val="0"/>
          <w:sz w:val="21"/>
        </w:rPr>
        <w:t xml:space="preserve"> 6 </w:t>
      </w:r>
      <w:r>
        <w:rPr>
          <w:rFonts w:ascii="宋体" w:hAnsi="宋体" w:cs="宋体"/>
          <w:color w:val="000000"/>
          <w:spacing w:val="0"/>
          <w:sz w:val="21"/>
        </w:rPr>
        <w:t>时，为了防止</w:t>
      </w:r>
    </w:p>
    <w:p w14:paraId="4478E17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pH </w:t>
      </w:r>
      <w:r>
        <w:rPr>
          <w:rFonts w:ascii="宋体" w:hAnsi="宋体" w:cs="宋体"/>
          <w:color w:val="000000"/>
          <w:spacing w:val="0"/>
          <w:sz w:val="21"/>
        </w:rPr>
        <w:t>变化过大，还应采取的操作为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6C7C7033">
      <w:pPr>
        <w:spacing w:before="42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3BE74E05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74AA141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4D3CDB41">
      <w:pPr>
        <w:sectPr>
          <w:pgSz w:w="11900" w:h="16840"/>
          <w:pgMar w:top="2143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1A27CFBB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ECA4F44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87" o:spid="_x0000_s1113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pict>
          <v:shape id="_x000088" o:spid="_x0000_s1114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89" o:spid="_x0000_s1115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2" o:title=""/>
            <o:lock v:ext="edit" aspectratio="t"/>
          </v:shape>
        </w:pict>
      </w:r>
      <w:r>
        <w:pict>
          <v:shape id="_x000090" o:spid="_x0000_s1116" o:spt="75" type="#_x0000_t75" style="position:absolute;left:0pt;margin-left:53pt;margin-top:89.8pt;height:77.8pt;width:191.1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2" o:title=""/>
            <o:lock v:ext="edit" aspectratio="t"/>
          </v:shape>
        </w:pict>
      </w:r>
      <w:r>
        <w:pict>
          <v:shape id="_x000091" o:spid="_x0000_s1117" o:spt="75" type="#_x0000_t75" style="position:absolute;left:0pt;margin-left:226.35pt;margin-top:173.1pt;height:20pt;width:3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3" o:title=""/>
            <o:lock v:ext="edit" aspectratio="t"/>
          </v:shape>
        </w:pict>
      </w:r>
      <w:r>
        <w:pict>
          <v:shape id="_x000092" o:spid="_x0000_s1118" o:spt="75" type="#_x0000_t75" style="position:absolute;left:0pt;margin-left:257.85pt;margin-top:249.6pt;height:16.25pt;width:12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6" o:title=""/>
            <o:lock v:ext="edit" aspectratio="t"/>
          </v:shape>
        </w:pict>
      </w:r>
      <w:r>
        <w:pict>
          <v:shape id="_x000093" o:spid="_x0000_s1119" o:spt="75" type="#_x0000_t75" style="position:absolute;left:0pt;margin-left:194.85pt;margin-top:278.85pt;height:11.75pt;width:22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4" o:title=""/>
            <o:lock v:ext="edit" aspectratio="t"/>
          </v:shape>
        </w:pict>
      </w:r>
      <w:r>
        <w:pict>
          <v:shape id="_x000094" o:spid="_x0000_s1120" o:spt="75" type="#_x0000_t75" style="position:absolute;left:0pt;margin-left:266.1pt;margin-top:272.85pt;height:23.75pt;width:95.0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5" o:title=""/>
            <o:lock v:ext="edit" aspectratio="t"/>
          </v:shape>
        </w:pict>
      </w:r>
      <w:r>
        <w:pict>
          <v:shape id="_x000095" o:spid="_x0000_s1121" o:spt="75" type="#_x0000_t75" style="position:absolute;left:0pt;margin-left:53pt;margin-top:300.7pt;height:170.85pt;width:222.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6" o:title=""/>
            <o:lock v:ext="edit" aspectratio="t"/>
          </v:shape>
        </w:pict>
      </w:r>
      <w:r>
        <w:pict>
          <v:shape id="_x000096" o:spid="_x0000_s1122" o:spt="75" type="#_x0000_t75" style="position:absolute;left:0pt;margin-left:282.6pt;margin-top:477.75pt;height:20pt;width:35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7" o:title=""/>
            <o:lock v:ext="edit" aspectratio="t"/>
          </v:shape>
        </w:pict>
      </w:r>
      <w:r>
        <w:pict>
          <v:shape id="_x000097" o:spid="_x0000_s1123" o:spt="75" type="#_x0000_t75" style="position:absolute;left:0pt;margin-left:53pt;margin-top:525.75pt;height:126.55pt;width:371.1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8" o:title=""/>
            <o:lock v:ext="edit" aspectratio="t"/>
          </v:shape>
        </w:pict>
      </w:r>
      <w:r>
        <w:pict>
          <v:shape id="_x000098" o:spid="_x0000_s1124" o:spt="75" type="#_x0000_t75" style="position:absolute;left:0pt;margin-left:84.55pt;margin-top:657.15pt;height:20pt;width:35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7" o:title=""/>
            <o:lock v:ext="edit" aspectratio="t"/>
          </v:shape>
        </w:pict>
      </w:r>
      <w:r>
        <w:pict>
          <v:shape id="_x000099" o:spid="_x0000_s1125" o:spt="75" type="#_x0000_t75" style="position:absolute;left:0pt;margin-left:105.55pt;margin-top:690.15pt;height:15.5pt;width:60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9" o:title=""/>
            <o:lock v:ext="edit" aspectratio="t"/>
          </v:shape>
        </w:pict>
      </w:r>
      <w:r>
        <w:pict>
          <v:shape id="_x0000100" o:spid="_x0000_s1126" o:spt="75" type="#_x0000_t75" style="position:absolute;left:0pt;margin-left:174.55pt;margin-top:687.9pt;height:20pt;width:66.5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0" o:title=""/>
            <o:lock v:ext="edit" aspectratio="t"/>
          </v:shape>
        </w:pict>
      </w:r>
      <w:r>
        <w:pict>
          <v:shape id="_x0000101" o:spid="_x0000_s1127" o:spt="75" type="#_x0000_t75" style="position:absolute;left:0pt;margin-left:249.6pt;margin-top:687.9pt;height:20pt;width:66.5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1" o:title=""/>
            <o:lock v:ext="edit" aspectratio="t"/>
          </v:shape>
        </w:pict>
      </w:r>
      <w:r>
        <w:pict>
          <v:shape id="_x0000102" o:spid="_x0000_s1128" o:spt="75" type="#_x0000_t75" style="position:absolute;left:0pt;margin-left:324.6pt;margin-top:688.65pt;height:20pt;width:38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2" o:title=""/>
            <o:lock v:ext="edit" aspectratio="t"/>
          </v:shape>
        </w:pict>
      </w:r>
      <w:r>
        <w:pict>
          <v:shape id="_x0000103" o:spid="_x0000_s1129" o:spt="75" type="#_x0000_t75" style="position:absolute;left:0pt;margin-left:381.6pt;margin-top:690.15pt;height:16.25pt;width:38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3" o:title=""/>
            <o:lock v:ext="edit" aspectratio="t"/>
          </v:shape>
        </w:pict>
      </w:r>
      <w:r>
        <w:pict>
          <v:shape id="_x0000104" o:spid="_x0000_s1130" o:spt="75" type="#_x0000_t75" style="position:absolute;left:0pt;margin-left:53pt;margin-top:718.7pt;height:22.25pt;width:119.8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4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）如图所示玻璃仪器中，配制一定物质的量浓度的苯甲酸钠溶液所需的仪器名称为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439DAF6F">
      <w:pPr>
        <w:spacing w:before="186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）准确称取一定量产品，溶解于稀</w:t>
      </w:r>
      <w:r>
        <w:rPr>
          <w:rFonts w:ascii="Times New Roman"/>
          <w:color w:val="000000"/>
          <w:spacing w:val="6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中，萃取生成的苯甲酸，蒸去有机溶剂，加入一定量的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NaOH</w:t>
      </w:r>
    </w:p>
    <w:p w14:paraId="4ED043CC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标准溶液，滴入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1~2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滴酚酞溶液，用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HCl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标准溶液滴定剩余的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NaOH</w:t>
      </w:r>
      <w:r>
        <w:rPr>
          <w:rFonts w:ascii="宋体" w:hAnsi="宋体" w:cs="宋体"/>
          <w:color w:val="000000"/>
          <w:spacing w:val="-1"/>
          <w:sz w:val="21"/>
        </w:rPr>
        <w:t>。滴定终点的现象为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-2"/>
          <w:sz w:val="21"/>
        </w:rPr>
        <w:t>。实验所</w:t>
      </w:r>
    </w:p>
    <w:p w14:paraId="77ABB2D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需的指示剂不可更换为甲基橙，原因为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183FE81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宋体" w:hAnsi="宋体" w:cs="宋体"/>
          <w:color w:val="000000"/>
          <w:spacing w:val="0"/>
          <w:sz w:val="21"/>
        </w:rPr>
        <w:t>）取一定量产品进行热重分析，每个阶段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重量降低比例数据如图所示。</w:t>
      </w:r>
      <w:r>
        <w:rPr>
          <w:rFonts w:ascii="Times New Roman"/>
          <w:color w:val="000000"/>
          <w:spacing w:val="0"/>
          <w:sz w:val="21"/>
        </w:rPr>
        <w:t>0</w:t>
      </w:r>
      <w:r>
        <w:rPr>
          <w:rFonts w:ascii="宋体" w:hAnsi="宋体" w:cs="宋体"/>
          <w:color w:val="000000"/>
          <w:spacing w:val="0"/>
          <w:sz w:val="21"/>
        </w:rPr>
        <w:t>～</w:t>
      </w:r>
      <w:r>
        <w:rPr>
          <w:rFonts w:ascii="Times New Roman"/>
          <w:color w:val="000000"/>
          <w:spacing w:val="0"/>
          <w:sz w:val="21"/>
        </w:rPr>
        <w:t>92</w:t>
      </w:r>
      <w:r>
        <w:rPr>
          <w:rFonts w:ascii="新宋体" w:hAnsi="新宋体" w:cs="新宋体"/>
          <w:color w:val="000000"/>
          <w:spacing w:val="5"/>
          <w:sz w:val="21"/>
        </w:rPr>
        <w:t>℃</w:t>
      </w:r>
      <w:r>
        <w:rPr>
          <w:rFonts w:ascii="宋体" w:hAnsi="宋体" w:cs="宋体"/>
          <w:color w:val="000000"/>
          <w:spacing w:val="0"/>
          <w:sz w:val="21"/>
        </w:rPr>
        <w:t>范围内产品质量减轻</w:t>
      </w:r>
    </w:p>
    <w:p w14:paraId="56A7EA80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的原因为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。结晶水个数</w:t>
      </w:r>
      <w:r>
        <w:rPr>
          <w:rFonts w:ascii="Times New Roman"/>
          <w:color w:val="000000"/>
          <w:spacing w:val="35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  <w:r>
        <w:rPr>
          <w:rFonts w:ascii="Times New Roman"/>
          <w:color w:val="000000"/>
          <w:spacing w:val="0"/>
          <w:sz w:val="21"/>
        </w:rPr>
        <w:t>[</w:t>
      </w:r>
      <w:r>
        <w:rPr>
          <w:rFonts w:ascii="Times New Roman"/>
          <w:color w:val="000000"/>
          <w:spacing w:val="180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，结果保留两位有效数字</w:t>
      </w:r>
      <w:r>
        <w:rPr>
          <w:rFonts w:ascii="Times New Roman"/>
          <w:color w:val="000000"/>
          <w:spacing w:val="0"/>
          <w:sz w:val="21"/>
        </w:rPr>
        <w:t>]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3E8BBECB">
      <w:pPr>
        <w:spacing w:before="381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研究人员设计了一种从铜冶炼烟尘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主要含</w:t>
      </w:r>
      <w:r>
        <w:rPr>
          <w:rFonts w:ascii="Times New Roman"/>
          <w:color w:val="000000"/>
          <w:spacing w:val="0"/>
          <w:sz w:val="21"/>
        </w:rPr>
        <w:t xml:space="preserve"> S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62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及</w:t>
      </w:r>
      <w:r>
        <w:rPr>
          <w:rFonts w:ascii="Times New Roman"/>
          <w:color w:val="000000"/>
          <w:spacing w:val="0"/>
          <w:sz w:val="21"/>
        </w:rPr>
        <w:t xml:space="preserve"> Cu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Zn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 xml:space="preserve">Pb </w:t>
      </w:r>
      <w:r>
        <w:rPr>
          <w:rFonts w:ascii="宋体" w:hAnsi="宋体" w:cs="宋体"/>
          <w:color w:val="000000"/>
          <w:spacing w:val="0"/>
          <w:sz w:val="21"/>
        </w:rPr>
        <w:t>的硫酸盐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中高效回收砷、铜、锌</w:t>
      </w:r>
    </w:p>
    <w:p w14:paraId="78BEA4CE">
      <w:pPr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和铅的绿色工艺，部分流程如下：</w:t>
      </w:r>
    </w:p>
    <w:p w14:paraId="3A5A3524">
      <w:pPr>
        <w:spacing w:before="281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已知：</w:t>
      </w:r>
      <w:r>
        <w:rPr>
          <w:rFonts w:ascii="Times New Roman"/>
          <w:color w:val="000000"/>
          <w:spacing w:val="62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熔点</w:t>
      </w:r>
      <w:r>
        <w:rPr>
          <w:rFonts w:ascii="Times New Roman"/>
          <w:color w:val="000000"/>
          <w:spacing w:val="0"/>
          <w:sz w:val="21"/>
        </w:rPr>
        <w:t xml:space="preserve"> 314</w:t>
      </w:r>
      <w:r>
        <w:rPr>
          <w:rFonts w:ascii="新宋体" w:hAnsi="新宋体" w:cs="新宋体"/>
          <w:color w:val="000000"/>
          <w:spacing w:val="5"/>
          <w:sz w:val="21"/>
        </w:rPr>
        <w:t>℃</w:t>
      </w:r>
      <w:r>
        <w:rPr>
          <w:rFonts w:ascii="宋体" w:hAnsi="宋体" w:cs="宋体"/>
          <w:color w:val="000000"/>
          <w:spacing w:val="0"/>
          <w:sz w:val="21"/>
        </w:rPr>
        <w:t>，沸点</w:t>
      </w:r>
      <w:r>
        <w:rPr>
          <w:rFonts w:ascii="Times New Roman"/>
          <w:color w:val="000000"/>
          <w:spacing w:val="0"/>
          <w:sz w:val="21"/>
        </w:rPr>
        <w:t xml:space="preserve"> 460</w:t>
      </w:r>
      <w:r>
        <w:rPr>
          <w:rFonts w:ascii="新宋体" w:hAnsi="新宋体" w:cs="新宋体"/>
          <w:color w:val="000000"/>
          <w:spacing w:val="0"/>
          <w:sz w:val="21"/>
        </w:rPr>
        <w:t>℃</w:t>
      </w:r>
    </w:p>
    <w:p w14:paraId="6C22C6D1">
      <w:pPr>
        <w:spacing w:before="39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分解温度：</w:t>
      </w:r>
      <w:r>
        <w:rPr>
          <w:rFonts w:ascii="Times New Roman"/>
          <w:color w:val="000000"/>
          <w:spacing w:val="111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123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123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6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高于</w:t>
      </w:r>
    </w:p>
    <w:p w14:paraId="701F60EB">
      <w:pPr>
        <w:spacing w:before="93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）设计焙烧温度为</w:t>
      </w:r>
      <w:r>
        <w:rPr>
          <w:rFonts w:ascii="Times New Roman"/>
          <w:color w:val="000000"/>
          <w:spacing w:val="0"/>
          <w:sz w:val="21"/>
        </w:rPr>
        <w:t xml:space="preserve"> 600</w:t>
      </w:r>
      <w:r>
        <w:rPr>
          <w:rFonts w:ascii="新宋体" w:hAnsi="新宋体" w:cs="新宋体"/>
          <w:color w:val="000000"/>
          <w:spacing w:val="5"/>
          <w:sz w:val="21"/>
        </w:rPr>
        <w:t>℃</w:t>
      </w:r>
      <w:r>
        <w:rPr>
          <w:rFonts w:ascii="宋体" w:hAnsi="宋体" w:cs="宋体"/>
          <w:color w:val="000000"/>
          <w:spacing w:val="0"/>
          <w:sz w:val="21"/>
        </w:rPr>
        <w:t>，理由为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693548A6">
      <w:pPr>
        <w:spacing w:before="10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4BE92C0E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6F45563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60612CDC">
      <w:pPr>
        <w:sectPr>
          <w:pgSz w:w="11900" w:h="16840"/>
          <w:pgMar w:top="144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5430E949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8E29CAC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107" o:spid="_x0000_s1133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2" o:title=""/>
            <o:lock v:ext="edit" aspectratio="t"/>
          </v:shape>
        </w:pict>
      </w:r>
      <w:r>
        <w:pict>
          <v:shape id="_x0000108" o:spid="_x0000_s1134" o:spt="75" type="#_x0000_t75" style="position:absolute;left:0pt;margin-left:92.8pt;margin-top:461.25pt;height:21.5pt;width:153.5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5" o:title=""/>
            <o:lock v:ext="edit" aspectratio="t"/>
          </v:shape>
        </w:pict>
      </w:r>
      <w:r>
        <w:pict>
          <v:shape id="_x0000109" o:spid="_x0000_s1135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2" o:title=""/>
            <o:lock v:ext="edit" aspectratio="t"/>
          </v:shape>
        </w:pict>
      </w:r>
      <w:r>
        <w:pict>
          <v:shape id="_x0000110" o:spid="_x0000_s1136" o:spt="75" type="#_x0000_t75" style="position:absolute;left:0pt;margin-left:89.8pt;margin-top:72.55pt;height:17.75pt;width:23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6" o:title=""/>
            <o:lock v:ext="edit" aspectratio="t"/>
          </v:shape>
        </w:pict>
      </w:r>
      <w:r>
        <w:pict>
          <v:shape id="_x0000111" o:spid="_x0000_s1137" o:spt="75" type="#_x0000_t75" style="position:absolute;left:0pt;margin-left:131.8pt;margin-top:71.8pt;height:20pt;width:44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9" o:title=""/>
            <o:lock v:ext="edit" aspectratio="t"/>
          </v:shape>
        </w:pict>
      </w:r>
      <w:r>
        <w:pict>
          <v:shape id="_x0000112" o:spid="_x0000_s1138" o:spt="75" type="#_x0000_t75" style="position:absolute;left:0pt;margin-left:185.1pt;margin-top:71.8pt;height:20pt;width:31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7" o:title=""/>
            <o:lock v:ext="edit" aspectratio="t"/>
          </v:shape>
        </w:pict>
      </w:r>
      <w:r>
        <w:pict>
          <v:shape id="_x0000113" o:spid="_x0000_s1139" o:spt="75" type="#_x0000_t75" style="position:absolute;left:0pt;margin-left:298.35pt;margin-top:71.8pt;height:20pt;width:47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8" o:title=""/>
            <o:lock v:ext="edit" aspectratio="t"/>
          </v:shape>
        </w:pict>
      </w:r>
      <w:r>
        <w:pict>
          <v:shape id="_x0000114" o:spid="_x0000_s1140" o:spt="75" type="#_x0000_t75" style="position:absolute;left:0pt;margin-left:84.55pt;margin-top:176.1pt;height:14.75pt;width:44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9" o:title=""/>
            <o:lock v:ext="edit" aspectratio="t"/>
          </v:shape>
        </w:pict>
      </w:r>
      <w:r>
        <w:pict>
          <v:shape id="_x0000115" o:spid="_x0000_s1141" o:spt="75" type="#_x0000_t75" style="position:absolute;left:0pt;margin-left:137.05pt;margin-top:174.6pt;height:17.75pt;width:75.5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90" o:title=""/>
            <o:lock v:ext="edit" aspectratio="t"/>
          </v:shape>
        </w:pict>
      </w:r>
      <w:r>
        <w:pict>
          <v:shape id="_x0000116" o:spid="_x0000_s1142" o:spt="75" type="#_x0000_t75" style="position:absolute;left:0pt;margin-left:220.35pt;margin-top:175.35pt;height:16.25pt;width:17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91" o:title=""/>
            <o:lock v:ext="edit" aspectratio="t"/>
          </v:shape>
        </w:pict>
      </w:r>
      <w:r>
        <w:pict>
          <v:shape id="_x0000117" o:spid="_x0000_s1143" o:spt="75" type="#_x0000_t75" style="position:absolute;left:0pt;margin-left:305.1pt;margin-top:204.6pt;height:20pt;width:3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92" o:title=""/>
            <o:lock v:ext="edit" aspectratio="t"/>
          </v:shape>
        </w:pict>
      </w:r>
      <w:r>
        <w:pict>
          <v:shape id="_x0000118" o:spid="_x0000_s1144" o:spt="75" type="#_x0000_t75" style="position:absolute;left:0pt;margin-left:444.7pt;margin-top:204.6pt;height:20pt;width:20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93" o:title=""/>
            <o:lock v:ext="edit" aspectratio="t"/>
          </v:shape>
        </w:pict>
      </w:r>
      <w:r>
        <w:pict>
          <v:shape id="_x0000119" o:spid="_x0000_s1145" o:spt="75" type="#_x0000_t75" style="position:absolute;left:0pt;margin-left:53pt;margin-top:235.35pt;height:20pt;width:54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94" o:title=""/>
            <o:lock v:ext="edit" aspectratio="t"/>
          </v:shape>
        </w:pict>
      </w:r>
      <w:r>
        <w:pict>
          <v:shape id="_x0000120" o:spid="_x0000_s1146" o:spt="75" type="#_x0000_t75" style="position:absolute;left:0pt;margin-left:116.05pt;margin-top:235.35pt;height:20pt;width:24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95" o:title=""/>
            <o:lock v:ext="edit" aspectratio="t"/>
          </v:shape>
        </w:pict>
      </w:r>
      <w:r>
        <w:pict>
          <v:shape id="_x0000121" o:spid="_x0000_s1147" o:spt="75" type="#_x0000_t75" style="position:absolute;left:0pt;margin-left:58.25pt;margin-top:260.85pt;height:141.6pt;width:229.3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96" o:title=""/>
            <o:lock v:ext="edit" aspectratio="t"/>
          </v:shape>
        </w:pict>
      </w:r>
      <w:r>
        <w:pict>
          <v:shape id="_x0000122" o:spid="_x0000_s1148" o:spt="75" type="#_x0000_t75" style="position:absolute;left:0pt;margin-left:92.8pt;margin-top:429.75pt;height:22.25pt;width:146.0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97" o:title=""/>
            <o:lock v:ext="edit" aspectratio="t"/>
          </v:shape>
        </w:pict>
      </w:r>
      <w:r>
        <w:pict>
          <v:shape id="_x0000123" o:spid="_x0000_s1149" o:spt="75" type="#_x0000_t75" style="position:absolute;left:0pt;margin-left:247.35pt;margin-top:429.75pt;height:21.5pt;width:177.5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98" o:title=""/>
            <o:lock v:ext="edit" aspectratio="t"/>
          </v:shape>
        </w:pict>
      </w:r>
      <w:r>
        <w:pict>
          <v:shape id="_x0000124" o:spid="_x0000_s1150" o:spt="75" type="#_x0000_t75" style="position:absolute;left:0pt;margin-left:254.85pt;margin-top:461.25pt;height:21.5pt;width:180.5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99" o:title=""/>
            <o:lock v:ext="edit" aspectratio="t"/>
          </v:shape>
        </w:pict>
      </w:r>
      <w:r>
        <w:pict>
          <v:shape id="_x0000125" o:spid="_x0000_s1151" o:spt="75" type="#_x0000_t75" style="position:absolute;left:0pt;margin-left:187.35pt;margin-top:492pt;height:22.25pt;width:146.0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00" o:title=""/>
            <o:lock v:ext="edit" aspectratio="t"/>
          </v:shape>
        </w:pict>
      </w:r>
      <w:r>
        <w:pict>
          <v:shape id="_x0000126" o:spid="_x0000_s1152" o:spt="75" type="#_x0000_t75" style="position:absolute;left:0pt;margin-left:341.85pt;margin-top:495.75pt;height:14.75pt;width:32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01" o:title=""/>
            <o:lock v:ext="edit" aspectratio="t"/>
          </v:shape>
        </w:pict>
      </w:r>
      <w:r>
        <w:pict>
          <v:shape id="_x0000127" o:spid="_x0000_s1153" o:spt="75" type="#_x0000_t75" style="position:absolute;left:0pt;margin-left:408.6pt;margin-top:494.25pt;height:17.75pt;width:47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02" o:title=""/>
            <o:lock v:ext="edit" aspectratio="t"/>
          </v:shape>
        </w:pict>
      </w:r>
      <w:r>
        <w:pict>
          <v:shape id="_x0000128" o:spid="_x0000_s1154" o:spt="75" type="#_x0000_t75" style="position:absolute;left:0pt;margin-left:53pt;margin-top:567.05pt;height:169.35pt;width:414.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03" o:title=""/>
            <o:lock v:ext="edit" aspectratio="t"/>
          </v:shape>
        </w:pict>
      </w:r>
      <w:r>
        <w:pict>
          <v:shape id="_x0000129" o:spid="_x0000_s1155" o:spt="75" type="#_x0000_t75" style="position:absolute;left:0pt;margin-left:74.05pt;margin-top:741.2pt;height:15.5pt;width:57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04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）将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通入</w:t>
      </w:r>
      <w:r>
        <w:rPr>
          <w:rFonts w:ascii="Times New Roman"/>
          <w:color w:val="000000"/>
          <w:spacing w:val="8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53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的混合溶液可制得</w:t>
      </w:r>
      <w:r>
        <w:rPr>
          <w:rFonts w:ascii="Times New Roman"/>
          <w:color w:val="000000"/>
          <w:spacing w:val="8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，该反应的化学方程式为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654FB749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）酸浸的目的为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4070F91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）从浸出液得到</w:t>
      </w:r>
      <w:r>
        <w:rPr>
          <w:rFonts w:ascii="Times New Roman"/>
          <w:color w:val="000000"/>
          <w:spacing w:val="0"/>
          <w:sz w:val="21"/>
        </w:rPr>
        <w:t xml:space="preserve"> Cu </w:t>
      </w:r>
      <w:r>
        <w:rPr>
          <w:rFonts w:ascii="宋体" w:hAnsi="宋体" w:cs="宋体"/>
          <w:color w:val="000000"/>
          <w:spacing w:val="0"/>
          <w:sz w:val="21"/>
        </w:rPr>
        <w:t>的方法为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任写一种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4B8FBC3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宋体" w:hAnsi="宋体" w:cs="宋体"/>
          <w:color w:val="000000"/>
          <w:spacing w:val="0"/>
          <w:sz w:val="21"/>
        </w:rPr>
        <w:t>）某含</w:t>
      </w:r>
      <w:r>
        <w:rPr>
          <w:rFonts w:ascii="Times New Roman"/>
          <w:color w:val="000000"/>
          <w:spacing w:val="0"/>
          <w:sz w:val="21"/>
        </w:rPr>
        <w:t xml:space="preserve"> Pb </w:t>
      </w:r>
      <w:r>
        <w:rPr>
          <w:rFonts w:ascii="宋体" w:hAnsi="宋体" w:cs="宋体"/>
          <w:color w:val="000000"/>
          <w:spacing w:val="0"/>
          <w:sz w:val="21"/>
        </w:rPr>
        <w:t>化合物是一种被广泛应用于太阳能电池领域的晶体材料，室温下该化合物晶胞如图所示，晶</w:t>
      </w:r>
    </w:p>
    <w:p w14:paraId="40ABCC6E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胞参数</w:t>
      </w:r>
      <w:r>
        <w:rPr>
          <w:rFonts w:ascii="Times New Roman"/>
          <w:color w:val="000000"/>
          <w:spacing w:val="7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141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</w:t>
      </w:r>
      <w:r>
        <w:rPr>
          <w:rFonts w:ascii="Times New Roman"/>
          <w:color w:val="000000"/>
          <w:spacing w:val="25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Pb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之间的距离为</w:t>
      </w:r>
      <w:r>
        <w:rPr>
          <w:rFonts w:ascii="Times New Roman"/>
          <w:color w:val="000000"/>
          <w:spacing w:val="0"/>
          <w:sz w:val="21"/>
        </w:rPr>
        <w:t>_______pm(</w:t>
      </w:r>
      <w:r>
        <w:rPr>
          <w:rFonts w:ascii="宋体" w:hAnsi="宋体" w:cs="宋体"/>
          <w:color w:val="000000"/>
          <w:spacing w:val="0"/>
          <w:sz w:val="21"/>
        </w:rPr>
        <w:t>用带有晶胞参数的代数式表示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-7"/>
          <w:sz w:val="21"/>
        </w:rPr>
        <w:t>；该</w:t>
      </w:r>
    </w:p>
    <w:p w14:paraId="46F6B68B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化合物的化学式为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，晶体密度计算式为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56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用带有阿伏加德罗常数</w:t>
      </w:r>
      <w:r>
        <w:rPr>
          <w:rFonts w:ascii="Times New Roman"/>
          <w:color w:val="000000"/>
          <w:spacing w:val="3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的代数式表示</w:t>
      </w:r>
    </w:p>
    <w:p w14:paraId="44F12874">
      <w:pPr>
        <w:spacing w:before="382" w:after="0" w:line="243" w:lineRule="exact"/>
        <w:ind w:left="1047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39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分别表示</w:t>
      </w:r>
      <w:r>
        <w:rPr>
          <w:rFonts w:ascii="Times New Roman"/>
          <w:color w:val="000000"/>
          <w:spacing w:val="0"/>
          <w:sz w:val="21"/>
        </w:rPr>
        <w:t xml:space="preserve"> Cs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 xml:space="preserve">Pb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Br </w:t>
      </w:r>
      <w:r>
        <w:rPr>
          <w:rFonts w:ascii="宋体" w:hAnsi="宋体" w:cs="宋体"/>
          <w:color w:val="000000"/>
          <w:spacing w:val="0"/>
          <w:sz w:val="21"/>
        </w:rPr>
        <w:t>的摩尔质量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3ADE1A30">
      <w:pPr>
        <w:spacing w:before="311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乙炔加氢是除去乙烯中少量乙炔杂质，得到高纯度乙烯的重要方法。该过程包括以下两个主要反应：</w:t>
      </w:r>
    </w:p>
    <w:p w14:paraId="56D9C0E4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反应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：</w:t>
      </w:r>
    </w:p>
    <w:p w14:paraId="71382B6F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反应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：</w:t>
      </w:r>
    </w:p>
    <w:p w14:paraId="1EE3D374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0"/>
          <w:sz w:val="21"/>
        </w:rPr>
        <w:t>25</w:t>
      </w:r>
      <w:r>
        <w:rPr>
          <w:rFonts w:ascii="新宋体" w:hAnsi="新宋体" w:cs="新宋体"/>
          <w:color w:val="000000"/>
          <w:spacing w:val="5"/>
          <w:sz w:val="21"/>
        </w:rPr>
        <w:t>℃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0"/>
          <w:sz w:val="21"/>
        </w:rPr>
        <w:t xml:space="preserve">101kPa </w:t>
      </w:r>
      <w:r>
        <w:rPr>
          <w:rFonts w:ascii="宋体" w:hAnsi="宋体" w:cs="宋体"/>
          <w:color w:val="000000"/>
          <w:spacing w:val="0"/>
          <w:sz w:val="21"/>
        </w:rPr>
        <w:t>时，反应</w:t>
      </w:r>
      <w:r>
        <w:rPr>
          <w:rFonts w:ascii="Times New Roman"/>
          <w:color w:val="000000"/>
          <w:spacing w:val="363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86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79CD961D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-1"/>
          <w:sz w:val="21"/>
        </w:rPr>
        <w:t>）一定条件下，使用某含</w:t>
      </w:r>
      <w:r>
        <w:rPr>
          <w:rFonts w:ascii="Times New Roman"/>
          <w:color w:val="000000"/>
          <w:spacing w:val="0"/>
          <w:sz w:val="21"/>
        </w:rPr>
        <w:t xml:space="preserve"> Co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催化剂，在不同温度下测得乙炔转化率和产物选择性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指定产物的物质的量</w:t>
      </w:r>
    </w:p>
    <w:p w14:paraId="32CD563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转化的乙炔的物质的量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如图所示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反应均未达平衡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0B85BD83">
      <w:pPr>
        <w:spacing w:before="36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①在</w:t>
      </w:r>
      <w:r>
        <w:rPr>
          <w:rFonts w:ascii="Times New Roman"/>
          <w:color w:val="000000"/>
          <w:spacing w:val="106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范围内，乙炔转化率随温度升高而增大的原因为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任写一条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，当温度由</w:t>
      </w:r>
      <w:r>
        <w:rPr>
          <w:rFonts w:ascii="Times New Roman"/>
          <w:color w:val="000000"/>
          <w:spacing w:val="0"/>
          <w:sz w:val="21"/>
        </w:rPr>
        <w:t xml:space="preserve"> 220</w:t>
      </w:r>
      <w:r>
        <w:rPr>
          <w:rFonts w:ascii="新宋体" w:hAnsi="新宋体" w:cs="新宋体"/>
          <w:color w:val="000000"/>
          <w:spacing w:val="5"/>
          <w:sz w:val="21"/>
        </w:rPr>
        <w:t>℃</w:t>
      </w:r>
      <w:r>
        <w:rPr>
          <w:rFonts w:ascii="宋体" w:hAnsi="宋体" w:cs="宋体"/>
          <w:color w:val="000000"/>
          <w:spacing w:val="0"/>
          <w:sz w:val="21"/>
        </w:rPr>
        <w:t>升高</w:t>
      </w:r>
    </w:p>
    <w:p w14:paraId="01EA0186">
      <w:pPr>
        <w:spacing w:before="264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8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027807D5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45E9BE8F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05E2CB5B">
      <w:pPr>
        <w:sectPr>
          <w:pgSz w:w="11900" w:h="16840"/>
          <w:pgMar w:top="1518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308EC9C9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4A5D25BA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132" o:spid="_x0000_s1158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2" o:title=""/>
            <o:lock v:ext="edit" aspectratio="t"/>
          </v:shape>
        </w:pict>
      </w:r>
      <w:r>
        <w:pict>
          <v:shape id="_x0000133" o:spid="_x0000_s1159" o:spt="75" type="#_x0000_t75" style="position:absolute;left:0pt;margin-left:53pt;margin-top:446.25pt;height:164.85pt;width:414.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05" o:title=""/>
            <o:lock v:ext="edit" aspectratio="t"/>
          </v:shape>
        </w:pict>
      </w:r>
      <w:r>
        <w:pict>
          <v:shape id="_x0000134" o:spid="_x0000_s1160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2" o:title=""/>
            <o:lock v:ext="edit" aspectratio="t"/>
          </v:shape>
        </w:pict>
      </w:r>
      <w:r>
        <w:pict>
          <v:shape id="_x0000135" o:spid="_x0000_s1161" o:spt="75" type="#_x0000_t75" style="position:absolute;left:0pt;margin-left:365.85pt;margin-top:92.8pt;height:17pt;width:11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06" o:title=""/>
            <o:lock v:ext="edit" aspectratio="t"/>
          </v:shape>
        </w:pict>
      </w:r>
      <w:r>
        <w:pict>
          <v:shape id="_x0000136" o:spid="_x0000_s1162" o:spt="75" type="#_x0000_t75" style="position:absolute;left:0pt;margin-left:412.35pt;margin-top:92.8pt;height:17pt;width:12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07" o:title=""/>
            <o:lock v:ext="edit" aspectratio="t"/>
          </v:shape>
        </w:pict>
      </w:r>
      <w:r>
        <w:pict>
          <v:shape id="_x0000137" o:spid="_x0000_s1163" o:spt="75" type="#_x0000_t75" style="position:absolute;left:0pt;margin-left:182.1pt;margin-top:140.85pt;height:21.5pt;width:50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08" o:title=""/>
            <o:lock v:ext="edit" aspectratio="t"/>
          </v:shape>
        </w:pict>
      </w:r>
      <w:r>
        <w:pict>
          <v:shape id="_x0000138" o:spid="_x0000_s1164" o:spt="75" type="#_x0000_t75" style="position:absolute;left:0pt;margin-left:240.6pt;margin-top:142.35pt;height:20pt;width:18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6" o:title=""/>
            <o:lock v:ext="edit" aspectratio="t"/>
          </v:shape>
        </w:pict>
      </w:r>
      <w:r>
        <w:pict>
          <v:shape id="_x0000139" o:spid="_x0000_s1165" o:spt="75" type="#_x0000_t75" style="position:absolute;left:0pt;margin-left:278.1pt;margin-top:140.85pt;height:22.25pt;width:35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09" o:title=""/>
            <o:lock v:ext="edit" aspectratio="t"/>
          </v:shape>
        </w:pict>
      </w:r>
      <w:r>
        <w:pict>
          <v:shape id="_x0000140" o:spid="_x0000_s1166" o:spt="75" type="#_x0000_t75" style="position:absolute;left:0pt;margin-left:395.85pt;margin-top:139.35pt;height:26pt;width:116.0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0" o:title=""/>
            <o:lock v:ext="edit" aspectratio="t"/>
          </v:shape>
        </w:pict>
      </w:r>
      <w:r>
        <w:pict>
          <v:shape id="_x0000141" o:spid="_x0000_s1167" o:spt="75" type="#_x0000_t75" style="position:absolute;left:0pt;margin-left:98.8pt;margin-top:170.85pt;height:16.25pt;width:32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1" o:title=""/>
            <o:lock v:ext="edit" aspectratio="t"/>
          </v:shape>
        </w:pict>
      </w:r>
      <w:r>
        <w:pict>
          <v:shape id="_x0000142" o:spid="_x0000_s1168" o:spt="75" type="#_x0000_t75" style="position:absolute;left:0pt;margin-left:53pt;margin-top:195.6pt;height:21.5pt;width:174.5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2" o:title=""/>
            <o:lock v:ext="edit" aspectratio="t"/>
          </v:shape>
        </w:pict>
      </w:r>
      <w:r>
        <w:pict>
          <v:shape id="_x0000143" o:spid="_x0000_s1169" o:spt="75" type="#_x0000_t75" style="position:absolute;left:0pt;margin-left:246.6pt;margin-top:195.6pt;height:22.25pt;width:44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3" o:title=""/>
            <o:lock v:ext="edit" aspectratio="t"/>
          </v:shape>
        </w:pict>
      </w:r>
      <w:r>
        <w:pict>
          <v:shape id="_x0000144" o:spid="_x0000_s1170" o:spt="75" type="#_x0000_t75" style="position:absolute;left:0pt;margin-left:326.1pt;margin-top:197.1pt;height:18.5pt;width:43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4" o:title=""/>
            <o:lock v:ext="edit" aspectratio="t"/>
          </v:shape>
        </w:pict>
      </w:r>
      <w:r>
        <w:pict>
          <v:shape id="_x0000145" o:spid="_x0000_s1171" o:spt="75" type="#_x0000_t75" style="position:absolute;left:0pt;margin-left:47pt;margin-top:221.1pt;height:120.55pt;width:372.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5" o:title=""/>
            <o:lock v:ext="edit" aspectratio="t"/>
          </v:shape>
        </w:pict>
      </w:r>
      <w:r>
        <w:pict>
          <v:shape id="_x0000146" o:spid="_x0000_s1172" o:spt="75" type="#_x0000_t75" style="position:absolute;left:0pt;margin-left:261.6pt;margin-top:369.7pt;height:21.5pt;width:74.0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6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至</w:t>
      </w:r>
      <w:r>
        <w:rPr>
          <w:rFonts w:ascii="Times New Roman"/>
          <w:color w:val="000000"/>
          <w:spacing w:val="0"/>
          <w:sz w:val="21"/>
        </w:rPr>
        <w:t xml:space="preserve"> 260</w:t>
      </w:r>
      <w:r>
        <w:rPr>
          <w:rFonts w:ascii="新宋体" w:hAnsi="新宋体" w:cs="新宋体"/>
          <w:color w:val="000000"/>
          <w:spacing w:val="5"/>
          <w:sz w:val="21"/>
        </w:rPr>
        <w:t>℃</w:t>
      </w:r>
      <w:r>
        <w:rPr>
          <w:rFonts w:ascii="宋体" w:hAnsi="宋体" w:cs="宋体"/>
          <w:color w:val="000000"/>
          <w:spacing w:val="0"/>
          <w:sz w:val="21"/>
        </w:rPr>
        <w:t>，乙炔转化率减小的原因可能为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570886E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②在</w:t>
      </w:r>
      <w:r>
        <w:rPr>
          <w:rFonts w:ascii="Times New Roman"/>
          <w:color w:val="000000"/>
          <w:spacing w:val="0"/>
          <w:sz w:val="21"/>
        </w:rPr>
        <w:t xml:space="preserve"> 120~240</w:t>
      </w:r>
      <w:r>
        <w:rPr>
          <w:rFonts w:ascii="新宋体" w:hAnsi="新宋体" w:cs="新宋体"/>
          <w:color w:val="000000"/>
          <w:spacing w:val="5"/>
          <w:sz w:val="21"/>
        </w:rPr>
        <w:t>℃</w:t>
      </w:r>
      <w:r>
        <w:rPr>
          <w:rFonts w:ascii="宋体" w:hAnsi="宋体" w:cs="宋体"/>
          <w:color w:val="000000"/>
          <w:spacing w:val="0"/>
          <w:sz w:val="21"/>
        </w:rPr>
        <w:t>范围内，反应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和反应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乙炔的转化速率大小关系为</w:t>
      </w:r>
      <w:r>
        <w:rPr>
          <w:rFonts w:ascii="Times New Roman"/>
          <w:color w:val="000000"/>
          <w:spacing w:val="14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填“</w:t>
      </w:r>
      <w:r>
        <w:rPr>
          <w:rFonts w:ascii="Times New Roman"/>
          <w:color w:val="000000"/>
          <w:spacing w:val="0"/>
          <w:sz w:val="21"/>
        </w:rPr>
        <w:t>&gt;</w:t>
      </w:r>
      <w:r>
        <w:rPr>
          <w:rFonts w:ascii="宋体" w:hAnsi="宋体" w:cs="宋体"/>
          <w:color w:val="000000"/>
          <w:spacing w:val="0"/>
          <w:sz w:val="21"/>
        </w:rPr>
        <w:t>”“</w:t>
      </w:r>
      <w:r>
        <w:rPr>
          <w:rFonts w:ascii="Times New Roman"/>
          <w:color w:val="000000"/>
          <w:spacing w:val="0"/>
          <w:sz w:val="21"/>
        </w:rPr>
        <w:t>&lt;</w:t>
      </w:r>
      <w:r>
        <w:rPr>
          <w:rFonts w:ascii="宋体" w:hAnsi="宋体" w:cs="宋体"/>
          <w:color w:val="000000"/>
          <w:spacing w:val="0"/>
          <w:sz w:val="21"/>
        </w:rPr>
        <w:t>”或“</w:t>
      </w:r>
      <w:r>
        <w:rPr>
          <w:rFonts w:ascii="Times New Roman"/>
          <w:color w:val="000000"/>
          <w:spacing w:val="0"/>
          <w:sz w:val="21"/>
        </w:rPr>
        <w:t>=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，</w:t>
      </w:r>
    </w:p>
    <w:p w14:paraId="77F8E7C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理由为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12A7E38F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）对于反应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，反应速率</w:t>
      </w:r>
      <w:r>
        <w:rPr>
          <w:rFonts w:ascii="Times New Roman"/>
          <w:color w:val="000000"/>
          <w:spacing w:val="91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28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浓度</w:t>
      </w:r>
      <w:r>
        <w:rPr>
          <w:rFonts w:ascii="Times New Roman"/>
          <w:color w:val="000000"/>
          <w:spacing w:val="62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的关系可用方程式</w:t>
      </w:r>
      <w:r>
        <w:rPr>
          <w:rFonts w:ascii="Times New Roman"/>
          <w:color w:val="000000"/>
          <w:spacing w:val="223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表示</w:t>
      </w:r>
      <w:r>
        <w:rPr>
          <w:rFonts w:ascii="Times New Roman"/>
          <w:color w:val="000000"/>
          <w:spacing w:val="0"/>
          <w:sz w:val="21"/>
        </w:rPr>
        <w:t>(k</w:t>
      </w:r>
    </w:p>
    <w:p w14:paraId="67B5DB7F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为常数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  <w:r>
        <w:rPr>
          <w:rFonts w:ascii="Times New Roman"/>
          <w:color w:val="000000"/>
          <w:spacing w:val="5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时，保持其他条件不变，测定了不同浓度时的反应速率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如下表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。当</w:t>
      </w:r>
    </w:p>
    <w:p w14:paraId="16FBCB1F">
      <w:pPr>
        <w:spacing w:before="304" w:after="0" w:line="243" w:lineRule="exact"/>
        <w:ind w:left="3451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时，</w:t>
      </w:r>
      <w:r>
        <w:rPr>
          <w:rFonts w:ascii="Times New Roman"/>
          <w:color w:val="000000"/>
          <w:spacing w:val="80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76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3DCA808C">
      <w:pPr>
        <w:spacing w:before="48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实验组</w:t>
      </w:r>
    </w:p>
    <w:p w14:paraId="59F3E4F8">
      <w:pPr>
        <w:spacing w:before="569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一</w:t>
      </w:r>
    </w:p>
    <w:p w14:paraId="71AB8D48">
      <w:pPr>
        <w:spacing w:before="569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二</w:t>
      </w:r>
    </w:p>
    <w:p w14:paraId="585B9B71">
      <w:pPr>
        <w:spacing w:before="95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）以</w:t>
      </w:r>
      <w:r>
        <w:rPr>
          <w:rFonts w:ascii="Times New Roman"/>
          <w:color w:val="000000"/>
          <w:spacing w:val="0"/>
          <w:sz w:val="21"/>
        </w:rPr>
        <w:t xml:space="preserve"> Pd/W </w:t>
      </w:r>
      <w:r>
        <w:rPr>
          <w:rFonts w:ascii="宋体" w:hAnsi="宋体" w:cs="宋体"/>
          <w:color w:val="000000"/>
          <w:spacing w:val="0"/>
          <w:sz w:val="21"/>
        </w:rPr>
        <w:t>或</w:t>
      </w:r>
      <w:r>
        <w:rPr>
          <w:rFonts w:ascii="Times New Roman"/>
          <w:color w:val="000000"/>
          <w:spacing w:val="0"/>
          <w:sz w:val="21"/>
        </w:rPr>
        <w:t xml:space="preserve"> Pd </w:t>
      </w:r>
      <w:r>
        <w:rPr>
          <w:rFonts w:ascii="宋体" w:hAnsi="宋体" w:cs="宋体"/>
          <w:color w:val="000000"/>
          <w:spacing w:val="0"/>
          <w:sz w:val="21"/>
        </w:rPr>
        <w:t>为催化剂，可在常温常压</w:t>
      </w:r>
      <w:r>
        <w:rPr>
          <w:rFonts w:ascii="Times New Roman"/>
          <w:color w:val="000000"/>
          <w:spacing w:val="13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下实现乙炔加氢，反应机理如下图所示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虚线</w:t>
      </w:r>
    </w:p>
    <w:p w14:paraId="05648506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为生成乙烷的路径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。以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为催化剂时，乙烯的选择性更高，原因为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图中“</w:t>
      </w:r>
      <w:r>
        <w:rPr>
          <w:rFonts w:ascii="Times New Roman"/>
          <w:color w:val="000000"/>
          <w:spacing w:val="0"/>
          <w:sz w:val="21"/>
        </w:rPr>
        <w:t>*</w:t>
      </w:r>
      <w:r>
        <w:rPr>
          <w:rFonts w:ascii="宋体" w:hAnsi="宋体" w:cs="宋体"/>
          <w:color w:val="000000"/>
          <w:spacing w:val="0"/>
          <w:sz w:val="21"/>
        </w:rPr>
        <w:t>”表示吸附态；</w:t>
      </w:r>
    </w:p>
    <w:p w14:paraId="4C009D2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数值为生成相应过渡态的活化能</w:t>
      </w:r>
      <w:r>
        <w:rPr>
          <w:rFonts w:ascii="Times New Roman"/>
          <w:color w:val="000000"/>
          <w:spacing w:val="0"/>
          <w:sz w:val="21"/>
        </w:rPr>
        <w:t>)</w:t>
      </w:r>
    </w:p>
    <w:p w14:paraId="70EAC4F4">
      <w:pPr>
        <w:spacing w:before="36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毛兰菲是一种具有抗肿瘤活性的天然菲类化合物，可按下图路线合成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部分试剂省略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：</w:t>
      </w:r>
    </w:p>
    <w:p w14:paraId="19874D2C">
      <w:pPr>
        <w:spacing w:before="272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9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0AB9670F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84701C4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68A7FA6A">
      <w:pPr>
        <w:sectPr>
          <w:pgSz w:w="11900" w:h="16840"/>
          <w:pgMar w:top="144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1AFFEB13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0" w:name="_GoBack"/>
      <w:bookmarkEnd w:id="0"/>
    </w:p>
    <w:p w14:paraId="0852D43B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149" o:spid="_x0000_s1175" o:spt="75" type="#_x0000_t75" style="position:absolute;left:0pt;margin-left:53pt;margin-top:72.55pt;height:206.1pt;width:414.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7" o:title=""/>
            <o:lock v:ext="edit" aspectratio="t"/>
          </v:shape>
        </w:pict>
      </w:r>
      <w:r>
        <w:pict>
          <v:shape id="_x0000150" o:spid="_x0000_s1176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151" o:spid="_x0000_s1177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2" o:title=""/>
            <o:lock v:ext="edit" aspectratio="t"/>
          </v:shape>
        </w:pict>
      </w:r>
      <w:r>
        <w:pict>
          <v:shape id="_x0000152" o:spid="_x0000_s1178" o:spt="75" type="#_x0000_t75" style="position:absolute;left:0pt;margin-left:74.05pt;margin-top:360.7pt;height:20pt;width:3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8" o:title=""/>
            <o:lock v:ext="edit" aspectratio="t"/>
          </v:shape>
        </w:pict>
      </w:r>
      <w:r>
        <w:pict>
          <v:shape id="_x0000153" o:spid="_x0000_s1179" o:spt="75" type="#_x0000_t75" style="position:absolute;left:0pt;margin-left:168.55pt;margin-top:438.75pt;height:20pt;width:46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9" o:title=""/>
            <o:lock v:ext="edit" aspectratio="t"/>
          </v:shape>
        </w:pict>
      </w:r>
      <w:r>
        <w:pict>
          <v:shape id="_x0000154" o:spid="_x0000_s1180" o:spt="75" type="#_x0000_t75" style="position:absolute;left:0pt;margin-left:254.85pt;margin-top:440.25pt;height:17pt;width:14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0" o:title=""/>
            <o:lock v:ext="edit" aspectratio="t"/>
          </v:shape>
        </w:pict>
      </w:r>
      <w:r>
        <w:pict>
          <v:shape id="_x0000155" o:spid="_x0000_s1181" o:spt="75" type="#_x0000_t75" style="position:absolute;left:0pt;margin-left:118.3pt;margin-top:491.25pt;height:16.25pt;width:45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1" o:title=""/>
            <o:lock v:ext="edit" aspectratio="t"/>
          </v:shape>
        </w:pict>
      </w:r>
      <w:r>
        <w:pict>
          <v:shape id="_x0000156" o:spid="_x0000_s1182" o:spt="75" type="#_x0000_t75" style="position:absolute;left:0pt;margin-left:298.35pt;margin-top:491.25pt;height:16.25pt;width:46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2" o:title=""/>
            <o:lock v:ext="edit" aspectratio="t"/>
          </v:shape>
        </w:pict>
      </w:r>
      <w:r>
        <w:pict>
          <v:shape id="_x0000157" o:spid="_x0000_s1183" o:spt="75" type="#_x0000_t75" style="position:absolute;left:0pt;margin-left:53pt;margin-top:516.75pt;height:82.3pt;width:414.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3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）化合物</w:t>
      </w:r>
      <w:r>
        <w:rPr>
          <w:rFonts w:ascii="Times New Roman"/>
          <w:color w:val="000000"/>
          <w:spacing w:val="0"/>
          <w:sz w:val="21"/>
        </w:rPr>
        <w:t xml:space="preserve"> A </w:t>
      </w:r>
      <w:r>
        <w:rPr>
          <w:rFonts w:ascii="宋体" w:hAnsi="宋体" w:cs="宋体"/>
          <w:color w:val="000000"/>
          <w:spacing w:val="0"/>
          <w:sz w:val="21"/>
        </w:rPr>
        <w:t>中的含氧官能团名称为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，化合物</w:t>
      </w:r>
      <w:r>
        <w:rPr>
          <w:rFonts w:ascii="Times New Roman"/>
          <w:color w:val="000000"/>
          <w:spacing w:val="0"/>
          <w:sz w:val="21"/>
        </w:rPr>
        <w:t xml:space="preserve"> A </w:t>
      </w:r>
      <w:r>
        <w:rPr>
          <w:rFonts w:ascii="宋体" w:hAnsi="宋体" w:cs="宋体"/>
          <w:color w:val="000000"/>
          <w:spacing w:val="0"/>
          <w:sz w:val="21"/>
        </w:rPr>
        <w:t>与足量</w:t>
      </w:r>
      <w:r>
        <w:rPr>
          <w:rFonts w:ascii="Times New Roman"/>
          <w:color w:val="000000"/>
          <w:spacing w:val="0"/>
          <w:sz w:val="21"/>
        </w:rPr>
        <w:t xml:space="preserve"> NaOH </w:t>
      </w:r>
      <w:r>
        <w:rPr>
          <w:rFonts w:ascii="宋体" w:hAnsi="宋体" w:cs="宋体"/>
          <w:color w:val="000000"/>
          <w:spacing w:val="0"/>
          <w:sz w:val="21"/>
        </w:rPr>
        <w:t>溶液反应的化学方程式为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4C0096E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）化合物</w:t>
      </w:r>
      <w:r>
        <w:rPr>
          <w:rFonts w:ascii="Times New Roman"/>
          <w:color w:val="000000"/>
          <w:spacing w:val="0"/>
          <w:sz w:val="21"/>
        </w:rPr>
        <w:t xml:space="preserve"> B </w:t>
      </w:r>
      <w:r>
        <w:rPr>
          <w:rFonts w:ascii="宋体" w:hAnsi="宋体" w:cs="宋体"/>
          <w:color w:val="000000"/>
          <w:spacing w:val="0"/>
          <w:sz w:val="21"/>
        </w:rPr>
        <w:t>的结构简式为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69B7AA6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）关于化合物</w:t>
      </w:r>
      <w:r>
        <w:rPr>
          <w:rFonts w:ascii="Times New Roman"/>
          <w:color w:val="000000"/>
          <w:spacing w:val="0"/>
          <w:sz w:val="21"/>
        </w:rPr>
        <w:t xml:space="preserve"> C </w:t>
      </w:r>
      <w:r>
        <w:rPr>
          <w:rFonts w:ascii="宋体" w:hAnsi="宋体" w:cs="宋体"/>
          <w:color w:val="000000"/>
          <w:spacing w:val="0"/>
          <w:sz w:val="21"/>
        </w:rPr>
        <w:t>的说法成立的有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71FD8129">
      <w:pPr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①与</w:t>
      </w:r>
      <w:r>
        <w:rPr>
          <w:rFonts w:ascii="Times New Roman"/>
          <w:color w:val="000000"/>
          <w:spacing w:val="5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溶液作用显色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②与新制氢氧化铜反应，生成砖红色沉淀</w:t>
      </w:r>
    </w:p>
    <w:p w14:paraId="27E31FDE">
      <w:pPr>
        <w:spacing w:before="31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③与</w:t>
      </w:r>
      <w:r>
        <w:rPr>
          <w:rFonts w:ascii="Times New Roman"/>
          <w:color w:val="000000"/>
          <w:spacing w:val="0"/>
          <w:sz w:val="21"/>
        </w:rPr>
        <w:t xml:space="preserve"> D </w:t>
      </w:r>
      <w:r>
        <w:rPr>
          <w:rFonts w:ascii="宋体" w:hAnsi="宋体" w:cs="宋体"/>
          <w:color w:val="000000"/>
          <w:spacing w:val="0"/>
          <w:sz w:val="21"/>
        </w:rPr>
        <w:t>互为同系物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④能与</w:t>
      </w:r>
      <w:r>
        <w:rPr>
          <w:rFonts w:ascii="Times New Roman"/>
          <w:color w:val="000000"/>
          <w:spacing w:val="0"/>
          <w:sz w:val="21"/>
        </w:rPr>
        <w:t xml:space="preserve"> HCN </w:t>
      </w:r>
      <w:r>
        <w:rPr>
          <w:rFonts w:ascii="宋体" w:hAnsi="宋体" w:cs="宋体"/>
          <w:color w:val="000000"/>
          <w:spacing w:val="0"/>
          <w:sz w:val="21"/>
        </w:rPr>
        <w:t>反应</w:t>
      </w:r>
    </w:p>
    <w:p w14:paraId="77B4512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宋体" w:hAnsi="宋体" w:cs="宋体"/>
          <w:color w:val="000000"/>
          <w:spacing w:val="0"/>
          <w:sz w:val="21"/>
        </w:rPr>
        <w:t>→</w:t>
      </w:r>
      <w:r>
        <w:rPr>
          <w:rFonts w:ascii="Times New Roman"/>
          <w:color w:val="000000"/>
          <w:spacing w:val="0"/>
          <w:sz w:val="21"/>
        </w:rPr>
        <w:t xml:space="preserve">D </w:t>
      </w:r>
      <w:r>
        <w:rPr>
          <w:rFonts w:ascii="宋体" w:hAnsi="宋体" w:cs="宋体"/>
          <w:color w:val="000000"/>
          <w:spacing w:val="0"/>
          <w:sz w:val="21"/>
        </w:rPr>
        <w:t>涉及的反应类型有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66128194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0"/>
          <w:sz w:val="21"/>
        </w:rPr>
        <w:t>F</w:t>
      </w:r>
      <w:r>
        <w:rPr>
          <w:rFonts w:ascii="宋体" w:hAnsi="宋体" w:cs="宋体"/>
          <w:color w:val="000000"/>
          <w:spacing w:val="0"/>
          <w:sz w:val="21"/>
        </w:rPr>
        <w:t>→</w:t>
      </w:r>
      <w:r>
        <w:rPr>
          <w:rFonts w:ascii="Times New Roman"/>
          <w:color w:val="000000"/>
          <w:spacing w:val="0"/>
          <w:sz w:val="21"/>
        </w:rPr>
        <w:t xml:space="preserve">G </w:t>
      </w:r>
      <w:r>
        <w:rPr>
          <w:rFonts w:ascii="宋体" w:hAnsi="宋体" w:cs="宋体"/>
          <w:color w:val="000000"/>
          <w:spacing w:val="0"/>
          <w:sz w:val="21"/>
        </w:rPr>
        <w:t>转化中使用了</w:t>
      </w:r>
      <w:r>
        <w:rPr>
          <w:rFonts w:ascii="Times New Roman"/>
          <w:color w:val="000000"/>
          <w:spacing w:val="83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，其名称</w:t>
      </w:r>
      <w:r>
        <w:rPr>
          <w:rFonts w:ascii="Times New Roman"/>
          <w:color w:val="000000"/>
          <w:spacing w:val="19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16E3BEE1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6</w:t>
      </w:r>
      <w:r>
        <w:rPr>
          <w:rFonts w:ascii="宋体" w:hAnsi="宋体" w:cs="宋体"/>
          <w:color w:val="000000"/>
          <w:spacing w:val="-1"/>
          <w:sz w:val="21"/>
        </w:rPr>
        <w:t>）毛兰菲的一种同分异构体Ⅰ具有抗氧化和抗炎活性，可由多取代苯甲醛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J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出发，经多步合成得到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如下</w:t>
      </w:r>
    </w:p>
    <w:p w14:paraId="2160DD9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图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。已知</w:t>
      </w:r>
      <w:r>
        <w:rPr>
          <w:rFonts w:ascii="Times New Roman"/>
          <w:color w:val="000000"/>
          <w:spacing w:val="0"/>
          <w:sz w:val="21"/>
        </w:rPr>
        <w:t xml:space="preserve"> J </w:t>
      </w:r>
      <w:r>
        <w:rPr>
          <w:rFonts w:ascii="宋体" w:hAnsi="宋体" w:cs="宋体"/>
          <w:color w:val="000000"/>
          <w:spacing w:val="0"/>
          <w:sz w:val="21"/>
        </w:rPr>
        <w:t>的</w:t>
      </w:r>
      <w:r>
        <w:rPr>
          <w:rFonts w:ascii="Times New Roman"/>
          <w:color w:val="000000"/>
          <w:spacing w:val="81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谱图显示四组峰，峰面积比为</w:t>
      </w:r>
      <w:r>
        <w:rPr>
          <w:rFonts w:ascii="Times New Roman"/>
          <w:color w:val="000000"/>
          <w:spacing w:val="82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</w:t>
      </w:r>
      <w:r>
        <w:rPr>
          <w:rFonts w:ascii="Times New Roman"/>
          <w:color w:val="000000"/>
          <w:spacing w:val="0"/>
          <w:sz w:val="21"/>
        </w:rPr>
        <w:t xml:space="preserve">J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I </w:t>
      </w:r>
      <w:r>
        <w:rPr>
          <w:rFonts w:ascii="宋体" w:hAnsi="宋体" w:cs="宋体"/>
          <w:color w:val="000000"/>
          <w:spacing w:val="0"/>
          <w:sz w:val="21"/>
        </w:rPr>
        <w:t>的结构简式为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4055672F">
      <w:pPr>
        <w:spacing w:before="5259" w:after="0" w:line="243" w:lineRule="exact"/>
        <w:ind w:left="4111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sectPr>
      <w:pgSz w:w="11900" w:h="16840"/>
      <w:pgMar w:top="5811" w:right="100" w:bottom="0" w:left="1080" w:header="720" w:footer="720" w:gutter="0"/>
      <w:pgNumType w:start="1"/>
      <w:cols w:space="720" w:num="1"/>
      <w:docGrid w:linePitch="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  <w:embedRegular r:id="rId1" w:fontKey="{10309446-E5C2-4B08-A8FF-D61C75170445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8A54C63C-DBF2-42BE-8605-03C9CC593F05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6A29F22D-2320-45C7-9050-414A3D793486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27A66485-8FE9-40A2-9651-78261C33FB8C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4C262CE7-90F6-4096-85BA-CC24936E58EE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4A6A6F17-F154-4C5A-AE6E-6B6F946BB87F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4C1E5B49-71D5-4B48-B6B6-2150008214D0}"/>
  </w:font>
  <w:font w:name="新宋体">
    <w:panose1 w:val="02010609030101010101"/>
    <w:charset w:val="86"/>
    <w:family w:val="auto"/>
    <w:pitch w:val="default"/>
    <w:sig w:usb0="00000003" w:usb1="288F0000" w:usb2="00000006" w:usb3="00000000" w:csb0="00040001" w:csb1="00000000"/>
    <w:embedRegular r:id="rId8" w:fontKey="{9E0E0AA0-9389-454E-B879-41B43A7A4C4E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14F535C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548033A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956AD66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575234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81B2A35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CDD8B2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B06B85"/>
    <w:rsid w:val="00BA5B2D"/>
    <w:rsid w:val="141F0C95"/>
    <w:rsid w:val="22052CFA"/>
    <w:rsid w:val="3F7D2A7B"/>
    <w:rsid w:val="609E56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nhideWhenUsed="0" w:uiPriority="4294967295" w:semiHidden="0" w:name="heading 1"/>
    <w:lsdException w:unhideWhenUsed="0" w:uiPriority="4294967295" w:semiHidden="0" w:name="heading 2"/>
    <w:lsdException w:unhideWhenUsed="0" w:uiPriority="4294967295" w:semiHidden="0" w:name="heading 3"/>
    <w:lsdException w:unhideWhenUsed="0" w:uiPriority="4294967295" w:semiHidden="0" w:name="heading 4"/>
    <w:lsdException w:unhideWhenUsed="0" w:uiPriority="4294967295" w:semiHidden="0" w:name="heading 5"/>
    <w:lsdException w:unhideWhenUsed="0" w:uiPriority="4294967295" w:semiHidden="0" w:name="heading 6"/>
    <w:lsdException w:unhideWhenUsed="0" w:uiPriority="4294967295" w:semiHidden="0" w:name="heading 7"/>
    <w:lsdException w:unhideWhenUsed="0" w:uiPriority="4294967295" w:semiHidden="0" w:name="heading 8"/>
    <w:lsdException w:unhideWhenUsed="0" w:uiPriority="4294967295" w:semiHidden="0" w:name="heading 9"/>
    <w:lsdException w:unhideWhenUsed="0" w:uiPriority="4294967295" w:semiHidden="0" w:name="index 1"/>
    <w:lsdException w:unhideWhenUsed="0" w:uiPriority="4294967295" w:semiHidden="0" w:name="index 2"/>
    <w:lsdException w:unhideWhenUsed="0" w:uiPriority="4294967295" w:semiHidden="0" w:name="index 3"/>
    <w:lsdException w:unhideWhenUsed="0" w:uiPriority="4294967295" w:semiHidden="0" w:name="index 4"/>
    <w:lsdException w:unhideWhenUsed="0" w:uiPriority="4294967295" w:semiHidden="0" w:name="index 5"/>
    <w:lsdException w:unhideWhenUsed="0" w:uiPriority="4294967295" w:semiHidden="0" w:name="index 6"/>
    <w:lsdException w:unhideWhenUsed="0" w:uiPriority="4294967295" w:semiHidden="0" w:name="index 7"/>
    <w:lsdException w:unhideWhenUsed="0" w:uiPriority="4294967295" w:semiHidden="0" w:name="index 8"/>
    <w:lsdException w:unhideWhenUsed="0" w:uiPriority="4294967295" w:semiHidden="0" w:name="index 9"/>
    <w:lsdException w:unhideWhenUsed="0" w:uiPriority="4294967295" w:semiHidden="0" w:name="toc 1"/>
    <w:lsdException w:unhideWhenUsed="0" w:uiPriority="4294967295" w:semiHidden="0" w:name="toc 2"/>
    <w:lsdException w:unhideWhenUsed="0" w:uiPriority="4294967295" w:semiHidden="0" w:name="toc 3"/>
    <w:lsdException w:unhideWhenUsed="0" w:uiPriority="4294967295" w:semiHidden="0" w:name="toc 4"/>
    <w:lsdException w:unhideWhenUsed="0" w:uiPriority="4294967295" w:semiHidden="0" w:name="toc 5"/>
    <w:lsdException w:unhideWhenUsed="0" w:uiPriority="4294967295" w:semiHidden="0" w:name="toc 6"/>
    <w:lsdException w:unhideWhenUsed="0" w:uiPriority="4294967295" w:semiHidden="0" w:name="toc 7"/>
    <w:lsdException w:unhideWhenUsed="0" w:uiPriority="4294967295" w:semiHidden="0" w:name="toc 8"/>
    <w:lsdException w:unhideWhenUsed="0" w:uiPriority="4294967295" w:semiHidden="0" w:name="toc 9"/>
    <w:lsdException w:unhideWhenUsed="0" w:uiPriority="4294967295" w:semiHidden="0" w:name="Normal Indent"/>
    <w:lsdException w:unhideWhenUsed="0" w:uiPriority="4294967295" w:semiHidden="0" w:name="footnote text"/>
    <w:lsdException w:unhideWhenUsed="0" w:uiPriority="4294967295" w:semiHidden="0" w:name="annotation text"/>
    <w:lsdException w:qFormat="1" w:unhideWhenUsed="0" w:uiPriority="4294967295" w:semiHidden="0" w:name="header"/>
    <w:lsdException w:qFormat="1" w:unhideWhenUsed="0" w:uiPriority="4294967295" w:semiHidden="0" w:name="footer"/>
    <w:lsdException w:unhideWhenUsed="0" w:uiPriority="4294967295" w:semiHidden="0" w:name="index heading"/>
    <w:lsdException w:unhideWhenUsed="0" w:uiPriority="4294967295" w:semiHidden="0" w:name="caption"/>
    <w:lsdException w:unhideWhenUsed="0" w:uiPriority="4294967295" w:semiHidden="0" w:name="table of figures"/>
    <w:lsdException w:unhideWhenUsed="0" w:uiPriority="4294967295" w:semiHidden="0" w:name="envelope address"/>
    <w:lsdException w:unhideWhenUsed="0" w:uiPriority="4294967295" w:semiHidden="0" w:name="envelope return"/>
    <w:lsdException w:unhideWhenUsed="0" w:uiPriority="4294967295" w:semiHidden="0" w:name="footnote reference"/>
    <w:lsdException w:unhideWhenUsed="0" w:uiPriority="4294967295" w:semiHidden="0" w:name="annotation reference"/>
    <w:lsdException w:unhideWhenUsed="0" w:uiPriority="4294967295" w:semiHidden="0" w:name="line number"/>
    <w:lsdException w:unhideWhenUsed="0" w:uiPriority="4294967295" w:semiHidden="0" w:name="page number"/>
    <w:lsdException w:unhideWhenUsed="0" w:uiPriority="4294967295" w:semiHidden="0" w:name="endnote reference"/>
    <w:lsdException w:unhideWhenUsed="0" w:uiPriority="4294967295" w:semiHidden="0" w:name="endnote text"/>
    <w:lsdException w:unhideWhenUsed="0" w:uiPriority="4294967295" w:semiHidden="0" w:name="table of authorities"/>
    <w:lsdException w:unhideWhenUsed="0" w:uiPriority="4294967295" w:semiHidden="0" w:name="macro"/>
    <w:lsdException w:unhideWhenUsed="0" w:uiPriority="4294967295" w:semiHidden="0" w:name="toa heading"/>
    <w:lsdException w:unhideWhenUsed="0" w:uiPriority="4294967295" w:semiHidden="0" w:name="List"/>
    <w:lsdException w:unhideWhenUsed="0" w:uiPriority="4294967295" w:semiHidden="0" w:name="List Bullet"/>
    <w:lsdException w:unhideWhenUsed="0" w:uiPriority="4294967295" w:semiHidden="0" w:name="List Number"/>
    <w:lsdException w:unhideWhenUsed="0" w:uiPriority="4294967295" w:semiHidden="0" w:name="List 2"/>
    <w:lsdException w:unhideWhenUsed="0" w:uiPriority="4294967295" w:semiHidden="0" w:name="List 3"/>
    <w:lsdException w:unhideWhenUsed="0" w:uiPriority="4294967295" w:semiHidden="0" w:name="List 4"/>
    <w:lsdException w:unhideWhenUsed="0" w:uiPriority="4294967295" w:semiHidden="0" w:name="List 5"/>
    <w:lsdException w:unhideWhenUsed="0" w:uiPriority="4294967295" w:semiHidden="0" w:name="List Bullet 2"/>
    <w:lsdException w:unhideWhenUsed="0" w:uiPriority="4294967295" w:semiHidden="0" w:name="List Bullet 3"/>
    <w:lsdException w:unhideWhenUsed="0" w:uiPriority="4294967295" w:semiHidden="0" w:name="List Bullet 4"/>
    <w:lsdException w:unhideWhenUsed="0" w:uiPriority="4294967295" w:semiHidden="0" w:name="List Bullet 5"/>
    <w:lsdException w:unhideWhenUsed="0" w:uiPriority="4294967295" w:semiHidden="0" w:name="List Number 2"/>
    <w:lsdException w:unhideWhenUsed="0" w:uiPriority="4294967295" w:semiHidden="0" w:name="List Number 3"/>
    <w:lsdException w:unhideWhenUsed="0" w:uiPriority="4294967295" w:semiHidden="0" w:name="List Number 4"/>
    <w:lsdException w:unhideWhenUsed="0" w:uiPriority="4294967295" w:semiHidden="0" w:name="List Number 5"/>
    <w:lsdException w:unhideWhenUsed="0" w:uiPriority="4294967295" w:semiHidden="0" w:name="Title"/>
    <w:lsdException w:unhideWhenUsed="0" w:uiPriority="4294967295" w:semiHidden="0" w:name="Closing"/>
    <w:lsdException w:unhideWhenUsed="0" w:uiPriority="4294967295" w:semiHidden="0" w:name="Signature"/>
    <w:lsdException w:qFormat="1" w:unhideWhenUsed="0" w:uiPriority="0" w:name="Default Paragraph Font"/>
    <w:lsdException w:unhideWhenUsed="0" w:uiPriority="4294967295" w:semiHidden="0" w:name="Body Text"/>
    <w:lsdException w:unhideWhenUsed="0" w:uiPriority="4294967295" w:semiHidden="0" w:name="Body Text Indent"/>
    <w:lsdException w:unhideWhenUsed="0" w:uiPriority="4294967295" w:semiHidden="0" w:name="List Continue"/>
    <w:lsdException w:unhideWhenUsed="0" w:uiPriority="4294967295" w:semiHidden="0" w:name="List Continue 2"/>
    <w:lsdException w:unhideWhenUsed="0" w:uiPriority="4294967295" w:semiHidden="0" w:name="List Continue 3"/>
    <w:lsdException w:unhideWhenUsed="0" w:uiPriority="4294967295" w:semiHidden="0" w:name="List Continue 4"/>
    <w:lsdException w:unhideWhenUsed="0" w:uiPriority="4294967295" w:semiHidden="0" w:name="List Continue 5"/>
    <w:lsdException w:unhideWhenUsed="0" w:uiPriority="4294967295" w:semiHidden="0" w:name="Message Header"/>
    <w:lsdException w:unhideWhenUsed="0" w:uiPriority="4294967295" w:semiHidden="0" w:name="Subtitle"/>
    <w:lsdException w:unhideWhenUsed="0" w:uiPriority="4294967295" w:semiHidden="0" w:name="Salutation"/>
    <w:lsdException w:unhideWhenUsed="0" w:uiPriority="4294967295" w:semiHidden="0" w:name="Date"/>
    <w:lsdException w:unhideWhenUsed="0" w:uiPriority="4294967295" w:semiHidden="0" w:name="Body Text First Indent"/>
    <w:lsdException w:unhideWhenUsed="0" w:uiPriority="4294967295" w:semiHidden="0" w:name="Body Text First Indent 2"/>
    <w:lsdException w:unhideWhenUsed="0" w:uiPriority="4294967295" w:semiHidden="0" w:name="Note Heading"/>
    <w:lsdException w:unhideWhenUsed="0" w:uiPriority="4294967295" w:semiHidden="0" w:name="Body Text 2"/>
    <w:lsdException w:unhideWhenUsed="0" w:uiPriority="4294967295" w:semiHidden="0" w:name="Body Text 3"/>
    <w:lsdException w:unhideWhenUsed="0" w:uiPriority="4294967295" w:semiHidden="0" w:name="Body Text Indent 2"/>
    <w:lsdException w:unhideWhenUsed="0" w:uiPriority="4294967295" w:semiHidden="0" w:name="Body Text Indent 3"/>
    <w:lsdException w:unhideWhenUsed="0" w:uiPriority="4294967295" w:semiHidden="0" w:name="Block Text"/>
    <w:lsdException w:unhideWhenUsed="0" w:uiPriority="4294967295" w:semiHidden="0" w:name="Hyperlink"/>
    <w:lsdException w:unhideWhenUsed="0" w:uiPriority="4294967295" w:semiHidden="0" w:name="FollowedHyperlink"/>
    <w:lsdException w:unhideWhenUsed="0" w:uiPriority="4294967295" w:semiHidden="0" w:name="Strong"/>
    <w:lsdException w:unhideWhenUsed="0" w:uiPriority="4294967295" w:semiHidden="0" w:name="Emphasis"/>
    <w:lsdException w:unhideWhenUsed="0" w:uiPriority="4294967295" w:semiHidden="0" w:name="Document Map"/>
    <w:lsdException w:unhideWhenUsed="0" w:uiPriority="4294967295" w:semiHidden="0" w:name="Plain Text"/>
    <w:lsdException w:unhideWhenUsed="0" w:uiPriority="4294967295" w:semiHidden="0" w:name="E-mail Signature"/>
    <w:lsdException w:unhideWhenUsed="0" w:uiPriority="4294967295" w:semiHidden="0" w:name="Normal (Web)"/>
    <w:lsdException w:unhideWhenUsed="0" w:uiPriority="4294967295" w:semiHidden="0" w:name="HTML Acronym"/>
    <w:lsdException w:unhideWhenUsed="0" w:uiPriority="4294967295" w:semiHidden="0" w:name="HTML Address"/>
    <w:lsdException w:unhideWhenUsed="0" w:uiPriority="4294967295" w:semiHidden="0" w:name="HTML Cite"/>
    <w:lsdException w:unhideWhenUsed="0" w:uiPriority="4294967295" w:semiHidden="0" w:name="HTML Code"/>
    <w:lsdException w:unhideWhenUsed="0" w:uiPriority="4294967295" w:semiHidden="0" w:name="HTML Definition"/>
    <w:lsdException w:unhideWhenUsed="0" w:uiPriority="4294967295" w:semiHidden="0" w:name="HTML Keyboard"/>
    <w:lsdException w:unhideWhenUsed="0" w:uiPriority="4294967295" w:semiHidden="0" w:name="HTML Preformatted"/>
    <w:lsdException w:unhideWhenUsed="0" w:uiPriority="4294967295" w:semiHidden="0" w:name="HTML Sample"/>
    <w:lsdException w:unhideWhenUsed="0" w:uiPriority="4294967295" w:semiHidden="0" w:name="HTML Typewriter"/>
    <w:lsdException w:unhideWhenUsed="0" w:uiPriority="4294967295" w:semiHidden="0" w:name="HTML Variable"/>
    <w:lsdException w:qFormat="1" w:unhideWhenUsed="0" w:uiPriority="4294967295" w:semiHidden="0" w:name="Normal Table"/>
    <w:lsdException w:unhideWhenUsed="0" w:uiPriority="4294967295" w:semiHidden="0" w:name="annotation subject"/>
    <w:lsdException w:qFormat="1" w:unhideWhenUsed="0" w:uiPriority="0" w:name="No List"/>
    <w:lsdException w:unhideWhenUsed="0" w:uiPriority="4294967295" w:semiHidden="0" w:name="Table Simple 1"/>
    <w:lsdException w:unhideWhenUsed="0" w:uiPriority="4294967295" w:semiHidden="0" w:name="Table Simple 2"/>
    <w:lsdException w:unhideWhenUsed="0" w:uiPriority="4294967295" w:semiHidden="0" w:name="Table Simple 3"/>
    <w:lsdException w:unhideWhenUsed="0" w:uiPriority="4294967295" w:semiHidden="0" w:name="Table Classic 1"/>
    <w:lsdException w:unhideWhenUsed="0" w:uiPriority="4294967295" w:semiHidden="0" w:name="Table Classic 2"/>
    <w:lsdException w:unhideWhenUsed="0" w:uiPriority="4294967295" w:semiHidden="0" w:name="Table Classic 3"/>
    <w:lsdException w:unhideWhenUsed="0" w:uiPriority="4294967295" w:semiHidden="0" w:name="Table Classic 4"/>
    <w:lsdException w:unhideWhenUsed="0" w:uiPriority="4294967295" w:semiHidden="0" w:name="Table Colorful 1"/>
    <w:lsdException w:unhideWhenUsed="0" w:uiPriority="4294967295" w:semiHidden="0" w:name="Table Colorful 2"/>
    <w:lsdException w:unhideWhenUsed="0" w:uiPriority="4294967295" w:semiHidden="0" w:name="Table Colorful 3"/>
    <w:lsdException w:unhideWhenUsed="0" w:uiPriority="4294967295" w:semiHidden="0" w:name="Table Columns 1"/>
    <w:lsdException w:unhideWhenUsed="0" w:uiPriority="4294967295" w:semiHidden="0" w:name="Table Columns 2"/>
    <w:lsdException w:unhideWhenUsed="0" w:uiPriority="4294967295" w:semiHidden="0" w:name="Table Columns 3"/>
    <w:lsdException w:unhideWhenUsed="0" w:uiPriority="4294967295" w:semiHidden="0" w:name="Table Columns 4"/>
    <w:lsdException w:unhideWhenUsed="0" w:uiPriority="4294967295" w:semiHidden="0" w:name="Table Columns 5"/>
    <w:lsdException w:unhideWhenUsed="0" w:uiPriority="4294967295" w:semiHidden="0" w:name="Table Grid 1"/>
    <w:lsdException w:unhideWhenUsed="0" w:uiPriority="4294967295" w:semiHidden="0" w:name="Table Grid 2"/>
    <w:lsdException w:unhideWhenUsed="0" w:uiPriority="4294967295" w:semiHidden="0" w:name="Table Grid 3"/>
    <w:lsdException w:unhideWhenUsed="0" w:uiPriority="4294967295" w:semiHidden="0" w:name="Table Grid 4"/>
    <w:lsdException w:unhideWhenUsed="0" w:uiPriority="4294967295" w:semiHidden="0" w:name="Table Grid 5"/>
    <w:lsdException w:unhideWhenUsed="0" w:uiPriority="4294967295" w:semiHidden="0" w:name="Table Grid 6"/>
    <w:lsdException w:unhideWhenUsed="0" w:uiPriority="4294967295" w:semiHidden="0" w:name="Table Grid 7"/>
    <w:lsdException w:unhideWhenUsed="0" w:uiPriority="4294967295" w:semiHidden="0" w:name="Table Grid 8"/>
    <w:lsdException w:unhideWhenUsed="0" w:uiPriority="4294967295" w:semiHidden="0" w:name="Table List 1"/>
    <w:lsdException w:unhideWhenUsed="0" w:uiPriority="4294967295" w:semiHidden="0" w:name="Table List 2"/>
    <w:lsdException w:unhideWhenUsed="0" w:uiPriority="4294967295" w:semiHidden="0" w:name="Table List 3"/>
    <w:lsdException w:unhideWhenUsed="0" w:uiPriority="4294967295" w:semiHidden="0" w:name="Table List 4"/>
    <w:lsdException w:unhideWhenUsed="0" w:uiPriority="4294967295" w:semiHidden="0" w:name="Table List 5"/>
    <w:lsdException w:unhideWhenUsed="0" w:uiPriority="4294967295" w:semiHidden="0" w:name="Table List 6"/>
    <w:lsdException w:unhideWhenUsed="0" w:uiPriority="4294967295" w:semiHidden="0" w:name="Table List 7"/>
    <w:lsdException w:unhideWhenUsed="0" w:uiPriority="4294967295" w:semiHidden="0" w:name="Table List 8"/>
    <w:lsdException w:unhideWhenUsed="0" w:uiPriority="4294967295" w:semiHidden="0" w:name="Table 3D effects 1"/>
    <w:lsdException w:unhideWhenUsed="0" w:uiPriority="4294967295" w:semiHidden="0" w:name="Table 3D effects 2"/>
    <w:lsdException w:unhideWhenUsed="0" w:uiPriority="4294967295" w:semiHidden="0" w:name="Table 3D effects 3"/>
    <w:lsdException w:unhideWhenUsed="0" w:uiPriority="4294967295" w:semiHidden="0" w:name="Table Contemporary"/>
    <w:lsdException w:unhideWhenUsed="0" w:uiPriority="4294967295" w:semiHidden="0" w:name="Table Elegant"/>
    <w:lsdException w:unhideWhenUsed="0" w:uiPriority="4294967295" w:semiHidden="0" w:name="Table Professional"/>
    <w:lsdException w:unhideWhenUsed="0" w:uiPriority="4294967295" w:semiHidden="0" w:name="Table Subtle 1"/>
    <w:lsdException w:unhideWhenUsed="0" w:uiPriority="4294967295" w:semiHidden="0" w:name="Table Subtle 2"/>
    <w:lsdException w:unhideWhenUsed="0" w:uiPriority="4294967295" w:semiHidden="0" w:name="Table Web 1"/>
    <w:lsdException w:unhideWhenUsed="0" w:uiPriority="4294967295" w:semiHidden="0" w:name="Table Web 2"/>
    <w:lsdException w:unhideWhenUsed="0" w:uiPriority="4294967295" w:semiHidden="0" w:name="Table Web 3"/>
    <w:lsdException w:unhideWhenUsed="0" w:uiPriority="4294967295" w:semiHidden="0" w:name="Balloon Text"/>
    <w:lsdException w:unhideWhenUsed="0" w:uiPriority="4294967295" w:semiHidden="0" w:name="Table Grid"/>
    <w:lsdException w:unhideWhenUsed="0" w:uiPriority="4294967295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5"/>
    <w:qFormat/>
    <w:uiPriority w:val="0"/>
    <w:pPr>
      <w:spacing w:before="120" w:after="240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link w:val="1"/>
    <w:semiHidden/>
    <w:qFormat/>
    <w:uiPriority w:val="0"/>
  </w:style>
  <w:style w:type="table" w:default="1" w:styleId="4">
    <w:name w:val="Normal Table"/>
    <w:qFormat/>
    <w:uiPriority w:val="4294967295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6">
    <w:name w:val="No List"/>
    <w:semiHidden/>
    <w:qFormat/>
    <w:uiPriority w:val="0"/>
    <w:rPr>
      <w:rFonts w:asciiTheme="minorHAnsi" w:hAnsiTheme="minorHAnsi" w:eastAsiaTheme="minorEastAsia" w:cstheme="minorBidi"/>
      <w:sz w:val="21"/>
      <w:szCs w:val="22"/>
    </w:rPr>
  </w:style>
  <w:style w:type="paragraph" w:styleId="2">
    <w:name w:val="footer"/>
    <w:basedOn w:val="1"/>
    <w:qFormat/>
    <w:uiPriority w:val="4294967295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4294967295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7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89.jpeg"/><Relationship Id="rId98" Type="http://schemas.openxmlformats.org/officeDocument/2006/relationships/image" Target="media/image88.jpeg"/><Relationship Id="rId97" Type="http://schemas.openxmlformats.org/officeDocument/2006/relationships/image" Target="media/image87.jpeg"/><Relationship Id="rId96" Type="http://schemas.openxmlformats.org/officeDocument/2006/relationships/image" Target="media/image86.jpeg"/><Relationship Id="rId95" Type="http://schemas.openxmlformats.org/officeDocument/2006/relationships/image" Target="media/image85.jpeg"/><Relationship Id="rId94" Type="http://schemas.openxmlformats.org/officeDocument/2006/relationships/image" Target="media/image84.jpeg"/><Relationship Id="rId93" Type="http://schemas.openxmlformats.org/officeDocument/2006/relationships/image" Target="media/image83.jpeg"/><Relationship Id="rId92" Type="http://schemas.openxmlformats.org/officeDocument/2006/relationships/image" Target="media/image82.jpeg"/><Relationship Id="rId91" Type="http://schemas.openxmlformats.org/officeDocument/2006/relationships/image" Target="media/image81.jpeg"/><Relationship Id="rId90" Type="http://schemas.openxmlformats.org/officeDocument/2006/relationships/image" Target="media/image80.jpeg"/><Relationship Id="rId9" Type="http://schemas.openxmlformats.org/officeDocument/2006/relationships/footer" Target="footer3.xml"/><Relationship Id="rId89" Type="http://schemas.openxmlformats.org/officeDocument/2006/relationships/image" Target="media/image79.jpeg"/><Relationship Id="rId88" Type="http://schemas.openxmlformats.org/officeDocument/2006/relationships/image" Target="media/image78.jpeg"/><Relationship Id="rId87" Type="http://schemas.openxmlformats.org/officeDocument/2006/relationships/image" Target="media/image77.jpeg"/><Relationship Id="rId86" Type="http://schemas.openxmlformats.org/officeDocument/2006/relationships/image" Target="media/image76.jpeg"/><Relationship Id="rId85" Type="http://schemas.openxmlformats.org/officeDocument/2006/relationships/image" Target="media/image75.jpeg"/><Relationship Id="rId84" Type="http://schemas.openxmlformats.org/officeDocument/2006/relationships/image" Target="media/image74.jpeg"/><Relationship Id="rId83" Type="http://schemas.openxmlformats.org/officeDocument/2006/relationships/image" Target="media/image73.jpeg"/><Relationship Id="rId82" Type="http://schemas.openxmlformats.org/officeDocument/2006/relationships/image" Target="media/image72.jpeg"/><Relationship Id="rId81" Type="http://schemas.openxmlformats.org/officeDocument/2006/relationships/image" Target="media/image71.jpeg"/><Relationship Id="rId80" Type="http://schemas.openxmlformats.org/officeDocument/2006/relationships/image" Target="media/image70.jpeg"/><Relationship Id="rId8" Type="http://schemas.openxmlformats.org/officeDocument/2006/relationships/footer" Target="footer2.xml"/><Relationship Id="rId79" Type="http://schemas.openxmlformats.org/officeDocument/2006/relationships/image" Target="media/image69.jpeg"/><Relationship Id="rId78" Type="http://schemas.openxmlformats.org/officeDocument/2006/relationships/image" Target="media/image68.jpeg"/><Relationship Id="rId77" Type="http://schemas.openxmlformats.org/officeDocument/2006/relationships/image" Target="media/image67.jpeg"/><Relationship Id="rId76" Type="http://schemas.openxmlformats.org/officeDocument/2006/relationships/image" Target="media/image66.jpeg"/><Relationship Id="rId75" Type="http://schemas.openxmlformats.org/officeDocument/2006/relationships/image" Target="media/image65.jpeg"/><Relationship Id="rId74" Type="http://schemas.openxmlformats.org/officeDocument/2006/relationships/image" Target="media/image64.jpeg"/><Relationship Id="rId73" Type="http://schemas.openxmlformats.org/officeDocument/2006/relationships/image" Target="media/image63.jpeg"/><Relationship Id="rId72" Type="http://schemas.openxmlformats.org/officeDocument/2006/relationships/image" Target="media/image62.jpeg"/><Relationship Id="rId71" Type="http://schemas.openxmlformats.org/officeDocument/2006/relationships/image" Target="media/image61.jpeg"/><Relationship Id="rId70" Type="http://schemas.openxmlformats.org/officeDocument/2006/relationships/image" Target="media/image60.jpeg"/><Relationship Id="rId7" Type="http://schemas.openxmlformats.org/officeDocument/2006/relationships/footer" Target="footer1.xml"/><Relationship Id="rId69" Type="http://schemas.openxmlformats.org/officeDocument/2006/relationships/image" Target="media/image59.jpeg"/><Relationship Id="rId68" Type="http://schemas.openxmlformats.org/officeDocument/2006/relationships/image" Target="media/image58.jpeg"/><Relationship Id="rId67" Type="http://schemas.openxmlformats.org/officeDocument/2006/relationships/image" Target="media/image57.jpeg"/><Relationship Id="rId66" Type="http://schemas.openxmlformats.org/officeDocument/2006/relationships/image" Target="media/image56.jpeg"/><Relationship Id="rId65" Type="http://schemas.openxmlformats.org/officeDocument/2006/relationships/image" Target="media/image55.jpeg"/><Relationship Id="rId64" Type="http://schemas.openxmlformats.org/officeDocument/2006/relationships/image" Target="media/image54.jpeg"/><Relationship Id="rId63" Type="http://schemas.openxmlformats.org/officeDocument/2006/relationships/image" Target="media/image53.jpeg"/><Relationship Id="rId62" Type="http://schemas.openxmlformats.org/officeDocument/2006/relationships/image" Target="media/image52.jpeg"/><Relationship Id="rId61" Type="http://schemas.openxmlformats.org/officeDocument/2006/relationships/image" Target="media/image51.jpeg"/><Relationship Id="rId60" Type="http://schemas.openxmlformats.org/officeDocument/2006/relationships/image" Target="media/image50.jpeg"/><Relationship Id="rId6" Type="http://schemas.openxmlformats.org/officeDocument/2006/relationships/header" Target="header3.xml"/><Relationship Id="rId59" Type="http://schemas.openxmlformats.org/officeDocument/2006/relationships/image" Target="media/image49.jpeg"/><Relationship Id="rId58" Type="http://schemas.openxmlformats.org/officeDocument/2006/relationships/image" Target="media/image48.jpeg"/><Relationship Id="rId57" Type="http://schemas.openxmlformats.org/officeDocument/2006/relationships/image" Target="media/image47.jpeg"/><Relationship Id="rId56" Type="http://schemas.openxmlformats.org/officeDocument/2006/relationships/image" Target="media/image46.jpeg"/><Relationship Id="rId55" Type="http://schemas.openxmlformats.org/officeDocument/2006/relationships/image" Target="media/image45.jpeg"/><Relationship Id="rId54" Type="http://schemas.openxmlformats.org/officeDocument/2006/relationships/image" Target="media/image44.jpeg"/><Relationship Id="rId53" Type="http://schemas.openxmlformats.org/officeDocument/2006/relationships/image" Target="media/image43.jpeg"/><Relationship Id="rId52" Type="http://schemas.openxmlformats.org/officeDocument/2006/relationships/image" Target="media/image42.jpeg"/><Relationship Id="rId51" Type="http://schemas.openxmlformats.org/officeDocument/2006/relationships/image" Target="media/image41.jpeg"/><Relationship Id="rId50" Type="http://schemas.openxmlformats.org/officeDocument/2006/relationships/image" Target="media/image40.jpeg"/><Relationship Id="rId5" Type="http://schemas.openxmlformats.org/officeDocument/2006/relationships/header" Target="header2.xml"/><Relationship Id="rId49" Type="http://schemas.openxmlformats.org/officeDocument/2006/relationships/image" Target="media/image39.jpeg"/><Relationship Id="rId48" Type="http://schemas.openxmlformats.org/officeDocument/2006/relationships/image" Target="media/image38.jpeg"/><Relationship Id="rId47" Type="http://schemas.openxmlformats.org/officeDocument/2006/relationships/image" Target="media/image37.jpeg"/><Relationship Id="rId46" Type="http://schemas.openxmlformats.org/officeDocument/2006/relationships/image" Target="media/image36.jpeg"/><Relationship Id="rId45" Type="http://schemas.openxmlformats.org/officeDocument/2006/relationships/image" Target="media/image35.jpeg"/><Relationship Id="rId44" Type="http://schemas.openxmlformats.org/officeDocument/2006/relationships/image" Target="media/image34.jpeg"/><Relationship Id="rId43" Type="http://schemas.openxmlformats.org/officeDocument/2006/relationships/image" Target="media/image33.jpeg"/><Relationship Id="rId42" Type="http://schemas.openxmlformats.org/officeDocument/2006/relationships/image" Target="media/image32.jpeg"/><Relationship Id="rId41" Type="http://schemas.openxmlformats.org/officeDocument/2006/relationships/image" Target="media/image31.jpeg"/><Relationship Id="rId40" Type="http://schemas.openxmlformats.org/officeDocument/2006/relationships/image" Target="media/image30.jpeg"/><Relationship Id="rId4" Type="http://schemas.openxmlformats.org/officeDocument/2006/relationships/header" Target="header1.xml"/><Relationship Id="rId39" Type="http://schemas.openxmlformats.org/officeDocument/2006/relationships/image" Target="media/image29.jpeg"/><Relationship Id="rId38" Type="http://schemas.openxmlformats.org/officeDocument/2006/relationships/image" Target="media/image28.jpeg"/><Relationship Id="rId37" Type="http://schemas.openxmlformats.org/officeDocument/2006/relationships/image" Target="media/image27.jpeg"/><Relationship Id="rId36" Type="http://schemas.openxmlformats.org/officeDocument/2006/relationships/image" Target="media/image26.jpeg"/><Relationship Id="rId35" Type="http://schemas.openxmlformats.org/officeDocument/2006/relationships/image" Target="media/image25.jpeg"/><Relationship Id="rId34" Type="http://schemas.openxmlformats.org/officeDocument/2006/relationships/image" Target="media/image24.jpeg"/><Relationship Id="rId33" Type="http://schemas.openxmlformats.org/officeDocument/2006/relationships/image" Target="media/image23.jpeg"/><Relationship Id="rId32" Type="http://schemas.openxmlformats.org/officeDocument/2006/relationships/image" Target="media/image22.jpeg"/><Relationship Id="rId31" Type="http://schemas.openxmlformats.org/officeDocument/2006/relationships/image" Target="media/image21.jpeg"/><Relationship Id="rId30" Type="http://schemas.openxmlformats.org/officeDocument/2006/relationships/image" Target="media/image20.jpeg"/><Relationship Id="rId3" Type="http://schemas.openxmlformats.org/officeDocument/2006/relationships/footnotes" Target="footnotes.xml"/><Relationship Id="rId29" Type="http://schemas.openxmlformats.org/officeDocument/2006/relationships/image" Target="media/image19.jpeg"/><Relationship Id="rId28" Type="http://schemas.openxmlformats.org/officeDocument/2006/relationships/image" Target="media/image18.jpeg"/><Relationship Id="rId27" Type="http://schemas.openxmlformats.org/officeDocument/2006/relationships/image" Target="media/image17.jpeg"/><Relationship Id="rId26" Type="http://schemas.openxmlformats.org/officeDocument/2006/relationships/image" Target="media/image16.jpeg"/><Relationship Id="rId25" Type="http://schemas.openxmlformats.org/officeDocument/2006/relationships/image" Target="media/image15.jpeg"/><Relationship Id="rId24" Type="http://schemas.openxmlformats.org/officeDocument/2006/relationships/image" Target="media/image14.jpeg"/><Relationship Id="rId23" Type="http://schemas.openxmlformats.org/officeDocument/2006/relationships/image" Target="media/image13.jpeg"/><Relationship Id="rId22" Type="http://schemas.openxmlformats.org/officeDocument/2006/relationships/image" Target="media/image12.jpeg"/><Relationship Id="rId21" Type="http://schemas.openxmlformats.org/officeDocument/2006/relationships/image" Target="media/image11.jpeg"/><Relationship Id="rId20" Type="http://schemas.openxmlformats.org/officeDocument/2006/relationships/image" Target="media/image10.jpeg"/><Relationship Id="rId2" Type="http://schemas.openxmlformats.org/officeDocument/2006/relationships/settings" Target="settings.xml"/><Relationship Id="rId19" Type="http://schemas.openxmlformats.org/officeDocument/2006/relationships/image" Target="media/image9.jpeg"/><Relationship Id="rId18" Type="http://schemas.openxmlformats.org/officeDocument/2006/relationships/image" Target="media/image8.jpeg"/><Relationship Id="rId17" Type="http://schemas.openxmlformats.org/officeDocument/2006/relationships/image" Target="media/image7.jpeg"/><Relationship Id="rId16" Type="http://schemas.openxmlformats.org/officeDocument/2006/relationships/image" Target="media/image6.jpeg"/><Relationship Id="rId15" Type="http://schemas.openxmlformats.org/officeDocument/2006/relationships/image" Target="media/image5.jpeg"/><Relationship Id="rId14" Type="http://schemas.openxmlformats.org/officeDocument/2006/relationships/image" Target="media/image4.jpeg"/><Relationship Id="rId13" Type="http://schemas.openxmlformats.org/officeDocument/2006/relationships/image" Target="media/image3.jpeg"/><Relationship Id="rId125" Type="http://schemas.openxmlformats.org/officeDocument/2006/relationships/fontTable" Target="fontTable.xml"/><Relationship Id="rId124" Type="http://schemas.openxmlformats.org/officeDocument/2006/relationships/customXml" Target="../customXml/item1.xml"/><Relationship Id="rId123" Type="http://schemas.openxmlformats.org/officeDocument/2006/relationships/image" Target="media/image113.jpeg"/><Relationship Id="rId122" Type="http://schemas.openxmlformats.org/officeDocument/2006/relationships/image" Target="media/image112.jpeg"/><Relationship Id="rId121" Type="http://schemas.openxmlformats.org/officeDocument/2006/relationships/image" Target="media/image111.jpeg"/><Relationship Id="rId120" Type="http://schemas.openxmlformats.org/officeDocument/2006/relationships/image" Target="media/image110.jpeg"/><Relationship Id="rId12" Type="http://schemas.openxmlformats.org/officeDocument/2006/relationships/image" Target="media/image2.jpeg"/><Relationship Id="rId119" Type="http://schemas.openxmlformats.org/officeDocument/2006/relationships/image" Target="media/image109.jpeg"/><Relationship Id="rId118" Type="http://schemas.openxmlformats.org/officeDocument/2006/relationships/image" Target="media/image108.jpeg"/><Relationship Id="rId117" Type="http://schemas.openxmlformats.org/officeDocument/2006/relationships/image" Target="media/image107.jpeg"/><Relationship Id="rId116" Type="http://schemas.openxmlformats.org/officeDocument/2006/relationships/image" Target="media/image106.jpeg"/><Relationship Id="rId115" Type="http://schemas.openxmlformats.org/officeDocument/2006/relationships/image" Target="media/image105.jpeg"/><Relationship Id="rId114" Type="http://schemas.openxmlformats.org/officeDocument/2006/relationships/image" Target="media/image104.jpeg"/><Relationship Id="rId113" Type="http://schemas.openxmlformats.org/officeDocument/2006/relationships/image" Target="media/image103.jpeg"/><Relationship Id="rId112" Type="http://schemas.openxmlformats.org/officeDocument/2006/relationships/image" Target="media/image102.jpeg"/><Relationship Id="rId111" Type="http://schemas.openxmlformats.org/officeDocument/2006/relationships/image" Target="media/image101.jpeg"/><Relationship Id="rId110" Type="http://schemas.openxmlformats.org/officeDocument/2006/relationships/image" Target="media/image100.jpeg"/><Relationship Id="rId11" Type="http://schemas.openxmlformats.org/officeDocument/2006/relationships/image" Target="media/image1.jpeg"/><Relationship Id="rId109" Type="http://schemas.openxmlformats.org/officeDocument/2006/relationships/image" Target="media/image99.jpeg"/><Relationship Id="rId108" Type="http://schemas.openxmlformats.org/officeDocument/2006/relationships/image" Target="media/image98.jpeg"/><Relationship Id="rId107" Type="http://schemas.openxmlformats.org/officeDocument/2006/relationships/image" Target="media/image97.jpeg"/><Relationship Id="rId106" Type="http://schemas.openxmlformats.org/officeDocument/2006/relationships/image" Target="media/image96.jpeg"/><Relationship Id="rId105" Type="http://schemas.openxmlformats.org/officeDocument/2006/relationships/image" Target="media/image95.jpeg"/><Relationship Id="rId104" Type="http://schemas.openxmlformats.org/officeDocument/2006/relationships/image" Target="media/image94.jpeg"/><Relationship Id="rId103" Type="http://schemas.openxmlformats.org/officeDocument/2006/relationships/image" Target="media/image93.jpeg"/><Relationship Id="rId102" Type="http://schemas.openxmlformats.org/officeDocument/2006/relationships/image" Target="media/image92.jpeg"/><Relationship Id="rId101" Type="http://schemas.openxmlformats.org/officeDocument/2006/relationships/image" Target="media/image91.jpeg"/><Relationship Id="rId100" Type="http://schemas.openxmlformats.org/officeDocument/2006/relationships/image" Target="media/image90.jpe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</customSectProps>
  <customShpExts>
    <customShpInfo spid="_x0000_s1028"/>
    <customShpInfo spid="_x0000_s1029"/>
    <customShpInfo spid="_x0000_s1030"/>
    <customShpInfo spid="_x0000_s1031"/>
    <customShpInfo spid="_x0000_s1032"/>
    <customShpInfo spid="_x0000_s1033"/>
    <customShpInfo spid="_x0000_s1034"/>
    <customShpInfo spid="_x0000_s1035"/>
    <customShpInfo spid="_x0000_s1036"/>
    <customShpInfo spid="_x0000_s1037"/>
    <customShpInfo spid="_x0000_s1038"/>
    <customShpInfo spid="_x0000_s1041"/>
    <customShpInfo spid="_x0000_s1042"/>
    <customShpInfo spid="_x0000_s1043"/>
    <customShpInfo spid="_x0000_s1044"/>
    <customShpInfo spid="_x0000_s1045"/>
    <customShpInfo spid="_x0000_s1046"/>
    <customShpInfo spid="_x0000_s1047"/>
    <customShpInfo spid="_x0000_s1048"/>
    <customShpInfo spid="_x0000_s1049"/>
    <customShpInfo spid="_x0000_s1050"/>
    <customShpInfo spid="_x0000_s1051"/>
    <customShpInfo spid="_x0000_s1052"/>
    <customShpInfo spid="_x0000_s1053"/>
    <customShpInfo spid="_x0000_s1054"/>
    <customShpInfo spid="_x0000_s1055"/>
    <customShpInfo spid="_x0000_s1056"/>
    <customShpInfo spid="_x0000_s1059"/>
    <customShpInfo spid="_x0000_s1060"/>
    <customShpInfo spid="_x0000_s1061"/>
    <customShpInfo spid="_x0000_s1062"/>
    <customShpInfo spid="_x0000_s1063"/>
    <customShpInfo spid="_x0000_s1064"/>
    <customShpInfo spid="_x0000_s1065"/>
    <customShpInfo spid="_x0000_s1066"/>
    <customShpInfo spid="_x0000_s1067"/>
    <customShpInfo spid="_x0000_s1068"/>
    <customShpInfo spid="_x0000_s1069"/>
    <customShpInfo spid="_x0000_s1070"/>
    <customShpInfo spid="_x0000_s1071"/>
    <customShpInfo spid="_x0000_s1072"/>
    <customShpInfo spid="_x0000_s1073"/>
    <customShpInfo spid="_x0000_s1074"/>
    <customShpInfo spid="_x0000_s1075"/>
    <customShpInfo spid="_x0000_s1076"/>
    <customShpInfo spid="_x0000_s1079"/>
    <customShpInfo spid="_x0000_s1080"/>
    <customShpInfo spid="_x0000_s1081"/>
    <customShpInfo spid="_x0000_s1082"/>
    <customShpInfo spid="_x0000_s1083"/>
    <customShpInfo spid="_x0000_s1084"/>
    <customShpInfo spid="_x0000_s1085"/>
    <customShpInfo spid="_x0000_s1086"/>
    <customShpInfo spid="_x0000_s1087"/>
    <customShpInfo spid="_x0000_s1088"/>
    <customShpInfo spid="_x0000_s1089"/>
    <customShpInfo spid="_x0000_s1090"/>
    <customShpInfo spid="_x0000_s1093"/>
    <customShpInfo spid="_x0000_s1094"/>
    <customShpInfo spid="_x0000_s1095"/>
    <customShpInfo spid="_x0000_s1096"/>
    <customShpInfo spid="_x0000_s1097"/>
    <customShpInfo spid="_x0000_s1098"/>
    <customShpInfo spid="_x0000_s1099"/>
    <customShpInfo spid="_x0000_s1100"/>
    <customShpInfo spid="_x0000_s1101"/>
    <customShpInfo spid="_x0000_s1102"/>
    <customShpInfo spid="_x0000_s1103"/>
    <customShpInfo spid="_x0000_s1104"/>
    <customShpInfo spid="_x0000_s1105"/>
    <customShpInfo spid="_x0000_s1106"/>
    <customShpInfo spid="_x0000_s1107"/>
    <customShpInfo spid="_x0000_s1108"/>
    <customShpInfo spid="_x0000_s1109"/>
    <customShpInfo spid="_x0000_s1110"/>
    <customShpInfo spid="_x0000_s1113"/>
    <customShpInfo spid="_x0000_s1114"/>
    <customShpInfo spid="_x0000_s1115"/>
    <customShpInfo spid="_x0000_s1116"/>
    <customShpInfo spid="_x0000_s1117"/>
    <customShpInfo spid="_x0000_s1118"/>
    <customShpInfo spid="_x0000_s1119"/>
    <customShpInfo spid="_x0000_s1120"/>
    <customShpInfo spid="_x0000_s1121"/>
    <customShpInfo spid="_x0000_s1122"/>
    <customShpInfo spid="_x0000_s1123"/>
    <customShpInfo spid="_x0000_s1124"/>
    <customShpInfo spid="_x0000_s1125"/>
    <customShpInfo spid="_x0000_s1126"/>
    <customShpInfo spid="_x0000_s1127"/>
    <customShpInfo spid="_x0000_s1128"/>
    <customShpInfo spid="_x0000_s1129"/>
    <customShpInfo spid="_x0000_s1130"/>
    <customShpInfo spid="_x0000_s1133"/>
    <customShpInfo spid="_x0000_s1134"/>
    <customShpInfo spid="_x0000_s1135"/>
    <customShpInfo spid="_x0000_s1136"/>
    <customShpInfo spid="_x0000_s1137"/>
    <customShpInfo spid="_x0000_s1138"/>
    <customShpInfo spid="_x0000_s1139"/>
    <customShpInfo spid="_x0000_s1140"/>
    <customShpInfo spid="_x0000_s1141"/>
    <customShpInfo spid="_x0000_s1142"/>
    <customShpInfo spid="_x0000_s1143"/>
    <customShpInfo spid="_x0000_s1144"/>
    <customShpInfo spid="_x0000_s1145"/>
    <customShpInfo spid="_x0000_s1146"/>
    <customShpInfo spid="_x0000_s1147"/>
    <customShpInfo spid="_x0000_s1148"/>
    <customShpInfo spid="_x0000_s1149"/>
    <customShpInfo spid="_x0000_s1150"/>
    <customShpInfo spid="_x0000_s1151"/>
    <customShpInfo spid="_x0000_s1152"/>
    <customShpInfo spid="_x0000_s1153"/>
    <customShpInfo spid="_x0000_s1154"/>
    <customShpInfo spid="_x0000_s1155"/>
    <customShpInfo spid="_x0000_s1158"/>
    <customShpInfo spid="_x0000_s1159"/>
    <customShpInfo spid="_x0000_s1160"/>
    <customShpInfo spid="_x0000_s1161"/>
    <customShpInfo spid="_x0000_s1162"/>
    <customShpInfo spid="_x0000_s1163"/>
    <customShpInfo spid="_x0000_s1164"/>
    <customShpInfo spid="_x0000_s1165"/>
    <customShpInfo spid="_x0000_s1166"/>
    <customShpInfo spid="_x0000_s1167"/>
    <customShpInfo spid="_x0000_s1168"/>
    <customShpInfo spid="_x0000_s1169"/>
    <customShpInfo spid="_x0000_s1170"/>
    <customShpInfo spid="_x0000_s1171"/>
    <customShpInfo spid="_x0000_s1172"/>
    <customShpInfo spid="_x0000_s1175"/>
    <customShpInfo spid="_x0000_s1176"/>
    <customShpInfo spid="_x0000_s1177"/>
    <customShpInfo spid="_x0000_s1178"/>
    <customShpInfo spid="_x0000_s1179"/>
    <customShpInfo spid="_x0000_s1180"/>
    <customShpInfo spid="_x0000_s1181"/>
    <customShpInfo spid="_x0000_s1182"/>
    <customShpInfo spid="_x0000_s1183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20</Pages>
  <Words>3199</Words>
  <Characters>3629</Characters>
  <Lines>0</Lines>
  <Paragraphs>161</Paragraphs>
  <TotalTime>3</TotalTime>
  <ScaleCrop>false</ScaleCrop>
  <LinksUpToDate>false</LinksUpToDate>
  <CharactersWithSpaces>4019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2025-06-15T16:20:00Z</dcterms:created>
  <dc:creator>Administrator</dc:creator>
  <cp:lastModifiedBy>上帝掷骰子吗</cp:lastModifiedBy>
  <dcterms:modified xsi:type="dcterms:W3CDTF">2026-02-10T06:54:59Z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3344469EEE5E419397D29CDF544749A9_12</vt:lpwstr>
  </property>
</Properties>
</file>